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702" w:rsidRPr="00F12702" w:rsidRDefault="00F12702" w:rsidP="00F12702">
      <w:pPr>
        <w:spacing w:after="0" w:line="240" w:lineRule="atLeast"/>
        <w:ind w:left="340" w:right="566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t>Приложение № 18</w:t>
      </w:r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к заявлению о предоставлении лицензии</w:t>
      </w:r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на осуществление деятельности по технической</w:t>
      </w:r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>защите конфиденциальной информации</w:t>
      </w:r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br/>
        <w:t xml:space="preserve">ООО «Гусь </w:t>
      </w:r>
      <w:proofErr w:type="spellStart"/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t>ИнфоЗащита</w:t>
      </w:r>
      <w:proofErr w:type="spellEnd"/>
      <w:r w:rsidRPr="00F12702">
        <w:rPr>
          <w:rFonts w:ascii="Times New Roman" w:eastAsia="Times New Roman" w:hAnsi="Times New Roman" w:cs="Times New Roman"/>
          <w:sz w:val="20"/>
          <w:szCs w:val="20"/>
          <w:lang w:eastAsia="ru-RU"/>
          <w14:ligatures w14:val="standardContextual"/>
        </w:rPr>
        <w:t>»</w:t>
      </w:r>
    </w:p>
    <w:p w:rsidR="00F12702" w:rsidRPr="00F12702" w:rsidRDefault="00F12702" w:rsidP="00F12702">
      <w:pPr>
        <w:spacing w:after="0" w:line="375" w:lineRule="atLeast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Р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егламент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работы с машинными носителями информации</w:t>
      </w:r>
    </w:p>
    <w:p w:rsidR="00F12702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1. Общие положения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 xml:space="preserve">1.1. Настоящий Регламент определяет порядок учёта, хранения, использования и уничтожения машинных носителей информации (МНИ) в ООО «Гусь </w:t>
      </w:r>
      <w:proofErr w:type="spellStart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ИнфоЗащита</w:t>
      </w:r>
      <w:proofErr w:type="spellEnd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».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1.2. К МНИ относятся: съёмные жёсткие диски, USB-</w:t>
      </w:r>
      <w:proofErr w:type="spellStart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флеш</w:t>
      </w:r>
      <w:proofErr w:type="spellEnd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-накопители, оптические диски, карты памяти и иные носители, используемые для обработки конфиденциальной информации.</w:t>
      </w:r>
    </w:p>
    <w:p w:rsidR="00F12702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2. Учёт МНИ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2.1. Все МНИ подлежат обязательному учёту в «Журнале учёта машинных носителей информации».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2.2. Каждому МНИ присваивается учётный номер (например, TR-IN-01, TR-OUT-01, BKP-A, BKP-B).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2.3. Учётный номер наносится на корпус носителя несмываемой маркировкой.</w:t>
      </w:r>
    </w:p>
    <w:p w:rsidR="00F12702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3. Порядок использования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 xml:space="preserve">3.1. Для ввода информации используются только носители с маркировкой </w:t>
      </w: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TR-IN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, для выдачи — </w:t>
      </w: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TR-OUT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3.2. Подключение носителей к защищённой АС допускается только после проверки на автономной станции ARM-06.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3.3. Запрещается использование личных носителей в защищённом контуре.</w:t>
      </w:r>
    </w:p>
    <w:p w:rsidR="00F12702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4. Хранение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4.1. МНИ хранятся в сейфе SAFE-01 в помещении 03 (архив). Ключи от сейфа находятся у директора.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4.2. Резервные носители BKP-A и BKP-B хранятся в раздельных секциях сейфа.</w:t>
      </w:r>
    </w:p>
    <w:p w:rsidR="00F12702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5. Уничтожение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5.1. Уничтожение МНИ производится комиссией по акту.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5.2. Перед уничтожением производится гарантированная очистка (</w:t>
      </w:r>
      <w:proofErr w:type="spellStart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sanitize</w:t>
      </w:r>
      <w:proofErr w:type="spellEnd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/</w:t>
      </w:r>
      <w:proofErr w:type="spellStart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secure</w:t>
      </w:r>
      <w:proofErr w:type="spellEnd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 </w:t>
      </w:r>
      <w:proofErr w:type="spellStart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erase</w:t>
      </w:r>
      <w:proofErr w:type="spellEnd"/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) либо физическое разрушение.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5.3. Факт уничтожения регистрируется в «Журнале учёта МНИ» и оформляется актом.</w:t>
      </w:r>
    </w:p>
    <w:p w:rsidR="00F12702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F12702">
        <w:rPr>
          <w:rFonts w:ascii="Times New Roman" w:eastAsia="Times New Roman" w:hAnsi="Times New Roman" w:cs="Times New Roman"/>
          <w:bCs/>
          <w:sz w:val="26"/>
          <w:szCs w:val="26"/>
          <w:lang w:eastAsia="ru-RU"/>
          <w14:ligatures w14:val="standardContextual"/>
        </w:rPr>
        <w:t>6. Ответственность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6.1. Ответственный за учёт и хранение МНИ — главный инженер Тарасов И.П.</w:t>
      </w:r>
      <w:r w:rsidRPr="00F12702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6.2. Контроль за соблюдением Регламента возлагается на директора.</w:t>
      </w:r>
    </w:p>
    <w:p w:rsidR="00F12702" w:rsidRPr="00E60211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lastRenderedPageBreak/>
        <w:t xml:space="preserve">Директор ООО «Гусь </w:t>
      </w:r>
      <w:proofErr w:type="spellStart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ИнфоЗащита</w:t>
      </w:r>
      <w:proofErr w:type="spellEnd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 xml:space="preserve">» _________________ И.А. </w:t>
      </w:r>
      <w:proofErr w:type="spellStart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t>Ковалец</w:t>
      </w:r>
      <w:proofErr w:type="spellEnd"/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М.П.</w:t>
      </w:r>
      <w:r w:rsidRPr="00E60211"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  <w:br/>
        <w:t>«01» сентября 2026 г.</w:t>
      </w:r>
    </w:p>
    <w:p w:rsidR="0086755E" w:rsidRPr="00F12702" w:rsidRDefault="00F12702" w:rsidP="00F12702">
      <w:pPr>
        <w:spacing w:after="0" w:line="375" w:lineRule="atLeast"/>
        <w:rPr>
          <w:rFonts w:ascii="Times New Roman" w:eastAsia="Times New Roman" w:hAnsi="Times New Roman" w:cs="Times New Roman"/>
          <w:sz w:val="26"/>
          <w:szCs w:val="26"/>
          <w:lang w:eastAsia="ru-RU"/>
          <w14:ligatures w14:val="standardContextual"/>
        </w:rPr>
      </w:pPr>
      <w:bookmarkStart w:id="0" w:name="_GoBack"/>
      <w:bookmarkEnd w:id="0"/>
    </w:p>
    <w:sectPr w:rsidR="0086755E" w:rsidRPr="00F12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BD5"/>
    <w:rsid w:val="003030A3"/>
    <w:rsid w:val="00443BD5"/>
    <w:rsid w:val="00CA4C02"/>
    <w:rsid w:val="00F1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6B03"/>
  <w15:chartTrackingRefBased/>
  <w15:docId w15:val="{C5DA7026-3ADC-4A70-93F5-3E64B683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1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127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ДК</cp:lastModifiedBy>
  <cp:revision>2</cp:revision>
  <dcterms:created xsi:type="dcterms:W3CDTF">2026-10-11T20:08:00Z</dcterms:created>
  <dcterms:modified xsi:type="dcterms:W3CDTF">2026-10-11T20:15:00Z</dcterms:modified>
</cp:coreProperties>
</file>