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914CD" w14:textId="5D927780" w:rsidR="00032F99" w:rsidRPr="00032F99" w:rsidRDefault="00032F99" w:rsidP="00032F99">
      <w:pPr>
        <w:suppressAutoHyphens/>
        <w:spacing w:after="0"/>
        <w:jc w:val="center"/>
        <w:rPr>
          <w:rFonts w:eastAsia="Times New Roman" w:cs="Times New Roman"/>
          <w:szCs w:val="28"/>
          <w:lang w:val="ru-RU" w:eastAsia="ar-SA"/>
        </w:rPr>
      </w:pPr>
      <w:bookmarkStart w:id="0" w:name="_Hlk145625474"/>
      <w:bookmarkEnd w:id="0"/>
      <w:r>
        <w:rPr>
          <w:noProof/>
          <w:szCs w:val="28"/>
          <w:lang w:eastAsia="ru-RU"/>
        </w:rPr>
        <w:drawing>
          <wp:inline distT="0" distB="0" distL="0" distR="0" wp14:anchorId="1B83F6EA" wp14:editId="30A43AFD">
            <wp:extent cx="601980" cy="601980"/>
            <wp:effectExtent l="0" t="0" r="7620" b="7620"/>
            <wp:docPr id="1" name="Рисунок 1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FC12F" w14:textId="77777777" w:rsidR="00032F99" w:rsidRPr="00032F99" w:rsidRDefault="00032F99" w:rsidP="00032F99">
      <w:pPr>
        <w:suppressAutoHyphens/>
        <w:spacing w:after="0"/>
        <w:ind w:left="-142"/>
        <w:jc w:val="center"/>
        <w:rPr>
          <w:rFonts w:eastAsia="Times New Roman" w:cs="Times New Roman"/>
          <w:sz w:val="24"/>
          <w:szCs w:val="28"/>
          <w:lang w:val="ru-RU" w:eastAsia="ar-SA"/>
        </w:rPr>
      </w:pPr>
      <w:r w:rsidRPr="00032F99">
        <w:rPr>
          <w:rFonts w:eastAsia="Times New Roman" w:cs="Times New Roman"/>
          <w:sz w:val="24"/>
          <w:szCs w:val="28"/>
          <w:lang w:val="ru-RU" w:eastAsia="ar-SA"/>
        </w:rPr>
        <w:t>МИНИСТЕРСТВО НАУКИ И ВЫСШЕГО ОБРАЗОВАНИЯ РОССИЙСКОЙ ФЕДЕРАЦИИ</w:t>
      </w:r>
    </w:p>
    <w:p w14:paraId="51B2F134" w14:textId="77777777" w:rsidR="00032F99" w:rsidRPr="00032F99" w:rsidRDefault="00032F99" w:rsidP="00032F99">
      <w:pPr>
        <w:suppressAutoHyphens/>
        <w:spacing w:after="0"/>
        <w:ind w:right="-6"/>
        <w:jc w:val="center"/>
        <w:rPr>
          <w:rFonts w:eastAsia="Times New Roman" w:cs="Times New Roman"/>
          <w:b/>
          <w:bCs/>
          <w:szCs w:val="28"/>
          <w:lang w:val="ru-RU" w:eastAsia="ar-SA"/>
        </w:rPr>
      </w:pPr>
      <w:r w:rsidRPr="00032F99">
        <w:rPr>
          <w:rFonts w:eastAsia="Times New Roman" w:cs="Times New Roman"/>
          <w:b/>
          <w:bCs/>
          <w:szCs w:val="28"/>
          <w:lang w:val="ru-RU" w:eastAsia="ar-SA"/>
        </w:rPr>
        <w:t>ФЕДЕРАЛЬНОЕ ГОСУДАРСТВЕННОЕ БЮДЖЕТНОЕ</w:t>
      </w:r>
    </w:p>
    <w:p w14:paraId="58DC3C85" w14:textId="77777777" w:rsidR="00032F99" w:rsidRPr="00032F99" w:rsidRDefault="00032F99" w:rsidP="00032F99">
      <w:pPr>
        <w:suppressAutoHyphens/>
        <w:spacing w:after="0"/>
        <w:ind w:left="-142" w:right="-143"/>
        <w:jc w:val="center"/>
        <w:rPr>
          <w:rFonts w:eastAsia="Times New Roman" w:cs="Times New Roman"/>
          <w:b/>
          <w:bCs/>
          <w:szCs w:val="28"/>
          <w:lang w:val="ru-RU" w:eastAsia="ar-SA"/>
        </w:rPr>
      </w:pPr>
      <w:r w:rsidRPr="00032F99">
        <w:rPr>
          <w:rFonts w:eastAsia="Times New Roman" w:cs="Times New Roman"/>
          <w:b/>
          <w:bCs/>
          <w:szCs w:val="28"/>
          <w:lang w:val="ru-RU" w:eastAsia="ar-SA"/>
        </w:rPr>
        <w:t>ОБРАЗОВАТЕЛЬНОЕ УЧРЕЖДЕНИЕ ВЫСШЕГО ОБРАЗОВАНИЯ</w:t>
      </w:r>
      <w:r w:rsidRPr="00032F99">
        <w:rPr>
          <w:rFonts w:eastAsia="Times New Roman" w:cs="Times New Roman"/>
          <w:b/>
          <w:bCs/>
          <w:szCs w:val="28"/>
          <w:lang w:val="ru-RU" w:eastAsia="ar-SA"/>
        </w:rPr>
        <w:br/>
        <w:t>«ДОНСКОЙ ГОСУДАРСТВЕННЫЙ ТЕХНИЧЕСКИЙ УНИВЕРСИТЕТ»</w:t>
      </w:r>
    </w:p>
    <w:p w14:paraId="140A91FC" w14:textId="77777777" w:rsidR="00032F99" w:rsidRPr="00032F99" w:rsidRDefault="00032F99" w:rsidP="00032F99">
      <w:pPr>
        <w:suppressAutoHyphens/>
        <w:spacing w:after="0"/>
        <w:jc w:val="center"/>
        <w:rPr>
          <w:rFonts w:eastAsia="Times New Roman" w:cs="Times New Roman"/>
          <w:b/>
          <w:bCs/>
          <w:szCs w:val="28"/>
          <w:lang w:val="ru-RU" w:eastAsia="ar-SA"/>
        </w:rPr>
      </w:pPr>
      <w:r w:rsidRPr="00032F99">
        <w:rPr>
          <w:rFonts w:eastAsia="Times New Roman" w:cs="Times New Roman"/>
          <w:b/>
          <w:bCs/>
          <w:szCs w:val="28"/>
          <w:lang w:val="ru-RU" w:eastAsia="ar-SA"/>
        </w:rPr>
        <w:t>(ДГТУ)</w:t>
      </w:r>
    </w:p>
    <w:p w14:paraId="748F37F3" w14:textId="77777777" w:rsidR="00032F99" w:rsidRPr="00032F99" w:rsidRDefault="00032F99" w:rsidP="00032F99">
      <w:pPr>
        <w:suppressAutoHyphens/>
        <w:spacing w:after="0"/>
        <w:jc w:val="center"/>
        <w:rPr>
          <w:rFonts w:eastAsia="Times New Roman" w:cs="Times New Roman"/>
          <w:b/>
          <w:bCs/>
          <w:szCs w:val="28"/>
          <w:lang w:val="ru-RU" w:eastAsia="ar-SA"/>
        </w:rPr>
      </w:pPr>
    </w:p>
    <w:p w14:paraId="35626974" w14:textId="77777777" w:rsidR="00032F99" w:rsidRPr="00032F99" w:rsidRDefault="00032F99" w:rsidP="00032F99">
      <w:pPr>
        <w:suppressAutoHyphens/>
        <w:spacing w:after="0"/>
        <w:rPr>
          <w:rFonts w:eastAsia="Times New Roman" w:cs="Times New Roman"/>
          <w:sz w:val="24"/>
          <w:szCs w:val="24"/>
          <w:lang w:val="ru-RU" w:eastAsia="ar-SA"/>
        </w:rPr>
      </w:pPr>
      <w:r w:rsidRPr="00032F99">
        <w:rPr>
          <w:rFonts w:eastAsia="Times New Roman" w:cs="Times New Roman"/>
          <w:sz w:val="24"/>
          <w:szCs w:val="24"/>
          <w:lang w:val="ru-RU" w:eastAsia="ar-SA"/>
        </w:rPr>
        <w:t>Факультет</w:t>
      </w:r>
      <w:r w:rsidRPr="00032F99">
        <w:rPr>
          <w:rFonts w:eastAsia="Times New Roman" w:cs="Times New Roman"/>
          <w:sz w:val="24"/>
          <w:szCs w:val="24"/>
          <w:lang w:val="ru-RU" w:eastAsia="ar-SA"/>
        </w:rPr>
        <w:tab/>
        <w:t xml:space="preserve">Информатика и вычислительная техника </w:t>
      </w:r>
    </w:p>
    <w:p w14:paraId="1B744A81" w14:textId="77777777" w:rsidR="00032F99" w:rsidRPr="00032F99" w:rsidRDefault="00032F99" w:rsidP="00032F99">
      <w:pPr>
        <w:suppressAutoHyphens/>
        <w:spacing w:after="0"/>
        <w:rPr>
          <w:rFonts w:eastAsia="Times New Roman" w:cs="Times New Roman"/>
          <w:sz w:val="18"/>
          <w:szCs w:val="18"/>
          <w:lang w:val="ru-RU" w:eastAsia="ar-SA"/>
        </w:rPr>
      </w:pPr>
      <w:r w:rsidRPr="00032F99">
        <w:rPr>
          <w:rFonts w:eastAsia="Times New Roman" w:cs="Times New Roman"/>
          <w:sz w:val="24"/>
          <w:szCs w:val="24"/>
          <w:lang w:val="ru-RU" w:eastAsia="ar-SA"/>
        </w:rPr>
        <w:tab/>
      </w:r>
      <w:r w:rsidRPr="00032F99">
        <w:rPr>
          <w:rFonts w:eastAsia="Times New Roman" w:cs="Times New Roman"/>
          <w:sz w:val="24"/>
          <w:szCs w:val="24"/>
          <w:lang w:val="ru-RU" w:eastAsia="ar-SA"/>
        </w:rPr>
        <w:tab/>
      </w:r>
      <w:r w:rsidRPr="00032F99">
        <w:rPr>
          <w:rFonts w:eastAsia="Times New Roman" w:cs="Times New Roman"/>
          <w:sz w:val="24"/>
          <w:szCs w:val="24"/>
          <w:lang w:val="ru-RU" w:eastAsia="ar-SA"/>
        </w:rPr>
        <w:tab/>
      </w:r>
      <w:r w:rsidRPr="00032F99">
        <w:rPr>
          <w:rFonts w:eastAsia="Times New Roman" w:cs="Times New Roman"/>
          <w:sz w:val="24"/>
          <w:szCs w:val="24"/>
          <w:lang w:val="ru-RU" w:eastAsia="ar-SA"/>
        </w:rPr>
        <w:tab/>
      </w:r>
      <w:r w:rsidRPr="00032F99">
        <w:rPr>
          <w:rFonts w:eastAsia="Times New Roman" w:cs="Times New Roman"/>
          <w:sz w:val="24"/>
          <w:szCs w:val="24"/>
          <w:lang w:val="ru-RU" w:eastAsia="ar-SA"/>
        </w:rPr>
        <w:tab/>
      </w:r>
    </w:p>
    <w:p w14:paraId="575AF5A7" w14:textId="77777777" w:rsidR="00032F99" w:rsidRPr="00032F99" w:rsidRDefault="00032F99" w:rsidP="00032F99">
      <w:pPr>
        <w:suppressAutoHyphens/>
        <w:spacing w:after="0"/>
        <w:rPr>
          <w:rFonts w:eastAsia="Times New Roman" w:cs="Times New Roman"/>
          <w:sz w:val="24"/>
          <w:szCs w:val="24"/>
          <w:lang w:val="ru-RU" w:eastAsia="ar-SA"/>
        </w:rPr>
      </w:pPr>
      <w:r w:rsidRPr="00032F99">
        <w:rPr>
          <w:rFonts w:eastAsia="Times New Roman" w:cs="Times New Roman"/>
          <w:sz w:val="24"/>
          <w:szCs w:val="24"/>
          <w:lang w:val="ru-RU" w:eastAsia="ar-SA"/>
        </w:rPr>
        <w:t>Кафедра</w:t>
      </w:r>
      <w:r w:rsidRPr="00032F99">
        <w:rPr>
          <w:rFonts w:eastAsia="Times New Roman" w:cs="Times New Roman"/>
          <w:sz w:val="24"/>
          <w:szCs w:val="24"/>
          <w:lang w:val="ru-RU" w:eastAsia="ar-SA"/>
        </w:rPr>
        <w:tab/>
        <w:t>Кибербезопасность информационных систем</w:t>
      </w:r>
    </w:p>
    <w:p w14:paraId="578EE9BF" w14:textId="77777777" w:rsidR="00032F99" w:rsidRPr="00032F99" w:rsidRDefault="00032F99" w:rsidP="00032F99">
      <w:pPr>
        <w:suppressAutoHyphens/>
        <w:spacing w:after="0"/>
        <w:rPr>
          <w:rFonts w:eastAsia="Times New Roman" w:cs="Times New Roman"/>
          <w:sz w:val="24"/>
          <w:szCs w:val="24"/>
          <w:lang w:val="ru-RU" w:eastAsia="ar-SA"/>
        </w:rPr>
      </w:pPr>
    </w:p>
    <w:p w14:paraId="20AA3BAD" w14:textId="77777777" w:rsidR="00032F99" w:rsidRPr="00032F99" w:rsidRDefault="00032F99" w:rsidP="00032F99">
      <w:pPr>
        <w:suppressAutoHyphens/>
        <w:spacing w:after="0"/>
        <w:rPr>
          <w:rFonts w:eastAsia="Times New Roman" w:cs="Times New Roman"/>
          <w:sz w:val="24"/>
          <w:szCs w:val="24"/>
          <w:lang w:val="ru-RU" w:eastAsia="ar-SA"/>
        </w:rPr>
      </w:pPr>
    </w:p>
    <w:p w14:paraId="3DC015EB" w14:textId="77777777" w:rsidR="00032F99" w:rsidRPr="00032F99" w:rsidRDefault="00032F99" w:rsidP="00032F99">
      <w:pPr>
        <w:suppressAutoHyphens/>
        <w:spacing w:after="0"/>
        <w:rPr>
          <w:rFonts w:eastAsia="Times New Roman" w:cs="Times New Roman"/>
          <w:sz w:val="24"/>
          <w:szCs w:val="24"/>
          <w:u w:val="single"/>
          <w:lang w:val="ru-RU" w:eastAsia="ar-SA"/>
        </w:rPr>
      </w:pPr>
    </w:p>
    <w:p w14:paraId="0D15A972" w14:textId="77777777" w:rsidR="00032F99" w:rsidRPr="00032F99" w:rsidRDefault="00032F99" w:rsidP="00032F99">
      <w:pPr>
        <w:suppressAutoHyphens/>
        <w:spacing w:after="0"/>
        <w:rPr>
          <w:rFonts w:eastAsia="Times New Roman" w:cs="Times New Roman"/>
          <w:sz w:val="18"/>
          <w:szCs w:val="18"/>
          <w:lang w:val="ru-RU" w:eastAsia="ar-SA"/>
        </w:rPr>
      </w:pPr>
      <w:r w:rsidRPr="00032F99">
        <w:rPr>
          <w:rFonts w:eastAsia="Times New Roman" w:cs="Times New Roman"/>
          <w:sz w:val="24"/>
          <w:szCs w:val="24"/>
          <w:lang w:val="ru-RU" w:eastAsia="ar-SA"/>
        </w:rPr>
        <w:tab/>
      </w:r>
      <w:r w:rsidRPr="00032F99">
        <w:rPr>
          <w:rFonts w:eastAsia="Times New Roman" w:cs="Times New Roman"/>
          <w:sz w:val="24"/>
          <w:szCs w:val="24"/>
          <w:lang w:val="ru-RU" w:eastAsia="ar-SA"/>
        </w:rPr>
        <w:tab/>
      </w:r>
      <w:r w:rsidRPr="00032F99">
        <w:rPr>
          <w:rFonts w:eastAsia="Times New Roman" w:cs="Times New Roman"/>
          <w:sz w:val="24"/>
          <w:szCs w:val="24"/>
          <w:lang w:val="ru-RU" w:eastAsia="ar-SA"/>
        </w:rPr>
        <w:tab/>
      </w:r>
      <w:r w:rsidRPr="00032F99">
        <w:rPr>
          <w:rFonts w:eastAsia="Times New Roman" w:cs="Times New Roman"/>
          <w:sz w:val="24"/>
          <w:szCs w:val="24"/>
          <w:lang w:val="ru-RU" w:eastAsia="ar-SA"/>
        </w:rPr>
        <w:tab/>
      </w:r>
      <w:r w:rsidRPr="00032F99">
        <w:rPr>
          <w:rFonts w:eastAsia="Times New Roman" w:cs="Times New Roman"/>
          <w:sz w:val="24"/>
          <w:szCs w:val="24"/>
          <w:lang w:val="ru-RU" w:eastAsia="ar-SA"/>
        </w:rPr>
        <w:tab/>
      </w:r>
    </w:p>
    <w:p w14:paraId="1312426C" w14:textId="6FBA8151" w:rsidR="00032F99" w:rsidRPr="00032F99" w:rsidRDefault="00032F99" w:rsidP="00032F99">
      <w:pPr>
        <w:widowControl w:val="0"/>
        <w:tabs>
          <w:tab w:val="left" w:pos="3781"/>
        </w:tabs>
        <w:autoSpaceDE w:val="0"/>
        <w:autoSpaceDN w:val="0"/>
        <w:spacing w:before="1" w:after="0"/>
        <w:ind w:left="318" w:right="388" w:firstLine="709"/>
        <w:jc w:val="center"/>
        <w:outlineLvl w:val="0"/>
        <w:rPr>
          <w:rFonts w:eastAsia="Times New Roman" w:cs="Times New Roman"/>
          <w:bCs/>
          <w:szCs w:val="28"/>
          <w:lang w:val="ru-RU" w:eastAsia="ru-RU" w:bidi="ru-RU"/>
        </w:rPr>
      </w:pPr>
      <w:r w:rsidRPr="00032F99">
        <w:rPr>
          <w:rFonts w:eastAsia="Times New Roman" w:cs="Times New Roman"/>
          <w:b/>
          <w:bCs/>
          <w:szCs w:val="28"/>
          <w:lang w:val="ru-RU" w:eastAsia="ru-RU" w:bidi="ru-RU"/>
        </w:rPr>
        <w:t>Лабораторная</w:t>
      </w:r>
      <w:r w:rsidRPr="00032F99">
        <w:rPr>
          <w:rFonts w:eastAsia="Times New Roman" w:cs="Times New Roman"/>
          <w:b/>
          <w:bCs/>
          <w:spacing w:val="-5"/>
          <w:szCs w:val="28"/>
          <w:lang w:val="ru-RU" w:eastAsia="ru-RU" w:bidi="ru-RU"/>
        </w:rPr>
        <w:t xml:space="preserve"> </w:t>
      </w:r>
      <w:r w:rsidRPr="00032F99">
        <w:rPr>
          <w:rFonts w:eastAsia="Times New Roman" w:cs="Times New Roman"/>
          <w:b/>
          <w:bCs/>
          <w:szCs w:val="28"/>
          <w:lang w:val="ru-RU" w:eastAsia="ru-RU" w:bidi="ru-RU"/>
        </w:rPr>
        <w:t>работа</w:t>
      </w:r>
      <w:r w:rsidRPr="00032F99">
        <w:rPr>
          <w:rFonts w:eastAsia="Times New Roman" w:cs="Times New Roman"/>
          <w:b/>
          <w:bCs/>
          <w:spacing w:val="-6"/>
          <w:szCs w:val="28"/>
          <w:lang w:val="ru-RU" w:eastAsia="ru-RU" w:bidi="ru-RU"/>
        </w:rPr>
        <w:t xml:space="preserve"> </w:t>
      </w:r>
      <w:r w:rsidRPr="00032F99">
        <w:rPr>
          <w:rFonts w:eastAsia="Times New Roman" w:cs="Times New Roman"/>
          <w:b/>
          <w:bCs/>
          <w:szCs w:val="28"/>
          <w:lang w:val="ru-RU" w:eastAsia="ru-RU" w:bidi="ru-RU"/>
        </w:rPr>
        <w:t>№</w:t>
      </w:r>
      <w:r w:rsidRPr="00032F99">
        <w:rPr>
          <w:rFonts w:eastAsia="Times New Roman" w:cs="Times New Roman"/>
          <w:b/>
          <w:bCs/>
          <w:spacing w:val="2"/>
          <w:szCs w:val="28"/>
          <w:lang w:val="ru-RU" w:eastAsia="ru-RU" w:bidi="ru-RU"/>
        </w:rPr>
        <w:t xml:space="preserve"> </w:t>
      </w:r>
      <w:r>
        <w:rPr>
          <w:rFonts w:eastAsia="Times New Roman" w:cs="Times New Roman"/>
          <w:b/>
          <w:bCs/>
          <w:spacing w:val="2"/>
          <w:szCs w:val="28"/>
          <w:lang w:val="ru-RU" w:eastAsia="ru-RU" w:bidi="ru-RU"/>
        </w:rPr>
        <w:t>3</w:t>
      </w:r>
    </w:p>
    <w:p w14:paraId="73753EEE" w14:textId="0F9E0BE9" w:rsidR="00032F99" w:rsidRPr="00032F99" w:rsidRDefault="00032F99" w:rsidP="00032F99">
      <w:pPr>
        <w:suppressAutoHyphens/>
        <w:spacing w:after="0"/>
        <w:jc w:val="center"/>
        <w:rPr>
          <w:rFonts w:eastAsia="Times New Roman" w:cs="Times New Roman"/>
          <w:color w:val="000000"/>
          <w:szCs w:val="28"/>
          <w:lang w:val="ru-RU" w:eastAsia="ar-SA"/>
        </w:rPr>
      </w:pPr>
      <w:r w:rsidRPr="00032F99">
        <w:rPr>
          <w:rFonts w:eastAsia="Times New Roman" w:cs="Times New Roman"/>
          <w:szCs w:val="28"/>
          <w:lang w:val="ru-RU" w:eastAsia="ar-SA"/>
        </w:rPr>
        <w:t>на тему</w:t>
      </w:r>
      <w:r w:rsidRPr="00032F99">
        <w:rPr>
          <w:rFonts w:eastAsia="Times New Roman" w:cs="Times New Roman"/>
          <w:spacing w:val="-4"/>
          <w:szCs w:val="28"/>
          <w:lang w:val="ru-RU" w:eastAsia="ar-SA"/>
        </w:rPr>
        <w:t xml:space="preserve"> </w:t>
      </w:r>
      <w:r w:rsidRPr="00032F99">
        <w:rPr>
          <w:rFonts w:eastAsia="Times New Roman" w:cs="Times New Roman"/>
          <w:color w:val="000000"/>
          <w:szCs w:val="28"/>
          <w:lang w:val="ru-RU" w:eastAsia="ar-SA"/>
        </w:rPr>
        <w:t>«</w:t>
      </w:r>
      <w:r w:rsidRPr="00032F99">
        <w:rPr>
          <w:rFonts w:eastAsia="Times New Roman" w:cs="Times New Roman"/>
          <w:bCs/>
          <w:color w:val="000000" w:themeColor="text1"/>
          <w:szCs w:val="28"/>
          <w:lang w:val="ru-RU" w:eastAsia="ar-SA"/>
        </w:rPr>
        <w:t>Расчётный метод оценки защищённости речевой информации от утечки за счёт НЧ акустоэлектрических преобразований</w:t>
      </w:r>
      <w:r w:rsidRPr="00032F99">
        <w:rPr>
          <w:rFonts w:eastAsia="Times New Roman" w:cs="Times New Roman"/>
          <w:color w:val="000000"/>
          <w:szCs w:val="28"/>
          <w:lang w:val="ru-RU" w:eastAsia="ar-SA"/>
        </w:rPr>
        <w:t>»</w:t>
      </w:r>
    </w:p>
    <w:p w14:paraId="73FC189C" w14:textId="77777777" w:rsidR="00032F99" w:rsidRPr="00032F99" w:rsidRDefault="00032F99" w:rsidP="00032F99">
      <w:pPr>
        <w:suppressAutoHyphens/>
        <w:spacing w:after="0"/>
        <w:jc w:val="center"/>
        <w:rPr>
          <w:rFonts w:eastAsia="Times New Roman" w:cs="Times New Roman"/>
          <w:color w:val="000000"/>
          <w:szCs w:val="28"/>
          <w:lang w:val="ru-RU" w:eastAsia="ar-SA"/>
        </w:rPr>
      </w:pPr>
    </w:p>
    <w:p w14:paraId="29490518" w14:textId="77777777" w:rsidR="00032F99" w:rsidRPr="00032F99" w:rsidRDefault="00032F99" w:rsidP="00032F99">
      <w:pPr>
        <w:suppressAutoHyphens/>
        <w:spacing w:after="0"/>
        <w:jc w:val="center"/>
        <w:rPr>
          <w:rFonts w:eastAsia="Times New Roman" w:cs="Times New Roman"/>
          <w:color w:val="000000"/>
          <w:szCs w:val="28"/>
          <w:lang w:val="ru-RU" w:eastAsia="ar-SA"/>
        </w:rPr>
      </w:pPr>
    </w:p>
    <w:p w14:paraId="71553D43" w14:textId="77777777" w:rsidR="00032F99" w:rsidRPr="00032F99" w:rsidRDefault="00032F99" w:rsidP="00032F99">
      <w:pPr>
        <w:suppressAutoHyphens/>
        <w:spacing w:after="0"/>
        <w:jc w:val="center"/>
        <w:rPr>
          <w:rFonts w:eastAsia="Times New Roman" w:cs="Times New Roman"/>
          <w:color w:val="000000"/>
          <w:szCs w:val="28"/>
          <w:lang w:val="ru-RU" w:eastAsia="ar-SA"/>
        </w:rPr>
      </w:pPr>
    </w:p>
    <w:p w14:paraId="6E1C217B" w14:textId="77777777" w:rsidR="00032F99" w:rsidRPr="00032F99" w:rsidRDefault="00032F99" w:rsidP="00032F99">
      <w:pPr>
        <w:suppressAutoHyphens/>
        <w:spacing w:after="0"/>
        <w:jc w:val="center"/>
        <w:rPr>
          <w:rFonts w:eastAsia="Times New Roman" w:cs="Times New Roman"/>
          <w:color w:val="000000"/>
          <w:szCs w:val="28"/>
          <w:lang w:val="ru-RU" w:eastAsia="ar-SA"/>
        </w:rPr>
      </w:pPr>
    </w:p>
    <w:p w14:paraId="483D6C7C" w14:textId="77777777" w:rsidR="00032F99" w:rsidRPr="00032F99" w:rsidRDefault="00032F99" w:rsidP="00032F99">
      <w:pPr>
        <w:suppressAutoHyphens/>
        <w:spacing w:after="0"/>
        <w:jc w:val="center"/>
        <w:rPr>
          <w:rFonts w:eastAsia="Times New Roman" w:cs="Times New Roman"/>
          <w:szCs w:val="28"/>
          <w:lang w:val="ru-RU"/>
        </w:rPr>
      </w:pPr>
    </w:p>
    <w:p w14:paraId="7777B42D" w14:textId="77777777" w:rsidR="00032F99" w:rsidRPr="00032F99" w:rsidRDefault="00032F99" w:rsidP="00032F99">
      <w:pPr>
        <w:suppressAutoHyphens/>
        <w:spacing w:after="160" w:line="256" w:lineRule="auto"/>
        <w:ind w:left="1416" w:firstLine="707"/>
        <w:jc w:val="right"/>
        <w:rPr>
          <w:rFonts w:eastAsia="Times New Roman" w:cs="Times New Roman"/>
          <w:szCs w:val="28"/>
          <w:lang w:val="ru-RU" w:eastAsia="ar-SA"/>
        </w:rPr>
      </w:pPr>
      <w:r w:rsidRPr="00032F99">
        <w:rPr>
          <w:rFonts w:eastAsia="Times New Roman" w:cs="Times New Roman"/>
          <w:b/>
          <w:szCs w:val="28"/>
          <w:lang w:val="ru-RU" w:eastAsia="ar-SA"/>
        </w:rPr>
        <w:t xml:space="preserve">     </w:t>
      </w:r>
      <w:r w:rsidRPr="00032F99">
        <w:rPr>
          <w:rFonts w:eastAsia="Times New Roman" w:cs="Times New Roman"/>
          <w:szCs w:val="28"/>
          <w:lang w:val="ru-RU" w:eastAsia="ar-SA"/>
        </w:rPr>
        <w:t>Выполнил: обучающийся гр. ВКБ52</w:t>
      </w:r>
    </w:p>
    <w:p w14:paraId="4648081A" w14:textId="77777777" w:rsidR="00032F99" w:rsidRPr="00032F99" w:rsidRDefault="00032F99" w:rsidP="00032F99">
      <w:pPr>
        <w:suppressAutoHyphens/>
        <w:spacing w:after="160" w:line="256" w:lineRule="auto"/>
        <w:ind w:left="2124" w:firstLine="707"/>
        <w:jc w:val="right"/>
        <w:rPr>
          <w:rFonts w:eastAsia="Times New Roman" w:cs="Times New Roman"/>
          <w:szCs w:val="28"/>
          <w:lang w:val="ru-RU" w:eastAsia="ar-SA"/>
        </w:rPr>
      </w:pPr>
      <w:r w:rsidRPr="00032F99">
        <w:rPr>
          <w:rFonts w:eastAsia="Times New Roman" w:cs="Times New Roman"/>
          <w:i/>
          <w:szCs w:val="28"/>
          <w:lang w:val="ru-RU" w:eastAsia="ar-SA"/>
        </w:rPr>
        <w:t xml:space="preserve">                                 </w:t>
      </w:r>
      <w:r w:rsidRPr="00032F99">
        <w:rPr>
          <w:rFonts w:eastAsia="Times New Roman" w:cs="Times New Roman"/>
          <w:szCs w:val="28"/>
          <w:lang w:val="ru-RU" w:eastAsia="ar-SA"/>
        </w:rPr>
        <w:t>Ковалец И. А.</w:t>
      </w:r>
    </w:p>
    <w:p w14:paraId="546B9AB2" w14:textId="77777777" w:rsidR="00032F99" w:rsidRPr="00032F99" w:rsidRDefault="00032F99" w:rsidP="00032F99">
      <w:pPr>
        <w:suppressAutoHyphens/>
        <w:spacing w:after="160" w:line="256" w:lineRule="auto"/>
        <w:ind w:left="2124" w:firstLine="707"/>
        <w:jc w:val="right"/>
        <w:rPr>
          <w:rFonts w:eastAsia="Times New Roman" w:cs="Times New Roman"/>
          <w:i/>
          <w:szCs w:val="28"/>
          <w:lang w:val="ru-RU" w:eastAsia="ar-SA"/>
        </w:rPr>
      </w:pPr>
    </w:p>
    <w:p w14:paraId="3F1A82EB" w14:textId="77777777" w:rsidR="00032F99" w:rsidRPr="00032F99" w:rsidRDefault="00032F99" w:rsidP="00032F99">
      <w:pPr>
        <w:suppressAutoHyphens/>
        <w:spacing w:after="160" w:line="256" w:lineRule="auto"/>
        <w:ind w:left="5688"/>
        <w:rPr>
          <w:rFonts w:eastAsia="Times New Roman" w:cs="Times New Roman"/>
          <w:szCs w:val="28"/>
          <w:lang w:val="ru-RU" w:eastAsia="ar-SA"/>
        </w:rPr>
      </w:pPr>
      <w:r w:rsidRPr="00032F99">
        <w:rPr>
          <w:rFonts w:eastAsia="Times New Roman" w:cs="Times New Roman"/>
          <w:szCs w:val="28"/>
          <w:lang w:val="ru-RU" w:eastAsia="ar-SA"/>
        </w:rPr>
        <w:t xml:space="preserve">Проверил: преп. кафедры КБИС </w:t>
      </w:r>
      <w:r w:rsidRPr="00032F99">
        <w:rPr>
          <w:rFonts w:eastAsia="Times New Roman" w:cs="Times New Roman"/>
          <w:szCs w:val="28"/>
          <w:highlight w:val="white"/>
          <w:lang w:val="ru-RU" w:eastAsia="ar-SA"/>
        </w:rPr>
        <w:t>Мищенко А.Е.</w:t>
      </w:r>
    </w:p>
    <w:p w14:paraId="129AF251" w14:textId="56FF5AF1" w:rsidR="00032F99" w:rsidRPr="00032F99" w:rsidRDefault="00032F99" w:rsidP="00032F99">
      <w:pPr>
        <w:suppressAutoHyphens/>
        <w:spacing w:after="160" w:line="256" w:lineRule="auto"/>
        <w:ind w:left="5688" w:firstLine="72"/>
        <w:rPr>
          <w:rFonts w:eastAsia="Times New Roman" w:cs="Times New Roman"/>
          <w:szCs w:val="28"/>
          <w:lang w:val="ru-RU" w:eastAsia="ar-SA"/>
        </w:rPr>
      </w:pPr>
      <w:r w:rsidRPr="00032F99">
        <w:rPr>
          <w:rFonts w:eastAsia="Times New Roman" w:cs="Times New Roman"/>
          <w:szCs w:val="28"/>
          <w:highlight w:val="white"/>
          <w:lang w:val="ru-RU" w:eastAsia="ar-SA"/>
        </w:rPr>
        <w:t>«_____»_______________</w:t>
      </w:r>
    </w:p>
    <w:p w14:paraId="5D4EC34C" w14:textId="77777777" w:rsidR="00032F99" w:rsidRPr="00032F99" w:rsidRDefault="00032F99" w:rsidP="00032F99">
      <w:pPr>
        <w:suppressAutoHyphens/>
        <w:spacing w:after="160" w:line="256" w:lineRule="auto"/>
        <w:rPr>
          <w:rFonts w:eastAsia="Times New Roman" w:cs="Times New Roman"/>
          <w:sz w:val="24"/>
          <w:szCs w:val="24"/>
          <w:lang w:val="ru-RU" w:eastAsia="ar-SA"/>
        </w:rPr>
      </w:pPr>
    </w:p>
    <w:p w14:paraId="31A72B74" w14:textId="77777777" w:rsidR="00032F99" w:rsidRPr="00032F99" w:rsidRDefault="00032F99" w:rsidP="00032F99">
      <w:pPr>
        <w:suppressAutoHyphens/>
        <w:spacing w:after="160" w:line="256" w:lineRule="auto"/>
        <w:rPr>
          <w:rFonts w:eastAsia="Times New Roman" w:cs="Times New Roman"/>
          <w:sz w:val="24"/>
          <w:szCs w:val="24"/>
          <w:lang w:val="ru-RU" w:eastAsia="ar-SA"/>
        </w:rPr>
      </w:pPr>
    </w:p>
    <w:p w14:paraId="753AC9BE" w14:textId="77777777" w:rsidR="00032F99" w:rsidRPr="00032F99" w:rsidRDefault="00032F99" w:rsidP="00032F99">
      <w:pPr>
        <w:suppressAutoHyphens/>
        <w:spacing w:after="160" w:line="256" w:lineRule="auto"/>
        <w:rPr>
          <w:rFonts w:eastAsia="Times New Roman" w:cs="Times New Roman"/>
          <w:i/>
          <w:szCs w:val="28"/>
          <w:lang w:val="ru-RU" w:eastAsia="ar-SA"/>
        </w:rPr>
      </w:pPr>
    </w:p>
    <w:p w14:paraId="6B5A7E99" w14:textId="77777777" w:rsidR="00032F99" w:rsidRPr="00032F99" w:rsidRDefault="00032F99" w:rsidP="00032F99">
      <w:pPr>
        <w:suppressAutoHyphens/>
        <w:spacing w:after="0" w:line="240" w:lineRule="auto"/>
        <w:jc w:val="center"/>
        <w:rPr>
          <w:rFonts w:eastAsia="Times New Roman" w:cs="Times New Roman"/>
          <w:szCs w:val="28"/>
          <w:lang w:val="ru-RU" w:eastAsia="ar-SA"/>
        </w:rPr>
      </w:pPr>
      <w:r w:rsidRPr="00032F99">
        <w:rPr>
          <w:rFonts w:eastAsia="Times New Roman" w:cs="Times New Roman"/>
          <w:szCs w:val="28"/>
          <w:lang w:val="ru-RU" w:eastAsia="ar-SA"/>
        </w:rPr>
        <w:t>Ростов-на-Дону</w:t>
      </w:r>
    </w:p>
    <w:p w14:paraId="09B7A819" w14:textId="77777777" w:rsidR="00032F99" w:rsidRPr="00032F99" w:rsidRDefault="00032F99" w:rsidP="00032F99">
      <w:pPr>
        <w:suppressAutoHyphens/>
        <w:spacing w:after="0" w:line="240" w:lineRule="auto"/>
        <w:jc w:val="center"/>
        <w:rPr>
          <w:rFonts w:eastAsia="Times New Roman" w:cs="Times New Roman"/>
          <w:szCs w:val="28"/>
          <w:lang w:val="ru-RU" w:eastAsia="ar-SA"/>
        </w:rPr>
      </w:pPr>
      <w:bookmarkStart w:id="1" w:name="_heading=h.1odqtjciibke"/>
      <w:bookmarkEnd w:id="1"/>
      <w:r w:rsidRPr="00032F99">
        <w:rPr>
          <w:rFonts w:eastAsia="Times New Roman" w:cs="Times New Roman"/>
          <w:szCs w:val="28"/>
          <w:lang w:val="ru-RU" w:eastAsia="ar-SA"/>
        </w:rPr>
        <w:t>2026</w:t>
      </w:r>
    </w:p>
    <w:p w14:paraId="57B4F983" w14:textId="02558014" w:rsidR="00032F99" w:rsidRPr="00032F99" w:rsidRDefault="00032F99" w:rsidP="00032F99">
      <w:pPr>
        <w:spacing w:after="160" w:line="256" w:lineRule="auto"/>
        <w:rPr>
          <w:rFonts w:eastAsia="Times New Roman" w:cs="Times New Roman"/>
          <w:szCs w:val="28"/>
          <w:lang w:val="ru-RU" w:eastAsia="ar-SA"/>
        </w:rPr>
      </w:pPr>
      <w:r w:rsidRPr="00032F99">
        <w:rPr>
          <w:rFonts w:eastAsia="Times New Roman" w:cs="Times New Roman"/>
          <w:szCs w:val="28"/>
          <w:lang w:val="ru-RU" w:eastAsia="ar-SA"/>
        </w:rPr>
        <w:br w:type="page"/>
      </w:r>
    </w:p>
    <w:p w14:paraId="4FF0F05B" w14:textId="369D9DA1" w:rsidR="00706053" w:rsidRPr="00032F99" w:rsidRDefault="00000000">
      <w:pPr>
        <w:spacing w:before="80" w:after="120" w:line="360" w:lineRule="auto"/>
        <w:rPr>
          <w:lang w:val="ru-RU"/>
        </w:rPr>
      </w:pPr>
      <w:r w:rsidRPr="00032F99">
        <w:rPr>
          <w:rFonts w:cs="Times New Roman"/>
          <w:b/>
          <w:lang w:val="ru-RU"/>
        </w:rPr>
        <w:lastRenderedPageBreak/>
        <w:t>Цель работы</w:t>
      </w:r>
    </w:p>
    <w:p w14:paraId="6941AB3F" w14:textId="77777777" w:rsidR="00706053" w:rsidRPr="00032F99" w:rsidRDefault="00000000">
      <w:pPr>
        <w:spacing w:after="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lang w:val="ru-RU"/>
        </w:rPr>
        <w:t>Изучить методику применения технических средств и комплексов при оценке защищённости помещения от утечки речевой информации по каналам акустоэлектрических преобразований (АЭП) в ВТСС; изучить методику расчёта словесной разборчивости речи и научиться интерпретировать результаты измерений.</w:t>
      </w:r>
    </w:p>
    <w:p w14:paraId="17538813" w14:textId="77777777" w:rsidR="00706053" w:rsidRPr="00032F99" w:rsidRDefault="00000000">
      <w:pPr>
        <w:spacing w:before="160" w:after="120" w:line="360" w:lineRule="auto"/>
        <w:rPr>
          <w:lang w:val="ru-RU"/>
        </w:rPr>
      </w:pPr>
      <w:r w:rsidRPr="00032F99">
        <w:rPr>
          <w:rFonts w:cs="Times New Roman"/>
          <w:b/>
          <w:lang w:val="ru-RU"/>
        </w:rPr>
        <w:t>Краткие теоретические сведения</w:t>
      </w:r>
    </w:p>
    <w:p w14:paraId="7A9801DD" w14:textId="77777777" w:rsidR="00706053" w:rsidRPr="00032F99" w:rsidRDefault="00000000">
      <w:pPr>
        <w:spacing w:after="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lang w:val="ru-RU"/>
        </w:rPr>
        <w:t>В нормальном режиме работы технические средства (ТС) могут образовывать каналы утечки речевой информации за счёт явления акустоэлектрических преобразований. Акустоэлектрический преобразователь — устройство, преобразующее акустическую энергию в электромагнитную энергию в схемах устройств. В основе явления лежат электродинамический, электромагнитный, электростатический, пьезоэлектрический, тензорезистивный эффекты и обратный эффект магнитострикции (эффект Веллари).</w:t>
      </w:r>
    </w:p>
    <w:p w14:paraId="348C67A2" w14:textId="77777777" w:rsidR="00706053" w:rsidRPr="00032F99" w:rsidRDefault="00000000">
      <w:pPr>
        <w:spacing w:after="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lang w:val="ru-RU"/>
        </w:rPr>
        <w:t xml:space="preserve">Для перехвата речевой информации по отходящим проводным линиям злоумышленник подключает малошумящий усилитель низкой частоты (техническое средство разведки, ТСР). Нормируемым показателем является отношение «сигнал/шум» </w:t>
      </w:r>
      <w:r>
        <w:rPr>
          <w:rFonts w:cs="Times New Roman"/>
        </w:rPr>
        <w:t>Δi</w:t>
      </w:r>
      <w:r w:rsidRPr="00032F99">
        <w:rPr>
          <w:rFonts w:cs="Times New Roman"/>
          <w:lang w:val="ru-RU"/>
        </w:rPr>
        <w:t xml:space="preserve"> в каждой из пяти октавных полос. Нормы противодействия: </w:t>
      </w:r>
      <w:r>
        <w:rPr>
          <w:rFonts w:cs="Times New Roman"/>
        </w:rPr>
        <w:t>Δ</w:t>
      </w:r>
      <w:r w:rsidRPr="00032F99">
        <w:rPr>
          <w:rFonts w:cs="Times New Roman"/>
          <w:lang w:val="ru-RU"/>
        </w:rPr>
        <w:t xml:space="preserve">н = 0,3; </w:t>
      </w:r>
      <w:r>
        <w:rPr>
          <w:rFonts w:cs="Times New Roman"/>
        </w:rPr>
        <w:t>W</w:t>
      </w:r>
      <w:r w:rsidRPr="00032F99">
        <w:rPr>
          <w:rFonts w:cs="Times New Roman"/>
          <w:lang w:val="ru-RU"/>
        </w:rPr>
        <w:t>н = 0,3.</w:t>
      </w:r>
    </w:p>
    <w:p w14:paraId="09707E82" w14:textId="77777777" w:rsidR="00706053" w:rsidRPr="00032F99" w:rsidRDefault="00000000">
      <w:pPr>
        <w:spacing w:before="160" w:after="120" w:line="360" w:lineRule="auto"/>
        <w:rPr>
          <w:lang w:val="ru-RU"/>
        </w:rPr>
      </w:pPr>
      <w:r w:rsidRPr="00032F99">
        <w:rPr>
          <w:rFonts w:cs="Times New Roman"/>
          <w:b/>
          <w:lang w:val="ru-RU"/>
        </w:rPr>
        <w:t>Порядок обработки результатов измерений</w:t>
      </w:r>
    </w:p>
    <w:p w14:paraId="3BB1EDBC" w14:textId="77777777" w:rsidR="00706053" w:rsidRPr="00032F99" w:rsidRDefault="00000000">
      <w:pPr>
        <w:spacing w:after="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lang w:val="ru-RU"/>
        </w:rPr>
        <w:t xml:space="preserve">1. Уровень информативного сигнала: </w:t>
      </w:r>
      <w:r>
        <w:rPr>
          <w:rFonts w:cs="Times New Roman"/>
        </w:rPr>
        <w:t>U</w:t>
      </w:r>
      <w:r w:rsidRPr="00032F99">
        <w:rPr>
          <w:rFonts w:cs="Times New Roman"/>
          <w:lang w:val="ru-RU"/>
        </w:rPr>
        <w:t>с.</w:t>
      </w:r>
      <w:r>
        <w:rPr>
          <w:rFonts w:cs="Times New Roman"/>
        </w:rPr>
        <w:t>i</w:t>
      </w:r>
      <w:r w:rsidRPr="00032F99">
        <w:rPr>
          <w:rFonts w:cs="Times New Roman"/>
          <w:lang w:val="ru-RU"/>
        </w:rPr>
        <w:t xml:space="preserve"> = √(</w:t>
      </w:r>
      <w:r>
        <w:rPr>
          <w:rFonts w:cs="Times New Roman"/>
        </w:rPr>
        <w:t>U</w:t>
      </w:r>
      <w:r w:rsidRPr="00032F99">
        <w:rPr>
          <w:rFonts w:cs="Times New Roman"/>
          <w:lang w:val="ru-RU"/>
        </w:rPr>
        <w:t>²сш</w:t>
      </w:r>
      <w:r>
        <w:rPr>
          <w:rFonts w:cs="Times New Roman"/>
        </w:rPr>
        <w:t>i</w:t>
      </w:r>
      <w:r w:rsidRPr="00032F99">
        <w:rPr>
          <w:rFonts w:cs="Times New Roman"/>
          <w:lang w:val="ru-RU"/>
        </w:rPr>
        <w:t xml:space="preserve"> − </w:t>
      </w:r>
      <w:r>
        <w:rPr>
          <w:rFonts w:cs="Times New Roman"/>
        </w:rPr>
        <w:t>U</w:t>
      </w:r>
      <w:r w:rsidRPr="00032F99">
        <w:rPr>
          <w:rFonts w:cs="Times New Roman"/>
          <w:lang w:val="ru-RU"/>
        </w:rPr>
        <w:t>²ш</w:t>
      </w:r>
      <w:r>
        <w:rPr>
          <w:rFonts w:cs="Times New Roman"/>
        </w:rPr>
        <w:t>i</w:t>
      </w:r>
      <w:r w:rsidRPr="00032F99">
        <w:rPr>
          <w:rFonts w:cs="Times New Roman"/>
          <w:lang w:val="ru-RU"/>
        </w:rPr>
        <w:t xml:space="preserve">). Если </w:t>
      </w:r>
      <w:r>
        <w:rPr>
          <w:rFonts w:cs="Times New Roman"/>
        </w:rPr>
        <w:t>U</w:t>
      </w:r>
      <w:r w:rsidRPr="00032F99">
        <w:rPr>
          <w:rFonts w:cs="Times New Roman"/>
          <w:lang w:val="ru-RU"/>
        </w:rPr>
        <w:t>сш</w:t>
      </w:r>
      <w:r>
        <w:rPr>
          <w:rFonts w:cs="Times New Roman"/>
        </w:rPr>
        <w:t>i</w:t>
      </w:r>
      <w:r w:rsidRPr="00032F99">
        <w:rPr>
          <w:rFonts w:cs="Times New Roman"/>
          <w:lang w:val="ru-RU"/>
        </w:rPr>
        <w:t xml:space="preserve"> − </w:t>
      </w:r>
      <w:r>
        <w:rPr>
          <w:rFonts w:cs="Times New Roman"/>
        </w:rPr>
        <w:t>U</w:t>
      </w:r>
      <w:r w:rsidRPr="00032F99">
        <w:rPr>
          <w:rFonts w:cs="Times New Roman"/>
          <w:lang w:val="ru-RU"/>
        </w:rPr>
        <w:t>ш</w:t>
      </w:r>
      <w:r>
        <w:rPr>
          <w:rFonts w:cs="Times New Roman"/>
        </w:rPr>
        <w:t>i</w:t>
      </w:r>
      <w:r w:rsidRPr="00032F99">
        <w:rPr>
          <w:rFonts w:cs="Times New Roman"/>
          <w:lang w:val="ru-RU"/>
        </w:rPr>
        <w:t xml:space="preserve"> &lt; 1 дБ, то </w:t>
      </w:r>
      <w:r>
        <w:rPr>
          <w:rFonts w:cs="Times New Roman"/>
        </w:rPr>
        <w:t>U</w:t>
      </w:r>
      <w:r w:rsidRPr="00032F99">
        <w:rPr>
          <w:rFonts w:cs="Times New Roman"/>
          <w:lang w:val="ru-RU"/>
        </w:rPr>
        <w:t>с</w:t>
      </w:r>
      <w:r>
        <w:rPr>
          <w:rFonts w:cs="Times New Roman"/>
        </w:rPr>
        <w:t>i</w:t>
      </w:r>
      <w:r w:rsidRPr="00032F99">
        <w:rPr>
          <w:rFonts w:cs="Times New Roman"/>
          <w:lang w:val="ru-RU"/>
        </w:rPr>
        <w:t xml:space="preserve">[дБ] = </w:t>
      </w:r>
      <w:r>
        <w:rPr>
          <w:rFonts w:cs="Times New Roman"/>
        </w:rPr>
        <w:t>U</w:t>
      </w:r>
      <w:r w:rsidRPr="00032F99">
        <w:rPr>
          <w:rFonts w:cs="Times New Roman"/>
          <w:lang w:val="ru-RU"/>
        </w:rPr>
        <w:t>сш</w:t>
      </w:r>
      <w:r>
        <w:rPr>
          <w:rFonts w:cs="Times New Roman"/>
        </w:rPr>
        <w:t>i</w:t>
      </w:r>
      <w:r w:rsidRPr="00032F99">
        <w:rPr>
          <w:rFonts w:cs="Times New Roman"/>
          <w:lang w:val="ru-RU"/>
        </w:rPr>
        <w:t>[дБ] − 7.</w:t>
      </w:r>
    </w:p>
    <w:p w14:paraId="33FA1B17" w14:textId="77777777" w:rsidR="00706053" w:rsidRPr="00032F99" w:rsidRDefault="00000000">
      <w:pPr>
        <w:spacing w:after="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lang w:val="ru-RU"/>
        </w:rPr>
        <w:t xml:space="preserve">2. Степень превышения давления над нормой: </w:t>
      </w:r>
      <w:r>
        <w:rPr>
          <w:rFonts w:cs="Times New Roman"/>
        </w:rPr>
        <w:t>Ki</w:t>
      </w:r>
      <w:r w:rsidRPr="00032F99">
        <w:rPr>
          <w:rFonts w:cs="Times New Roman"/>
          <w:lang w:val="ru-RU"/>
        </w:rPr>
        <w:t xml:space="preserve"> = 10^((</w:t>
      </w:r>
      <w:r>
        <w:rPr>
          <w:rFonts w:cs="Times New Roman"/>
        </w:rPr>
        <w:t>Li</w:t>
      </w:r>
      <w:r w:rsidRPr="00032F99">
        <w:rPr>
          <w:rFonts w:cs="Times New Roman"/>
          <w:lang w:val="ru-RU"/>
        </w:rPr>
        <w:t xml:space="preserve"> − </w:t>
      </w:r>
      <w:r>
        <w:rPr>
          <w:rFonts w:cs="Times New Roman"/>
        </w:rPr>
        <w:t>L</w:t>
      </w:r>
      <w:r w:rsidRPr="00032F99">
        <w:rPr>
          <w:rFonts w:cs="Times New Roman"/>
          <w:lang w:val="ru-RU"/>
        </w:rPr>
        <w:t>н</w:t>
      </w:r>
      <w:r>
        <w:rPr>
          <w:rFonts w:cs="Times New Roman"/>
        </w:rPr>
        <w:t>i</w:t>
      </w:r>
      <w:r w:rsidRPr="00032F99">
        <w:rPr>
          <w:rFonts w:cs="Times New Roman"/>
          <w:lang w:val="ru-RU"/>
        </w:rPr>
        <w:t>)/20).</w:t>
      </w:r>
    </w:p>
    <w:p w14:paraId="1CEE1A5F" w14:textId="77777777" w:rsidR="00706053" w:rsidRPr="00032F99" w:rsidRDefault="00000000">
      <w:pPr>
        <w:spacing w:after="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lang w:val="ru-RU"/>
        </w:rPr>
        <w:t xml:space="preserve">3. Приведённый сигнал: </w:t>
      </w:r>
      <w:r>
        <w:rPr>
          <w:rFonts w:cs="Times New Roman"/>
        </w:rPr>
        <w:t>U</w:t>
      </w:r>
      <w:r w:rsidRPr="00032F99">
        <w:rPr>
          <w:rFonts w:cs="Times New Roman"/>
          <w:lang w:val="ru-RU"/>
        </w:rPr>
        <w:t>с.прив.</w:t>
      </w:r>
      <w:r>
        <w:rPr>
          <w:rFonts w:cs="Times New Roman"/>
        </w:rPr>
        <w:t>i</w:t>
      </w:r>
      <w:r w:rsidRPr="00032F99">
        <w:rPr>
          <w:rFonts w:cs="Times New Roman"/>
          <w:lang w:val="ru-RU"/>
        </w:rPr>
        <w:t xml:space="preserve"> = </w:t>
      </w:r>
      <w:r>
        <w:rPr>
          <w:rFonts w:cs="Times New Roman"/>
        </w:rPr>
        <w:t>U</w:t>
      </w:r>
      <w:r w:rsidRPr="00032F99">
        <w:rPr>
          <w:rFonts w:cs="Times New Roman"/>
          <w:lang w:val="ru-RU"/>
        </w:rPr>
        <w:t>с</w:t>
      </w:r>
      <w:r>
        <w:rPr>
          <w:rFonts w:cs="Times New Roman"/>
        </w:rPr>
        <w:t>i</w:t>
      </w:r>
      <w:r w:rsidRPr="00032F99">
        <w:rPr>
          <w:rFonts w:cs="Times New Roman"/>
          <w:lang w:val="ru-RU"/>
        </w:rPr>
        <w:t xml:space="preserve"> / </w:t>
      </w:r>
      <w:r>
        <w:rPr>
          <w:rFonts w:cs="Times New Roman"/>
        </w:rPr>
        <w:t>Ki</w:t>
      </w:r>
      <w:r w:rsidRPr="00032F99">
        <w:rPr>
          <w:rFonts w:cs="Times New Roman"/>
          <w:lang w:val="ru-RU"/>
        </w:rPr>
        <w:t>.</w:t>
      </w:r>
    </w:p>
    <w:p w14:paraId="75768041" w14:textId="77777777" w:rsidR="00706053" w:rsidRPr="00032F99" w:rsidRDefault="00000000">
      <w:pPr>
        <w:spacing w:after="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lang w:val="ru-RU"/>
        </w:rPr>
        <w:t xml:space="preserve">4. Нормированный шум </w:t>
      </w:r>
      <w:r>
        <w:rPr>
          <w:rFonts w:cs="Times New Roman"/>
        </w:rPr>
        <w:t>U</w:t>
      </w:r>
      <w:r w:rsidRPr="00032F99">
        <w:rPr>
          <w:rFonts w:cs="Times New Roman"/>
          <w:lang w:val="ru-RU"/>
        </w:rPr>
        <w:t>ш.н.окт.</w:t>
      </w:r>
      <w:r>
        <w:rPr>
          <w:rFonts w:cs="Times New Roman"/>
        </w:rPr>
        <w:t>i</w:t>
      </w:r>
      <w:r w:rsidRPr="00032F99">
        <w:rPr>
          <w:rFonts w:cs="Times New Roman"/>
          <w:lang w:val="ru-RU"/>
        </w:rPr>
        <w:t xml:space="preserve"> — по табл. 3.4 (вид линии и тип подключения).</w:t>
      </w:r>
    </w:p>
    <w:p w14:paraId="5E234455" w14:textId="77777777" w:rsidR="00706053" w:rsidRPr="00032F99" w:rsidRDefault="00000000">
      <w:pPr>
        <w:spacing w:after="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lang w:val="ru-RU"/>
        </w:rPr>
        <w:t xml:space="preserve">5. Отношение «сигнал/шум»: </w:t>
      </w:r>
      <w:r>
        <w:rPr>
          <w:rFonts w:cs="Times New Roman"/>
        </w:rPr>
        <w:t>Δi</w:t>
      </w:r>
      <w:r w:rsidRPr="00032F99">
        <w:rPr>
          <w:rFonts w:cs="Times New Roman"/>
          <w:lang w:val="ru-RU"/>
        </w:rPr>
        <w:t xml:space="preserve"> = </w:t>
      </w:r>
      <w:r>
        <w:rPr>
          <w:rFonts w:cs="Times New Roman"/>
        </w:rPr>
        <w:t>U</w:t>
      </w:r>
      <w:r w:rsidRPr="00032F99">
        <w:rPr>
          <w:rFonts w:cs="Times New Roman"/>
          <w:lang w:val="ru-RU"/>
        </w:rPr>
        <w:t>с.прив.</w:t>
      </w:r>
      <w:r>
        <w:rPr>
          <w:rFonts w:cs="Times New Roman"/>
        </w:rPr>
        <w:t>i</w:t>
      </w:r>
      <w:r w:rsidRPr="00032F99">
        <w:rPr>
          <w:rFonts w:cs="Times New Roman"/>
          <w:lang w:val="ru-RU"/>
        </w:rPr>
        <w:t xml:space="preserve"> / </w:t>
      </w:r>
      <w:r>
        <w:rPr>
          <w:rFonts w:cs="Times New Roman"/>
        </w:rPr>
        <w:t>U</w:t>
      </w:r>
      <w:r w:rsidRPr="00032F99">
        <w:rPr>
          <w:rFonts w:cs="Times New Roman"/>
          <w:lang w:val="ru-RU"/>
        </w:rPr>
        <w:t>ш.н.окт.</w:t>
      </w:r>
      <w:r>
        <w:rPr>
          <w:rFonts w:cs="Times New Roman"/>
        </w:rPr>
        <w:t>i</w:t>
      </w:r>
      <w:r w:rsidRPr="00032F99">
        <w:rPr>
          <w:rFonts w:cs="Times New Roman"/>
          <w:lang w:val="ru-RU"/>
        </w:rPr>
        <w:t>.</w:t>
      </w:r>
    </w:p>
    <w:p w14:paraId="0A016180" w14:textId="77777777" w:rsidR="00706053" w:rsidRPr="00032F99" w:rsidRDefault="00000000">
      <w:pPr>
        <w:spacing w:after="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lang w:val="ru-RU"/>
        </w:rPr>
        <w:t xml:space="preserve">6. При </w:t>
      </w:r>
      <w:r>
        <w:rPr>
          <w:rFonts w:cs="Times New Roman"/>
        </w:rPr>
        <w:t>Δi</w:t>
      </w:r>
      <w:r w:rsidRPr="00032F99">
        <w:rPr>
          <w:rFonts w:cs="Times New Roman"/>
          <w:lang w:val="ru-RU"/>
        </w:rPr>
        <w:t xml:space="preserve"> &gt; </w:t>
      </w:r>
      <w:r>
        <w:rPr>
          <w:rFonts w:cs="Times New Roman"/>
        </w:rPr>
        <w:t>Δ</w:t>
      </w:r>
      <w:r w:rsidRPr="00032F99">
        <w:rPr>
          <w:rFonts w:cs="Times New Roman"/>
          <w:lang w:val="ru-RU"/>
        </w:rPr>
        <w:t xml:space="preserve">н рассчитывается словесная разборчивость </w:t>
      </w:r>
      <w:r>
        <w:rPr>
          <w:rFonts w:cs="Times New Roman"/>
        </w:rPr>
        <w:t>Wc</w:t>
      </w:r>
      <w:r w:rsidRPr="00032F99">
        <w:rPr>
          <w:rFonts w:cs="Times New Roman"/>
          <w:lang w:val="ru-RU"/>
        </w:rPr>
        <w:t xml:space="preserve">; при </w:t>
      </w:r>
      <w:r>
        <w:rPr>
          <w:rFonts w:cs="Times New Roman"/>
        </w:rPr>
        <w:t>Wc</w:t>
      </w:r>
      <w:r w:rsidRPr="00032F99">
        <w:rPr>
          <w:rFonts w:cs="Times New Roman"/>
          <w:lang w:val="ru-RU"/>
        </w:rPr>
        <w:t xml:space="preserve"> ≤ </w:t>
      </w:r>
      <w:r>
        <w:rPr>
          <w:rFonts w:cs="Times New Roman"/>
        </w:rPr>
        <w:t>W</w:t>
      </w:r>
      <w:r w:rsidRPr="00032F99">
        <w:rPr>
          <w:rFonts w:cs="Times New Roman"/>
          <w:lang w:val="ru-RU"/>
        </w:rPr>
        <w:t>н ТС соответствует нормам.</w:t>
      </w:r>
    </w:p>
    <w:p w14:paraId="72061F33" w14:textId="418B8FFB" w:rsidR="00DA6667" w:rsidRDefault="00000000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032F99">
        <w:rPr>
          <w:rFonts w:cs="Times New Roman"/>
          <w:lang w:val="ru-RU"/>
        </w:rPr>
        <w:t xml:space="preserve">7. Оценка на границе КЗ: </w:t>
      </w:r>
      <w:r>
        <w:rPr>
          <w:rFonts w:cs="Times New Roman"/>
        </w:rPr>
        <w:t>K</w:t>
      </w:r>
      <w:r w:rsidRPr="00032F99">
        <w:rPr>
          <w:rFonts w:cs="Times New Roman"/>
          <w:lang w:val="ru-RU"/>
        </w:rPr>
        <w:t>л.</w:t>
      </w:r>
      <w:r>
        <w:rPr>
          <w:rFonts w:cs="Times New Roman"/>
        </w:rPr>
        <w:t>i</w:t>
      </w:r>
      <w:r w:rsidRPr="00032F99">
        <w:rPr>
          <w:rFonts w:cs="Times New Roman"/>
          <w:lang w:val="ru-RU"/>
        </w:rPr>
        <w:t xml:space="preserve"> = </w:t>
      </w:r>
      <w:r>
        <w:rPr>
          <w:rFonts w:cs="Times New Roman"/>
        </w:rPr>
        <w:t>U</w:t>
      </w:r>
      <w:r w:rsidRPr="00032F99">
        <w:rPr>
          <w:rFonts w:cs="Times New Roman"/>
          <w:lang w:val="ru-RU"/>
        </w:rPr>
        <w:t>1</w:t>
      </w:r>
      <w:r>
        <w:rPr>
          <w:rFonts w:cs="Times New Roman"/>
        </w:rPr>
        <w:t>i</w:t>
      </w:r>
      <w:r w:rsidRPr="00032F99">
        <w:rPr>
          <w:rFonts w:cs="Times New Roman"/>
          <w:lang w:val="ru-RU"/>
        </w:rPr>
        <w:t xml:space="preserve"> / </w:t>
      </w:r>
      <w:r>
        <w:rPr>
          <w:rFonts w:cs="Times New Roman"/>
        </w:rPr>
        <w:t>U</w:t>
      </w:r>
      <w:r w:rsidRPr="00032F99">
        <w:rPr>
          <w:rFonts w:cs="Times New Roman"/>
          <w:lang w:val="ru-RU"/>
        </w:rPr>
        <w:t>2</w:t>
      </w:r>
      <w:r>
        <w:rPr>
          <w:rFonts w:cs="Times New Roman"/>
        </w:rPr>
        <w:t>i</w:t>
      </w:r>
      <w:r w:rsidRPr="00032F99">
        <w:rPr>
          <w:rFonts w:cs="Times New Roman"/>
          <w:lang w:val="ru-RU"/>
        </w:rPr>
        <w:t xml:space="preserve">, </w:t>
      </w:r>
      <w:r>
        <w:rPr>
          <w:rFonts w:cs="Times New Roman"/>
        </w:rPr>
        <w:t>Δ</w:t>
      </w:r>
      <w:r w:rsidRPr="00032F99">
        <w:rPr>
          <w:rFonts w:cs="Times New Roman"/>
          <w:lang w:val="ru-RU"/>
        </w:rPr>
        <w:t>*л.</w:t>
      </w:r>
      <w:r>
        <w:rPr>
          <w:rFonts w:cs="Times New Roman"/>
        </w:rPr>
        <w:t>i</w:t>
      </w:r>
      <w:r w:rsidRPr="00032F99">
        <w:rPr>
          <w:rFonts w:cs="Times New Roman"/>
          <w:lang w:val="ru-RU"/>
        </w:rPr>
        <w:t xml:space="preserve"> = </w:t>
      </w:r>
      <w:r>
        <w:rPr>
          <w:rFonts w:cs="Times New Roman"/>
        </w:rPr>
        <w:t>Δi</w:t>
      </w:r>
      <w:r w:rsidRPr="00032F99">
        <w:rPr>
          <w:rFonts w:cs="Times New Roman"/>
          <w:lang w:val="ru-RU"/>
        </w:rPr>
        <w:t xml:space="preserve"> / </w:t>
      </w:r>
      <w:r>
        <w:rPr>
          <w:rFonts w:cs="Times New Roman"/>
        </w:rPr>
        <w:t>K</w:t>
      </w:r>
      <w:r w:rsidRPr="00032F99">
        <w:rPr>
          <w:rFonts w:cs="Times New Roman"/>
          <w:lang w:val="ru-RU"/>
        </w:rPr>
        <w:t>л.</w:t>
      </w:r>
      <w:r>
        <w:rPr>
          <w:rFonts w:cs="Times New Roman"/>
        </w:rPr>
        <w:t>i</w:t>
      </w:r>
      <w:r w:rsidRPr="00032F99">
        <w:rPr>
          <w:rFonts w:cs="Times New Roman"/>
          <w:lang w:val="ru-RU"/>
        </w:rPr>
        <w:t xml:space="preserve">, затем </w:t>
      </w:r>
      <w:r>
        <w:rPr>
          <w:rFonts w:cs="Times New Roman"/>
        </w:rPr>
        <w:t>W</w:t>
      </w:r>
      <w:r w:rsidRPr="00032F99">
        <w:rPr>
          <w:rFonts w:cs="Times New Roman"/>
          <w:lang w:val="ru-RU"/>
        </w:rPr>
        <w:t>*</w:t>
      </w:r>
      <w:r>
        <w:rPr>
          <w:rFonts w:cs="Times New Roman"/>
        </w:rPr>
        <w:t>c</w:t>
      </w:r>
      <w:r w:rsidRPr="00032F99">
        <w:rPr>
          <w:rFonts w:cs="Times New Roman"/>
          <w:lang w:val="ru-RU"/>
        </w:rPr>
        <w:t xml:space="preserve">. Защита эффективна, если </w:t>
      </w:r>
      <w:r>
        <w:rPr>
          <w:rFonts w:cs="Times New Roman"/>
        </w:rPr>
        <w:t>W</w:t>
      </w:r>
      <w:r w:rsidRPr="00032F99">
        <w:rPr>
          <w:rFonts w:cs="Times New Roman"/>
          <w:lang w:val="ru-RU"/>
        </w:rPr>
        <w:t>*</w:t>
      </w:r>
      <w:r>
        <w:rPr>
          <w:rFonts w:cs="Times New Roman"/>
        </w:rPr>
        <w:t>c</w:t>
      </w:r>
      <w:r w:rsidRPr="00032F99">
        <w:rPr>
          <w:rFonts w:cs="Times New Roman"/>
          <w:lang w:val="ru-RU"/>
        </w:rPr>
        <w:t xml:space="preserve"> ≤ </w:t>
      </w:r>
      <w:r>
        <w:rPr>
          <w:rFonts w:cs="Times New Roman"/>
        </w:rPr>
        <w:t>W</w:t>
      </w:r>
      <w:r w:rsidRPr="00032F99">
        <w:rPr>
          <w:rFonts w:cs="Times New Roman"/>
          <w:lang w:val="ru-RU"/>
        </w:rPr>
        <w:t>н = 0,3.</w:t>
      </w:r>
    </w:p>
    <w:p w14:paraId="694A2093" w14:textId="5BD084E9" w:rsidR="00DA6667" w:rsidRPr="00DA6667" w:rsidRDefault="00DA6667" w:rsidP="00DA6667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12EF4B30" w14:textId="77777777" w:rsidR="00DA6667" w:rsidRPr="00DA6667" w:rsidRDefault="00DA6667" w:rsidP="00DA6667">
      <w:pPr>
        <w:suppressAutoHyphens/>
        <w:spacing w:before="88" w:after="0" w:line="322" w:lineRule="exact"/>
        <w:ind w:left="327" w:right="403"/>
        <w:jc w:val="center"/>
        <w:rPr>
          <w:rFonts w:eastAsia="Times New Roman" w:cs="Times New Roman"/>
          <w:b/>
          <w:sz w:val="24"/>
          <w:szCs w:val="24"/>
          <w:lang w:val="ru-RU" w:eastAsia="ar-SA"/>
        </w:rPr>
      </w:pPr>
      <w:r w:rsidRPr="00DA6667">
        <w:rPr>
          <w:rFonts w:eastAsia="Times New Roman" w:cs="Times New Roman"/>
          <w:b/>
          <w:sz w:val="24"/>
          <w:szCs w:val="24"/>
          <w:lang w:val="ru-RU" w:eastAsia="ar-SA"/>
        </w:rPr>
        <w:lastRenderedPageBreak/>
        <w:t>ПРОТОКОЛ</w:t>
      </w:r>
      <w:r w:rsidRPr="00DA6667">
        <w:rPr>
          <w:rFonts w:eastAsia="Times New Roman" w:cs="Times New Roman"/>
          <w:b/>
          <w:spacing w:val="-2"/>
          <w:sz w:val="24"/>
          <w:szCs w:val="24"/>
          <w:lang w:val="ru-RU" w:eastAsia="ar-SA"/>
        </w:rPr>
        <w:t xml:space="preserve"> </w:t>
      </w:r>
      <w:r w:rsidRPr="00DA6667">
        <w:rPr>
          <w:rFonts w:eastAsia="Times New Roman" w:cs="Times New Roman"/>
          <w:b/>
          <w:sz w:val="24"/>
          <w:szCs w:val="24"/>
          <w:lang w:val="ru-RU" w:eastAsia="ar-SA"/>
        </w:rPr>
        <w:t>ИЗМЕРЕНИЙ</w:t>
      </w:r>
    </w:p>
    <w:p w14:paraId="0124286A" w14:textId="275B604B" w:rsidR="00DA6667" w:rsidRPr="00DA6667" w:rsidRDefault="00DA6667" w:rsidP="00DA6667">
      <w:pPr>
        <w:suppressAutoHyphens/>
        <w:spacing w:after="0" w:line="240" w:lineRule="auto"/>
        <w:jc w:val="center"/>
        <w:rPr>
          <w:rFonts w:eastAsia="Times New Roman" w:cs="Times New Roman"/>
          <w:sz w:val="24"/>
          <w:szCs w:val="24"/>
          <w:lang w:val="ru-RU" w:eastAsia="ar-SA"/>
        </w:rPr>
      </w:pPr>
      <w:r w:rsidRPr="00DA6667">
        <w:rPr>
          <w:rFonts w:eastAsia="Times New Roman" w:cs="Times New Roman"/>
          <w:sz w:val="24"/>
          <w:szCs w:val="24"/>
          <w:lang w:val="ru-RU" w:eastAsia="ar-SA"/>
        </w:rPr>
        <w:t>(Вариант</w:t>
      </w:r>
      <w:r w:rsidRPr="00DA6667">
        <w:rPr>
          <w:rFonts w:eastAsia="Times New Roman" w:cs="Times New Roman"/>
          <w:spacing w:val="-2"/>
          <w:sz w:val="24"/>
          <w:szCs w:val="24"/>
          <w:lang w:val="ru-RU" w:eastAsia="ar-SA"/>
        </w:rPr>
        <w:t xml:space="preserve"> </w:t>
      </w:r>
      <w:r w:rsidRPr="00DA6667">
        <w:rPr>
          <w:rFonts w:eastAsia="Times New Roman" w:cs="Times New Roman"/>
          <w:sz w:val="24"/>
          <w:szCs w:val="24"/>
          <w:lang w:val="ru-RU" w:eastAsia="ar-SA"/>
        </w:rPr>
        <w:t>№</w:t>
      </w:r>
      <w:r w:rsidRPr="00DA6667">
        <w:rPr>
          <w:rFonts w:eastAsia="Times New Roman" w:cs="Times New Roman"/>
          <w:sz w:val="24"/>
          <w:szCs w:val="24"/>
          <w:u w:val="single"/>
          <w:lang w:val="ru-RU" w:eastAsia="ar-SA"/>
        </w:rPr>
        <w:t xml:space="preserve"> </w:t>
      </w:r>
      <w:r>
        <w:rPr>
          <w:rFonts w:eastAsia="Times New Roman" w:cs="Times New Roman"/>
          <w:sz w:val="24"/>
          <w:szCs w:val="24"/>
          <w:u w:val="single"/>
          <w:lang w:val="ru-RU" w:eastAsia="ar-SA"/>
        </w:rPr>
        <w:t>1</w:t>
      </w:r>
      <w:r w:rsidRPr="00DA6667">
        <w:rPr>
          <w:rFonts w:eastAsia="Times New Roman" w:cs="Times New Roman"/>
          <w:sz w:val="24"/>
          <w:szCs w:val="24"/>
          <w:lang w:val="ru-RU" w:eastAsia="ar-SA"/>
        </w:rPr>
        <w:t>)</w:t>
      </w:r>
    </w:p>
    <w:p w14:paraId="632F11EB" w14:textId="77777777" w:rsidR="00DA6667" w:rsidRPr="00DA6667" w:rsidRDefault="00DA6667" w:rsidP="00DA6667">
      <w:pPr>
        <w:widowControl w:val="0"/>
        <w:autoSpaceDE w:val="0"/>
        <w:autoSpaceDN w:val="0"/>
        <w:spacing w:before="268" w:after="0" w:line="240" w:lineRule="auto"/>
        <w:ind w:left="113" w:right="626"/>
        <w:jc w:val="right"/>
        <w:rPr>
          <w:rFonts w:eastAsia="Times New Roman" w:cs="Times New Roman"/>
          <w:szCs w:val="28"/>
          <w:lang w:val="ru-RU"/>
        </w:rPr>
      </w:pPr>
      <w:r w:rsidRPr="00DA6667">
        <w:rPr>
          <w:rFonts w:eastAsia="Times New Roman" w:cs="Times New Roman"/>
          <w:szCs w:val="28"/>
          <w:lang w:val="ru-RU"/>
        </w:rPr>
        <w:t>Экз.</w:t>
      </w:r>
      <w:r w:rsidRPr="00DA6667">
        <w:rPr>
          <w:rFonts w:eastAsia="Times New Roman" w:cs="Times New Roman"/>
          <w:spacing w:val="-3"/>
          <w:szCs w:val="28"/>
          <w:lang w:val="ru-RU"/>
        </w:rPr>
        <w:t xml:space="preserve"> </w:t>
      </w:r>
      <w:r w:rsidRPr="00DA6667">
        <w:rPr>
          <w:rFonts w:eastAsia="Times New Roman" w:cs="Times New Roman"/>
          <w:szCs w:val="28"/>
          <w:lang w:val="ru-RU"/>
        </w:rPr>
        <w:t>№ 1</w:t>
      </w:r>
    </w:p>
    <w:p w14:paraId="1FCF530B" w14:textId="77777777" w:rsidR="00DA6667" w:rsidRPr="00DA6667" w:rsidRDefault="00DA6667" w:rsidP="00DA6667">
      <w:pPr>
        <w:widowControl w:val="0"/>
        <w:autoSpaceDE w:val="0"/>
        <w:autoSpaceDN w:val="0"/>
        <w:spacing w:before="8" w:after="0" w:line="240" w:lineRule="auto"/>
        <w:ind w:left="113"/>
        <w:rPr>
          <w:rFonts w:eastAsia="Times New Roman" w:cs="Times New Roman"/>
          <w:sz w:val="20"/>
          <w:szCs w:val="28"/>
          <w:lang w:val="ru-RU"/>
        </w:rPr>
      </w:pPr>
    </w:p>
    <w:p w14:paraId="6FB196CC" w14:textId="77777777" w:rsidR="00DA6667" w:rsidRPr="00DA6667" w:rsidRDefault="00DA6667" w:rsidP="00DA6667">
      <w:pPr>
        <w:suppressAutoHyphens/>
        <w:spacing w:after="0" w:line="240" w:lineRule="auto"/>
        <w:ind w:left="4771" w:firstLine="93"/>
        <w:jc w:val="center"/>
        <w:rPr>
          <w:rFonts w:eastAsia="Times New Roman" w:cs="Times New Roman"/>
          <w:sz w:val="24"/>
          <w:szCs w:val="24"/>
          <w:lang w:val="ru-RU" w:eastAsia="ar-SA"/>
        </w:rPr>
      </w:pPr>
      <w:r w:rsidRPr="00DA6667">
        <w:rPr>
          <w:rFonts w:eastAsia="Times New Roman" w:cs="Times New Roman"/>
          <w:sz w:val="24"/>
          <w:szCs w:val="24"/>
          <w:lang w:val="ru-RU" w:eastAsia="ar-SA"/>
        </w:rPr>
        <w:t>УТВЕРЖДАЮ</w:t>
      </w:r>
    </w:p>
    <w:p w14:paraId="70E3BA2F" w14:textId="77777777" w:rsidR="00DA6667" w:rsidRDefault="00DA6667" w:rsidP="00DA6667">
      <w:pPr>
        <w:widowControl w:val="0"/>
        <w:autoSpaceDE w:val="0"/>
        <w:autoSpaceDN w:val="0"/>
        <w:spacing w:after="0" w:line="240" w:lineRule="auto"/>
        <w:ind w:left="4864" w:right="403"/>
        <w:jc w:val="center"/>
        <w:rPr>
          <w:rFonts w:eastAsia="Times New Roman" w:cs="Times New Roman"/>
          <w:szCs w:val="28"/>
          <w:lang w:val="ru-RU"/>
        </w:rPr>
      </w:pPr>
      <w:r w:rsidRPr="00DA6667">
        <w:rPr>
          <w:rFonts w:eastAsia="Times New Roman" w:cs="Times New Roman"/>
          <w:szCs w:val="28"/>
          <w:lang w:val="ru-RU"/>
        </w:rPr>
        <w:t xml:space="preserve">Генеральный директор </w:t>
      </w:r>
    </w:p>
    <w:p w14:paraId="0AF30D18" w14:textId="2455211A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4864" w:right="403"/>
        <w:jc w:val="center"/>
        <w:rPr>
          <w:rFonts w:eastAsia="Times New Roman" w:cs="Times New Roman"/>
          <w:spacing w:val="-67"/>
          <w:szCs w:val="28"/>
          <w:lang w:val="ru-RU"/>
        </w:rPr>
      </w:pPr>
      <w:r w:rsidRPr="00DA6667">
        <w:rPr>
          <w:rFonts w:eastAsia="Times New Roman" w:cs="Times New Roman"/>
          <w:szCs w:val="28"/>
          <w:lang w:val="ru-RU"/>
        </w:rPr>
        <w:t>ООО "Гусь ИнфЗащита"</w:t>
      </w:r>
      <w:r w:rsidRPr="00DA6667">
        <w:rPr>
          <w:rFonts w:eastAsia="Times New Roman" w:cs="Times New Roman"/>
          <w:spacing w:val="-67"/>
          <w:szCs w:val="28"/>
          <w:lang w:val="ru-RU"/>
        </w:rPr>
        <w:t xml:space="preserve">  </w:t>
      </w:r>
    </w:p>
    <w:p w14:paraId="294A044C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4864" w:right="403"/>
        <w:jc w:val="center"/>
        <w:rPr>
          <w:rFonts w:eastAsia="Times New Roman" w:cs="Times New Roman"/>
          <w:szCs w:val="28"/>
          <w:lang w:val="ru-RU"/>
        </w:rPr>
      </w:pPr>
      <w:r w:rsidRPr="00DA6667">
        <w:rPr>
          <w:rFonts w:eastAsia="Times New Roman" w:cs="Times New Roman"/>
          <w:szCs w:val="28"/>
          <w:lang w:val="ru-RU"/>
        </w:rPr>
        <w:t>Ковалец И. А.</w:t>
      </w:r>
    </w:p>
    <w:p w14:paraId="15C99472" w14:textId="7C8563DD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jc w:val="center"/>
        <w:rPr>
          <w:rFonts w:eastAsia="Times New Roman" w:cs="Times New Roman"/>
          <w:sz w:val="30"/>
          <w:szCs w:val="28"/>
          <w:lang w:val="ru-RU"/>
        </w:rPr>
      </w:pPr>
    </w:p>
    <w:p w14:paraId="7150A324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sz w:val="30"/>
          <w:szCs w:val="28"/>
          <w:lang w:val="ru-RU"/>
        </w:rPr>
      </w:pPr>
    </w:p>
    <w:p w14:paraId="3D8F9217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sz w:val="30"/>
          <w:szCs w:val="28"/>
          <w:lang w:val="ru-RU"/>
        </w:rPr>
      </w:pPr>
    </w:p>
    <w:p w14:paraId="47E4597E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sz w:val="30"/>
          <w:szCs w:val="28"/>
          <w:lang w:val="ru-RU"/>
        </w:rPr>
      </w:pPr>
    </w:p>
    <w:p w14:paraId="1E4A0826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sz w:val="30"/>
          <w:szCs w:val="28"/>
          <w:lang w:val="ru-RU"/>
        </w:rPr>
      </w:pPr>
    </w:p>
    <w:p w14:paraId="19275753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sz w:val="30"/>
          <w:szCs w:val="28"/>
          <w:lang w:val="ru-RU"/>
        </w:rPr>
      </w:pPr>
    </w:p>
    <w:p w14:paraId="154DC380" w14:textId="77777777" w:rsidR="00DA6667" w:rsidRPr="00DA6667" w:rsidRDefault="00DA6667" w:rsidP="00DA6667">
      <w:pPr>
        <w:widowControl w:val="0"/>
        <w:autoSpaceDE w:val="0"/>
        <w:autoSpaceDN w:val="0"/>
        <w:spacing w:before="8" w:after="0" w:line="240" w:lineRule="auto"/>
        <w:ind w:left="113"/>
        <w:rPr>
          <w:rFonts w:eastAsia="Times New Roman" w:cs="Times New Roman"/>
          <w:sz w:val="26"/>
          <w:szCs w:val="28"/>
          <w:lang w:val="ru-RU"/>
        </w:rPr>
      </w:pPr>
    </w:p>
    <w:p w14:paraId="6351CFC1" w14:textId="77777777" w:rsidR="00DA6667" w:rsidRPr="00DA6667" w:rsidRDefault="00DA6667" w:rsidP="00DA6667">
      <w:pPr>
        <w:suppressAutoHyphens/>
        <w:spacing w:after="0" w:line="240" w:lineRule="auto"/>
        <w:jc w:val="center"/>
        <w:rPr>
          <w:rFonts w:eastAsia="Times New Roman" w:cs="Times New Roman"/>
          <w:sz w:val="24"/>
          <w:szCs w:val="24"/>
          <w:lang w:val="ru-RU" w:eastAsia="ar-SA"/>
        </w:rPr>
      </w:pPr>
      <w:r w:rsidRPr="00DA6667">
        <w:rPr>
          <w:rFonts w:eastAsia="Times New Roman" w:cs="Times New Roman"/>
          <w:sz w:val="24"/>
          <w:szCs w:val="24"/>
          <w:lang w:val="ru-RU" w:eastAsia="ar-SA"/>
        </w:rPr>
        <w:t>ПРОТОКОЛ</w:t>
      </w:r>
    </w:p>
    <w:p w14:paraId="34E71BE8" w14:textId="77777777" w:rsidR="00DA6667" w:rsidRPr="00DA6667" w:rsidRDefault="00DA6667" w:rsidP="00DA6667">
      <w:pPr>
        <w:suppressAutoHyphens/>
        <w:spacing w:after="0" w:line="240" w:lineRule="auto"/>
        <w:jc w:val="center"/>
        <w:rPr>
          <w:rFonts w:eastAsia="Times New Roman" w:cs="Times New Roman"/>
          <w:b/>
          <w:bCs/>
          <w:sz w:val="24"/>
          <w:szCs w:val="24"/>
          <w:lang w:val="ru-RU" w:eastAsia="ar-SA"/>
        </w:rPr>
      </w:pPr>
      <w:r w:rsidRPr="00DA6667">
        <w:rPr>
          <w:rFonts w:eastAsia="Times New Roman" w:cs="Times New Roman"/>
          <w:b/>
          <w:bCs/>
          <w:sz w:val="24"/>
          <w:szCs w:val="24"/>
          <w:lang w:val="ru-RU" w:eastAsia="ar-SA"/>
        </w:rPr>
        <w:t>по результатам лабораторных специальных исследований ВТСС,</w:t>
      </w:r>
    </w:p>
    <w:p w14:paraId="1025A89A" w14:textId="4082BE4B" w:rsidR="00DA6667" w:rsidRDefault="00DA6667" w:rsidP="00DA6667">
      <w:pPr>
        <w:suppressAutoHyphens/>
        <w:spacing w:after="0" w:line="240" w:lineRule="auto"/>
        <w:jc w:val="center"/>
        <w:rPr>
          <w:rFonts w:eastAsia="Times New Roman" w:cs="Times New Roman"/>
          <w:b/>
          <w:bCs/>
          <w:sz w:val="24"/>
          <w:szCs w:val="24"/>
          <w:lang w:val="ru-RU" w:eastAsia="ar-SA"/>
        </w:rPr>
      </w:pPr>
      <w:r w:rsidRPr="00DA6667">
        <w:rPr>
          <w:rFonts w:eastAsia="Times New Roman" w:cs="Times New Roman"/>
          <w:b/>
          <w:bCs/>
          <w:sz w:val="24"/>
          <w:szCs w:val="24"/>
          <w:lang w:val="ru-RU" w:eastAsia="ar-SA"/>
        </w:rPr>
        <w:t>предназначенных для эксплуатации в защищаемых помещени</w:t>
      </w:r>
      <w:r>
        <w:rPr>
          <w:rFonts w:eastAsia="Times New Roman" w:cs="Times New Roman"/>
          <w:b/>
          <w:bCs/>
          <w:sz w:val="24"/>
          <w:szCs w:val="24"/>
          <w:lang w:val="ru-RU" w:eastAsia="ar-SA"/>
        </w:rPr>
        <w:t>и</w:t>
      </w:r>
      <w:r w:rsidRPr="00DA6667">
        <w:rPr>
          <w:rFonts w:eastAsia="Times New Roman" w:cs="Times New Roman"/>
          <w:b/>
          <w:bCs/>
          <w:sz w:val="24"/>
          <w:szCs w:val="24"/>
          <w:lang w:val="ru-RU" w:eastAsia="ar-SA"/>
        </w:rPr>
        <w:t xml:space="preserve"> </w:t>
      </w:r>
    </w:p>
    <w:p w14:paraId="7EB319EC" w14:textId="7C2E1D44" w:rsidR="00DA6667" w:rsidRPr="00DA6667" w:rsidRDefault="00DA6667" w:rsidP="00DA6667">
      <w:pPr>
        <w:suppressAutoHyphens/>
        <w:spacing w:after="0" w:line="240" w:lineRule="auto"/>
        <w:jc w:val="center"/>
        <w:rPr>
          <w:rFonts w:eastAsia="Times New Roman" w:cs="Times New Roman"/>
          <w:b/>
          <w:bCs/>
          <w:sz w:val="24"/>
          <w:szCs w:val="24"/>
          <w:lang w:val="ru-RU" w:eastAsia="ar-SA"/>
        </w:rPr>
      </w:pPr>
      <w:r w:rsidRPr="00DA6667">
        <w:rPr>
          <w:rFonts w:eastAsia="Times New Roman" w:cs="Times New Roman"/>
          <w:b/>
          <w:bCs/>
          <w:sz w:val="24"/>
          <w:szCs w:val="24"/>
          <w:lang w:val="ru-RU" w:eastAsia="ar-SA"/>
        </w:rPr>
        <w:t>«Зал</w:t>
      </w:r>
      <w:r w:rsidRPr="00DA6667">
        <w:rPr>
          <w:rFonts w:eastAsia="Times New Roman" w:cs="Times New Roman"/>
          <w:b/>
          <w:bCs/>
          <w:spacing w:val="-4"/>
          <w:sz w:val="24"/>
          <w:szCs w:val="24"/>
          <w:lang w:val="ru-RU" w:eastAsia="ar-SA"/>
        </w:rPr>
        <w:t xml:space="preserve"> </w:t>
      </w:r>
      <w:r w:rsidRPr="00DA6667">
        <w:rPr>
          <w:rFonts w:eastAsia="Times New Roman" w:cs="Times New Roman"/>
          <w:b/>
          <w:bCs/>
          <w:sz w:val="24"/>
          <w:szCs w:val="24"/>
          <w:lang w:val="ru-RU" w:eastAsia="ar-SA"/>
        </w:rPr>
        <w:t>для</w:t>
      </w:r>
      <w:r w:rsidRPr="00DA6667">
        <w:rPr>
          <w:rFonts w:eastAsia="Times New Roman" w:cs="Times New Roman"/>
          <w:b/>
          <w:bCs/>
          <w:spacing w:val="-3"/>
          <w:sz w:val="24"/>
          <w:szCs w:val="24"/>
          <w:lang w:val="ru-RU" w:eastAsia="ar-SA"/>
        </w:rPr>
        <w:t xml:space="preserve"> </w:t>
      </w:r>
      <w:r w:rsidRPr="00DA6667">
        <w:rPr>
          <w:rFonts w:eastAsia="Times New Roman" w:cs="Times New Roman"/>
          <w:b/>
          <w:bCs/>
          <w:sz w:val="24"/>
          <w:szCs w:val="24"/>
          <w:lang w:val="ru-RU" w:eastAsia="ar-SA"/>
        </w:rPr>
        <w:t>переговоров»,</w:t>
      </w:r>
      <w:r w:rsidRPr="00DA6667">
        <w:rPr>
          <w:rFonts w:eastAsia="Times New Roman" w:cs="Times New Roman"/>
          <w:b/>
          <w:bCs/>
          <w:spacing w:val="-4"/>
          <w:sz w:val="24"/>
          <w:szCs w:val="24"/>
          <w:lang w:val="ru-RU" w:eastAsia="ar-SA"/>
        </w:rPr>
        <w:t xml:space="preserve"> </w:t>
      </w:r>
      <w:r w:rsidRPr="00DA6667">
        <w:rPr>
          <w:rFonts w:eastAsia="Times New Roman" w:cs="Times New Roman"/>
          <w:b/>
          <w:bCs/>
          <w:sz w:val="24"/>
          <w:szCs w:val="24"/>
          <w:lang w:val="ru-RU" w:eastAsia="ar-SA"/>
        </w:rPr>
        <w:t>1-143,</w:t>
      </w:r>
      <w:r w:rsidRPr="00DA6667">
        <w:rPr>
          <w:rFonts w:eastAsia="Times New Roman" w:cs="Times New Roman"/>
          <w:b/>
          <w:bCs/>
          <w:spacing w:val="-3"/>
          <w:sz w:val="24"/>
          <w:szCs w:val="24"/>
          <w:lang w:val="ru-RU" w:eastAsia="ar-SA"/>
        </w:rPr>
        <w:t xml:space="preserve"> </w:t>
      </w:r>
      <w:r w:rsidRPr="00DA6667">
        <w:rPr>
          <w:rFonts w:eastAsia="Times New Roman" w:cs="Times New Roman"/>
          <w:b/>
          <w:bCs/>
          <w:sz w:val="24"/>
          <w:szCs w:val="24"/>
          <w:lang w:val="ru-RU" w:eastAsia="ar-SA"/>
        </w:rPr>
        <w:t>ФГБОУ «ДГТУ»</w:t>
      </w:r>
    </w:p>
    <w:p w14:paraId="37F66620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b/>
          <w:sz w:val="30"/>
          <w:szCs w:val="28"/>
          <w:lang w:val="ru-RU"/>
        </w:rPr>
      </w:pPr>
    </w:p>
    <w:p w14:paraId="02B8A8FA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b/>
          <w:sz w:val="30"/>
          <w:szCs w:val="28"/>
          <w:lang w:val="ru-RU"/>
        </w:rPr>
      </w:pPr>
    </w:p>
    <w:p w14:paraId="01374003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b/>
          <w:sz w:val="30"/>
          <w:szCs w:val="28"/>
          <w:lang w:val="ru-RU"/>
        </w:rPr>
      </w:pPr>
    </w:p>
    <w:p w14:paraId="3F9F679E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b/>
          <w:sz w:val="30"/>
          <w:szCs w:val="28"/>
          <w:lang w:val="ru-RU"/>
        </w:rPr>
      </w:pPr>
    </w:p>
    <w:p w14:paraId="6156EF88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b/>
          <w:sz w:val="30"/>
          <w:szCs w:val="28"/>
          <w:lang w:val="ru-RU"/>
        </w:rPr>
      </w:pPr>
    </w:p>
    <w:p w14:paraId="5F302B04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b/>
          <w:sz w:val="30"/>
          <w:szCs w:val="28"/>
          <w:lang w:val="ru-RU"/>
        </w:rPr>
      </w:pPr>
    </w:p>
    <w:p w14:paraId="55EF26E5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b/>
          <w:sz w:val="30"/>
          <w:szCs w:val="28"/>
          <w:lang w:val="ru-RU"/>
        </w:rPr>
      </w:pPr>
    </w:p>
    <w:p w14:paraId="52B4155A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b/>
          <w:sz w:val="30"/>
          <w:szCs w:val="28"/>
          <w:lang w:val="ru-RU"/>
        </w:rPr>
      </w:pPr>
    </w:p>
    <w:p w14:paraId="61A408B1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b/>
          <w:sz w:val="30"/>
          <w:szCs w:val="28"/>
          <w:lang w:val="ru-RU"/>
        </w:rPr>
      </w:pPr>
    </w:p>
    <w:p w14:paraId="6CEE56D3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b/>
          <w:sz w:val="30"/>
          <w:szCs w:val="28"/>
          <w:lang w:val="ru-RU"/>
        </w:rPr>
      </w:pPr>
    </w:p>
    <w:p w14:paraId="0E85C568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b/>
          <w:sz w:val="30"/>
          <w:szCs w:val="28"/>
          <w:lang w:val="ru-RU"/>
        </w:rPr>
      </w:pPr>
    </w:p>
    <w:p w14:paraId="3CF2D7DC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b/>
          <w:sz w:val="30"/>
          <w:szCs w:val="28"/>
          <w:lang w:val="ru-RU"/>
        </w:rPr>
      </w:pPr>
    </w:p>
    <w:p w14:paraId="4B4FEBC9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b/>
          <w:sz w:val="30"/>
          <w:szCs w:val="28"/>
          <w:lang w:val="ru-RU"/>
        </w:rPr>
      </w:pPr>
    </w:p>
    <w:p w14:paraId="54156831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b/>
          <w:sz w:val="30"/>
          <w:szCs w:val="28"/>
          <w:lang w:val="ru-RU"/>
        </w:rPr>
      </w:pPr>
    </w:p>
    <w:p w14:paraId="544B0866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b/>
          <w:sz w:val="30"/>
          <w:szCs w:val="28"/>
          <w:lang w:val="ru-RU"/>
        </w:rPr>
      </w:pPr>
    </w:p>
    <w:p w14:paraId="5D8E20C5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b/>
          <w:sz w:val="30"/>
          <w:szCs w:val="28"/>
          <w:lang w:val="ru-RU"/>
        </w:rPr>
      </w:pPr>
    </w:p>
    <w:p w14:paraId="308C1F1A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b/>
          <w:sz w:val="30"/>
          <w:szCs w:val="28"/>
          <w:lang w:val="ru-RU"/>
        </w:rPr>
      </w:pPr>
    </w:p>
    <w:p w14:paraId="0A91F3C0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b/>
          <w:sz w:val="30"/>
          <w:szCs w:val="28"/>
          <w:lang w:val="ru-RU"/>
        </w:rPr>
      </w:pPr>
    </w:p>
    <w:p w14:paraId="1C40D548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 w:val="30"/>
          <w:szCs w:val="28"/>
          <w:lang w:val="ru-RU"/>
        </w:rPr>
      </w:pPr>
    </w:p>
    <w:p w14:paraId="7E42FE66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b/>
          <w:sz w:val="30"/>
          <w:szCs w:val="28"/>
          <w:lang w:val="ru-RU"/>
        </w:rPr>
      </w:pPr>
    </w:p>
    <w:p w14:paraId="6B2687B0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b/>
          <w:sz w:val="30"/>
          <w:szCs w:val="28"/>
          <w:lang w:val="ru-RU"/>
        </w:rPr>
      </w:pPr>
    </w:p>
    <w:p w14:paraId="403055DC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b/>
          <w:sz w:val="30"/>
          <w:szCs w:val="28"/>
          <w:lang w:val="ru-RU"/>
        </w:rPr>
      </w:pPr>
    </w:p>
    <w:p w14:paraId="195ABA8E" w14:textId="77777777" w:rsidR="00DA6667" w:rsidRPr="00DA6667" w:rsidRDefault="00DA6667" w:rsidP="00DA6667">
      <w:pPr>
        <w:widowControl w:val="0"/>
        <w:autoSpaceDE w:val="0"/>
        <w:autoSpaceDN w:val="0"/>
        <w:spacing w:after="0" w:line="240" w:lineRule="auto"/>
        <w:ind w:left="113"/>
        <w:rPr>
          <w:rFonts w:eastAsia="Times New Roman" w:cs="Times New Roman"/>
          <w:b/>
          <w:sz w:val="30"/>
          <w:szCs w:val="28"/>
          <w:lang w:val="ru-RU"/>
        </w:rPr>
      </w:pPr>
    </w:p>
    <w:p w14:paraId="48B3A710" w14:textId="77777777" w:rsidR="00DA6667" w:rsidRPr="00DA6667" w:rsidRDefault="00DA6667" w:rsidP="00DA6667">
      <w:pPr>
        <w:widowControl w:val="0"/>
        <w:autoSpaceDE w:val="0"/>
        <w:autoSpaceDN w:val="0"/>
        <w:spacing w:before="226" w:after="0" w:line="240" w:lineRule="auto"/>
        <w:ind w:left="4327" w:right="4403"/>
        <w:jc w:val="center"/>
        <w:rPr>
          <w:rFonts w:eastAsia="Times New Roman" w:cs="Times New Roman"/>
          <w:szCs w:val="28"/>
          <w:lang w:val="ru-RU"/>
        </w:rPr>
        <w:sectPr w:rsidR="00DA6667" w:rsidRPr="00DA6667" w:rsidSect="00DA6667">
          <w:pgSz w:w="11910" w:h="16840"/>
          <w:pgMar w:top="760" w:right="460" w:bottom="280" w:left="820" w:header="720" w:footer="720" w:gutter="0"/>
          <w:cols w:space="720"/>
        </w:sectPr>
      </w:pPr>
      <w:r w:rsidRPr="00DA6667">
        <w:rPr>
          <w:rFonts w:eastAsia="Times New Roman" w:cs="Times New Roman"/>
          <w:szCs w:val="28"/>
          <w:lang w:val="ru-RU"/>
        </w:rPr>
        <w:t>Ростов-на-Дону</w:t>
      </w:r>
      <w:r w:rsidRPr="00DA6667">
        <w:rPr>
          <w:rFonts w:eastAsia="Times New Roman" w:cs="Times New Roman"/>
          <w:spacing w:val="-67"/>
          <w:szCs w:val="28"/>
          <w:lang w:val="ru-RU"/>
        </w:rPr>
        <w:t xml:space="preserve"> </w:t>
      </w:r>
      <w:r w:rsidRPr="00DA6667">
        <w:rPr>
          <w:rFonts w:eastAsia="Times New Roman" w:cs="Times New Roman"/>
          <w:szCs w:val="28"/>
          <w:lang w:val="ru-RU"/>
        </w:rPr>
        <w:t>2026</w:t>
      </w:r>
    </w:p>
    <w:p w14:paraId="042FF0B4" w14:textId="77777777" w:rsidR="004471C6" w:rsidRDefault="00000000" w:rsidP="004471C6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032F99">
        <w:rPr>
          <w:rFonts w:cs="Times New Roman"/>
          <w:lang w:val="ru-RU"/>
        </w:rPr>
        <w:lastRenderedPageBreak/>
        <w:t>На основании контракта № 55/1, заключённого с ООО «Тантал», и действующей лицензии ФСТЭК России № 23658/45-1 специалистами ООО «</w:t>
      </w:r>
      <w:r w:rsidR="00DA6667" w:rsidRPr="00DA6667">
        <w:rPr>
          <w:rFonts w:eastAsia="Times New Roman" w:cs="Times New Roman"/>
          <w:szCs w:val="28"/>
          <w:lang w:val="ru-RU"/>
        </w:rPr>
        <w:t>Гусь ИнфЗащита</w:t>
      </w:r>
      <w:r w:rsidRPr="00032F99">
        <w:rPr>
          <w:rFonts w:cs="Times New Roman"/>
          <w:lang w:val="ru-RU"/>
        </w:rPr>
        <w:t xml:space="preserve">» проведены лабораторные специальные исследования (СИ) ВТСС, предназначенных для эксплуатации в защищаемом помещении (ЗП) — «Зал для переговоров», </w:t>
      </w:r>
      <w:r w:rsidR="00DA6667" w:rsidRPr="00DA6667">
        <w:rPr>
          <w:rFonts w:eastAsia="Times New Roman" w:cs="Times New Roman"/>
          <w:sz w:val="24"/>
          <w:szCs w:val="24"/>
          <w:lang w:val="ru-RU" w:eastAsia="ar-SA"/>
        </w:rPr>
        <w:t>1-143,</w:t>
      </w:r>
      <w:r w:rsidR="00DA6667" w:rsidRPr="00DA6667">
        <w:rPr>
          <w:rFonts w:eastAsia="Times New Roman" w:cs="Times New Roman"/>
          <w:spacing w:val="-3"/>
          <w:sz w:val="24"/>
          <w:szCs w:val="24"/>
          <w:lang w:val="ru-RU" w:eastAsia="ar-SA"/>
        </w:rPr>
        <w:t xml:space="preserve"> </w:t>
      </w:r>
      <w:r w:rsidR="00DA6667" w:rsidRPr="00DA6667">
        <w:rPr>
          <w:rFonts w:eastAsia="Times New Roman" w:cs="Times New Roman"/>
          <w:sz w:val="24"/>
          <w:szCs w:val="24"/>
          <w:lang w:val="ru-RU" w:eastAsia="ar-SA"/>
        </w:rPr>
        <w:t>ФГБОУ «ДГТУ»</w:t>
      </w:r>
      <w:r w:rsidRPr="00DA6667">
        <w:rPr>
          <w:rFonts w:cs="Times New Roman"/>
          <w:lang w:val="ru-RU"/>
        </w:rPr>
        <w:t>,</w:t>
      </w:r>
      <w:r w:rsidRPr="00032F99">
        <w:rPr>
          <w:rFonts w:cs="Times New Roman"/>
          <w:lang w:val="ru-RU"/>
        </w:rPr>
        <w:t xml:space="preserve"> г. Ростов-на-Дону, </w:t>
      </w:r>
      <w:r w:rsidR="00DA6667">
        <w:rPr>
          <w:rFonts w:cs="Times New Roman"/>
          <w:lang w:val="ru-RU"/>
        </w:rPr>
        <w:t>пл. Гагарина</w:t>
      </w:r>
      <w:r w:rsidRPr="00032F99">
        <w:rPr>
          <w:rFonts w:cs="Times New Roman"/>
          <w:lang w:val="ru-RU"/>
        </w:rPr>
        <w:t xml:space="preserve">, д. </w:t>
      </w:r>
      <w:r w:rsidR="00DA6667">
        <w:rPr>
          <w:rFonts w:cs="Times New Roman"/>
          <w:lang w:val="ru-RU"/>
        </w:rPr>
        <w:t>1</w:t>
      </w:r>
      <w:r w:rsidRPr="00032F99">
        <w:rPr>
          <w:rFonts w:cs="Times New Roman"/>
          <w:lang w:val="ru-RU"/>
        </w:rPr>
        <w:t>.</w:t>
      </w:r>
    </w:p>
    <w:p w14:paraId="3D191D37" w14:textId="3F6E43E8" w:rsidR="004471C6" w:rsidRPr="00B13F2C" w:rsidRDefault="004471C6" w:rsidP="004471C6">
      <w:pPr>
        <w:spacing w:after="0" w:line="360" w:lineRule="auto"/>
        <w:ind w:firstLine="709"/>
        <w:jc w:val="both"/>
        <w:rPr>
          <w:lang w:val="ru-RU"/>
        </w:rPr>
      </w:pPr>
      <w:r w:rsidRPr="00B13F2C">
        <w:rPr>
          <w:b/>
          <w:lang w:val="ru-RU"/>
        </w:rPr>
        <w:t>План-схемы объекта и защищаемого помещения</w:t>
      </w:r>
    </w:p>
    <w:p w14:paraId="0782AB17" w14:textId="77777777" w:rsidR="004471C6" w:rsidRDefault="004471C6" w:rsidP="004471C6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4D7431EA" wp14:editId="7DABB718">
            <wp:extent cx="4968000" cy="48337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z_pla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48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383E" w14:textId="77777777" w:rsidR="004471C6" w:rsidRPr="00B13F2C" w:rsidRDefault="004471C6" w:rsidP="004471C6">
      <w:pPr>
        <w:spacing w:after="120" w:line="240" w:lineRule="auto"/>
        <w:jc w:val="center"/>
        <w:rPr>
          <w:lang w:val="ru-RU"/>
        </w:rPr>
      </w:pPr>
      <w:r w:rsidRPr="00B13F2C">
        <w:rPr>
          <w:sz w:val="24"/>
          <w:lang w:val="ru-RU"/>
        </w:rPr>
        <w:t>Рис. 1. План-схема объекта и границ КЗ (из исходного отчёта)</w:t>
      </w:r>
    </w:p>
    <w:p w14:paraId="467C86C7" w14:textId="77777777" w:rsidR="004471C6" w:rsidRDefault="004471C6" w:rsidP="004471C6">
      <w:pPr>
        <w:keepNext/>
        <w:spacing w:line="240" w:lineRule="auto"/>
        <w:jc w:val="center"/>
      </w:pPr>
      <w:r w:rsidRPr="00A5020E">
        <w:rPr>
          <w:i/>
          <w:noProof/>
        </w:rPr>
        <w:lastRenderedPageBreak/>
        <w:drawing>
          <wp:inline distT="0" distB="0" distL="0" distR="0" wp14:anchorId="3F9C12CC" wp14:editId="6189F858">
            <wp:extent cx="4944165" cy="3124636"/>
            <wp:effectExtent l="0" t="0" r="8890" b="0"/>
            <wp:docPr id="715230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30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7943" w14:textId="77777777" w:rsidR="004471C6" w:rsidRDefault="004471C6" w:rsidP="004471C6">
      <w:pPr>
        <w:spacing w:after="120" w:line="240" w:lineRule="auto"/>
        <w:jc w:val="center"/>
        <w:rPr>
          <w:sz w:val="24"/>
          <w:lang w:val="ru-RU"/>
        </w:rPr>
      </w:pPr>
      <w:r w:rsidRPr="00B13F2C">
        <w:rPr>
          <w:sz w:val="24"/>
          <w:lang w:val="ru-RU"/>
        </w:rPr>
        <w:t xml:space="preserve">Рис. 2. План-схема </w:t>
      </w:r>
      <w:r>
        <w:rPr>
          <w:sz w:val="24"/>
          <w:lang w:val="ru-RU"/>
        </w:rPr>
        <w:t>объекта</w:t>
      </w:r>
    </w:p>
    <w:p w14:paraId="4663143C" w14:textId="77777777" w:rsidR="004471C6" w:rsidRDefault="004471C6" w:rsidP="004471C6">
      <w:pPr>
        <w:spacing w:after="120" w:line="240" w:lineRule="auto"/>
        <w:jc w:val="center"/>
        <w:rPr>
          <w:sz w:val="24"/>
          <w:lang w:val="ru-RU"/>
        </w:rPr>
      </w:pPr>
    </w:p>
    <w:p w14:paraId="100159B3" w14:textId="0F68E698" w:rsidR="004471C6" w:rsidRPr="00B13F2C" w:rsidRDefault="004471C6" w:rsidP="004471C6">
      <w:pPr>
        <w:spacing w:after="120" w:line="240" w:lineRule="auto"/>
        <w:jc w:val="center"/>
        <w:rPr>
          <w:lang w:val="ru-RU"/>
        </w:rPr>
      </w:pPr>
      <w:r w:rsidRPr="00B13F2C">
        <w:rPr>
          <w:b/>
          <w:lang w:val="ru-RU"/>
        </w:rPr>
        <w:t>Размещение оборудования в защищаемом помещении</w:t>
      </w:r>
    </w:p>
    <w:p w14:paraId="1EDADD9A" w14:textId="77777777" w:rsidR="004471C6" w:rsidRDefault="004471C6" w:rsidP="004471C6">
      <w:pPr>
        <w:keepNext/>
        <w:spacing w:line="240" w:lineRule="auto"/>
        <w:jc w:val="center"/>
      </w:pPr>
      <w:r w:rsidRPr="00BE5A82">
        <w:rPr>
          <w:noProof/>
        </w:rPr>
        <w:drawing>
          <wp:inline distT="0" distB="0" distL="0" distR="0" wp14:anchorId="050938D1" wp14:editId="08745B70">
            <wp:extent cx="4968875" cy="2799142"/>
            <wp:effectExtent l="0" t="0" r="3175" b="1270"/>
            <wp:docPr id="2069322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22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6970" cy="280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E085" w14:textId="77777777" w:rsidR="004471C6" w:rsidRDefault="004471C6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14:paraId="0D855784" w14:textId="17C41BF5" w:rsidR="00DA6667" w:rsidRPr="00DA6667" w:rsidRDefault="00DA6667" w:rsidP="00DA6667">
      <w:pPr>
        <w:spacing w:after="0" w:line="360" w:lineRule="auto"/>
        <w:ind w:firstLine="709"/>
        <w:jc w:val="center"/>
        <w:rPr>
          <w:b/>
          <w:bCs/>
          <w:lang w:val="ru-RU"/>
        </w:rPr>
      </w:pPr>
      <w:r w:rsidRPr="00DA6667">
        <w:rPr>
          <w:b/>
          <w:bCs/>
          <w:lang w:val="ru-RU"/>
        </w:rPr>
        <w:t>Цель специальных исследований</w:t>
      </w:r>
    </w:p>
    <w:p w14:paraId="5B77D2AD" w14:textId="77777777" w:rsidR="007E7EDE" w:rsidRDefault="007E7EDE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7E7EDE">
        <w:rPr>
          <w:rFonts w:cs="Times New Roman"/>
          <w:lang w:val="ru-RU"/>
        </w:rPr>
        <w:t xml:space="preserve">Специальные исследования ВТСС проводились с целью определения соответствия величин «опасных» сигналов, возникающих в ВТСС, за счет эффекта акустоэлектрических преобразований (АЭП), заданным нормам. </w:t>
      </w:r>
    </w:p>
    <w:p w14:paraId="6A75A92A" w14:textId="77777777" w:rsidR="007E7EDE" w:rsidRDefault="007E7EDE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14:paraId="2E0FA980" w14:textId="29E65BBC" w:rsidR="007E7EDE" w:rsidRPr="007E7EDE" w:rsidRDefault="007E7EDE" w:rsidP="007E7EDE">
      <w:pPr>
        <w:spacing w:after="0" w:line="360" w:lineRule="auto"/>
        <w:ind w:firstLine="709"/>
        <w:jc w:val="center"/>
        <w:rPr>
          <w:rFonts w:cs="Times New Roman"/>
          <w:b/>
          <w:bCs/>
          <w:lang w:val="ru-RU"/>
        </w:rPr>
      </w:pPr>
      <w:r w:rsidRPr="007E7EDE">
        <w:rPr>
          <w:rFonts w:cs="Times New Roman"/>
          <w:b/>
          <w:bCs/>
          <w:lang w:val="ru-RU"/>
        </w:rPr>
        <w:t>Вид проводимых исследований</w:t>
      </w:r>
    </w:p>
    <w:p w14:paraId="5EE7E0F7" w14:textId="1EDA0C1E" w:rsidR="007E7EDE" w:rsidRDefault="007E7EDE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7E7EDE">
        <w:rPr>
          <w:rFonts w:cs="Times New Roman"/>
          <w:lang w:val="ru-RU"/>
        </w:rPr>
        <w:t xml:space="preserve">Проводимые специальные исследования ВТСС являются </w:t>
      </w:r>
      <w:r w:rsidRPr="007E7EDE">
        <w:rPr>
          <w:rFonts w:cs="Times New Roman"/>
          <w:b/>
          <w:bCs/>
          <w:lang w:val="ru-RU"/>
        </w:rPr>
        <w:t>аттестационными</w:t>
      </w:r>
      <w:r w:rsidRPr="007E7EDE">
        <w:rPr>
          <w:rFonts w:cs="Times New Roman"/>
          <w:lang w:val="ru-RU"/>
        </w:rPr>
        <w:t>.</w:t>
      </w:r>
    </w:p>
    <w:p w14:paraId="54FCE37E" w14:textId="77777777" w:rsidR="007E7EDE" w:rsidRDefault="007E7EDE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14:paraId="2DE87211" w14:textId="77777777" w:rsidR="007E7EDE" w:rsidRDefault="007E7EDE" w:rsidP="007E7EDE">
      <w:pPr>
        <w:spacing w:after="0" w:line="360" w:lineRule="auto"/>
        <w:ind w:firstLine="709"/>
        <w:jc w:val="center"/>
        <w:rPr>
          <w:rFonts w:cs="Times New Roman"/>
          <w:b/>
          <w:bCs/>
          <w:lang w:val="ru-RU"/>
        </w:rPr>
      </w:pPr>
      <w:r w:rsidRPr="007E7EDE">
        <w:rPr>
          <w:rFonts w:cs="Times New Roman"/>
          <w:b/>
          <w:bCs/>
          <w:lang w:val="ru-RU"/>
        </w:rPr>
        <w:t xml:space="preserve">Контролируемая зона объекта и общее описание </w:t>
      </w:r>
    </w:p>
    <w:p w14:paraId="6AC947A8" w14:textId="4A154AEE" w:rsidR="007E7EDE" w:rsidRDefault="007E7EDE" w:rsidP="007E7EDE">
      <w:pPr>
        <w:spacing w:after="0" w:line="360" w:lineRule="auto"/>
        <w:ind w:firstLine="709"/>
        <w:jc w:val="center"/>
        <w:rPr>
          <w:rFonts w:cs="Times New Roman"/>
          <w:lang w:val="ru-RU"/>
        </w:rPr>
      </w:pPr>
      <w:r w:rsidRPr="007E7EDE">
        <w:rPr>
          <w:rFonts w:cs="Times New Roman"/>
          <w:b/>
          <w:bCs/>
          <w:lang w:val="ru-RU"/>
        </w:rPr>
        <w:t>исследуемого ЗП (</w:t>
      </w:r>
      <w:r>
        <w:rPr>
          <w:rFonts w:cs="Times New Roman"/>
          <w:b/>
          <w:bCs/>
          <w:lang w:val="ru-RU"/>
        </w:rPr>
        <w:t xml:space="preserve">1 </w:t>
      </w:r>
      <w:r w:rsidRPr="007E7EDE">
        <w:rPr>
          <w:rFonts w:cs="Times New Roman"/>
          <w:b/>
          <w:bCs/>
          <w:lang w:val="ru-RU"/>
        </w:rPr>
        <w:t>вариант).</w:t>
      </w:r>
    </w:p>
    <w:p w14:paraId="7C35FEAA" w14:textId="350A8D7E" w:rsidR="00706053" w:rsidRPr="00032F99" w:rsidRDefault="00000000">
      <w:pPr>
        <w:spacing w:after="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lang w:val="ru-RU"/>
        </w:rPr>
        <w:t xml:space="preserve">Электропитание ТС — по однофазной линии; шина заземления отсутствует; фильтры в сети питания отсутствуют; средства активной/пассивной акустической защиты отсутствуют. В ЗП </w:t>
      </w:r>
      <w:r w:rsidR="007E7EDE">
        <w:rPr>
          <w:rFonts w:cs="Times New Roman"/>
          <w:lang w:val="ru-RU"/>
        </w:rPr>
        <w:t xml:space="preserve">не </w:t>
      </w:r>
      <w:r w:rsidRPr="00032F99">
        <w:rPr>
          <w:rFonts w:cs="Times New Roman"/>
          <w:lang w:val="ru-RU"/>
        </w:rPr>
        <w:t>установлен</w:t>
      </w:r>
      <w:r w:rsidR="007E7EDE">
        <w:rPr>
          <w:rFonts w:cs="Times New Roman"/>
          <w:lang w:val="ru-RU"/>
        </w:rPr>
        <w:t xml:space="preserve">о </w:t>
      </w:r>
      <w:r w:rsidRPr="00032F99">
        <w:rPr>
          <w:rFonts w:cs="Times New Roman"/>
          <w:lang w:val="ru-RU"/>
        </w:rPr>
        <w:t>систем</w:t>
      </w:r>
      <w:r w:rsidR="007E7EDE">
        <w:rPr>
          <w:rFonts w:cs="Times New Roman"/>
          <w:lang w:val="ru-RU"/>
        </w:rPr>
        <w:t>а</w:t>
      </w:r>
      <w:r w:rsidRPr="00032F99">
        <w:rPr>
          <w:rFonts w:cs="Times New Roman"/>
          <w:lang w:val="ru-RU"/>
        </w:rPr>
        <w:t xml:space="preserve"> звукоусиления, поэтому нормированные уровни речевого сигнала приняты для случая </w:t>
      </w:r>
      <w:r w:rsidR="007E7EDE">
        <w:rPr>
          <w:rFonts w:cs="Times New Roman"/>
          <w:lang w:val="ru-RU"/>
        </w:rPr>
        <w:t>отсутствия</w:t>
      </w:r>
      <w:r w:rsidRPr="00032F99">
        <w:rPr>
          <w:rFonts w:cs="Times New Roman"/>
          <w:lang w:val="ru-RU"/>
        </w:rPr>
        <w:t xml:space="preserve"> устройств звукоусиления (</w:t>
      </w:r>
      <m:oMath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Times New Roman"/>
                <w:lang w:val="ru-RU"/>
              </w:rPr>
              <m:t>н</m:t>
            </m:r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  <w:lang w:val="ru-RU"/>
          </w:rPr>
          <m:t xml:space="preserve"> </m:t>
        </m:r>
      </m:oMath>
      <w:r w:rsidRPr="00032F99">
        <w:rPr>
          <w:rFonts w:cs="Times New Roman"/>
          <w:lang w:val="ru-RU"/>
        </w:rPr>
        <w:t xml:space="preserve">= </w:t>
      </w:r>
      <w:r w:rsidR="007E7EDE">
        <w:rPr>
          <w:rFonts w:cs="Times New Roman"/>
          <w:lang w:val="ru-RU"/>
        </w:rPr>
        <w:t>66</w:t>
      </w:r>
      <w:r w:rsidR="007E7EDE" w:rsidRPr="007E7EDE">
        <w:rPr>
          <w:rFonts w:cs="Times New Roman"/>
          <w:lang w:val="ru-RU"/>
        </w:rPr>
        <w:t>, 66, 61, 56, 53</w:t>
      </w:r>
      <w:r w:rsidRPr="00032F99">
        <w:rPr>
          <w:rFonts w:cs="Times New Roman"/>
          <w:lang w:val="ru-RU"/>
        </w:rPr>
        <w:t xml:space="preserve"> дБ).</w:t>
      </w:r>
    </w:p>
    <w:p w14:paraId="3E77BD43" w14:textId="77777777" w:rsidR="00706053" w:rsidRDefault="00000000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032F99">
        <w:rPr>
          <w:rFonts w:cs="Times New Roman"/>
          <w:lang w:val="ru-RU"/>
        </w:rPr>
        <w:t>Контрольно-измерительная аппаратура: программно-аппаратный комплекс «Талис-НЧ», зав. № 145ХМ854, свидетельство о поверке № 59 от 29.08.2016.</w:t>
      </w:r>
    </w:p>
    <w:p w14:paraId="7D7C7F69" w14:textId="3C60D580" w:rsidR="00622CC6" w:rsidRDefault="00622CC6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622CC6">
        <w:rPr>
          <w:rFonts w:cs="Times New Roman"/>
          <w:lang w:val="ru-RU"/>
        </w:rPr>
        <w:drawing>
          <wp:inline distT="0" distB="0" distL="0" distR="0" wp14:anchorId="69EB6A16" wp14:editId="0751BEFD">
            <wp:extent cx="5934903" cy="1914792"/>
            <wp:effectExtent l="0" t="0" r="8890" b="9525"/>
            <wp:docPr id="1452386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86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6E03" w14:textId="77777777" w:rsidR="007E7EDE" w:rsidRPr="00032F99" w:rsidRDefault="007E7EDE">
      <w:pPr>
        <w:spacing w:after="0" w:line="360" w:lineRule="auto"/>
        <w:ind w:firstLine="709"/>
        <w:jc w:val="both"/>
        <w:rPr>
          <w:lang w:val="ru-RU"/>
        </w:rPr>
      </w:pPr>
    </w:p>
    <w:p w14:paraId="12A496C6" w14:textId="77777777" w:rsidR="00706053" w:rsidRDefault="00000000">
      <w:pPr>
        <w:spacing w:before="160" w:after="40" w:line="360" w:lineRule="auto"/>
        <w:jc w:val="center"/>
      </w:pPr>
      <w:r w:rsidRPr="00032F99">
        <w:rPr>
          <w:rFonts w:cs="Times New Roman"/>
          <w:b/>
          <w:sz w:val="26"/>
          <w:lang w:val="ru-RU"/>
        </w:rPr>
        <w:t xml:space="preserve">Результаты специальных исследований телефонного аппарата </w:t>
      </w:r>
      <w:r>
        <w:rPr>
          <w:rFonts w:cs="Times New Roman"/>
          <w:b/>
          <w:sz w:val="26"/>
        </w:rPr>
        <w:t>ALCATEL</w:t>
      </w:r>
      <w:r w:rsidRPr="00032F99">
        <w:rPr>
          <w:rFonts w:cs="Times New Roman"/>
          <w:b/>
          <w:sz w:val="26"/>
          <w:lang w:val="ru-RU"/>
        </w:rPr>
        <w:t xml:space="preserve"> 4028 </w:t>
      </w:r>
      <w:r>
        <w:rPr>
          <w:rFonts w:cs="Times New Roman"/>
          <w:b/>
          <w:sz w:val="26"/>
        </w:rPr>
        <w:t>IP</w:t>
      </w:r>
      <w:r w:rsidRPr="00032F99">
        <w:rPr>
          <w:rFonts w:cs="Times New Roman"/>
          <w:b/>
          <w:sz w:val="26"/>
          <w:lang w:val="ru-RU"/>
        </w:rPr>
        <w:t xml:space="preserve"> </w:t>
      </w:r>
      <w:r>
        <w:rPr>
          <w:rFonts w:cs="Times New Roman"/>
          <w:b/>
          <w:sz w:val="26"/>
        </w:rPr>
        <w:t>Touch</w:t>
      </w:r>
      <w:r w:rsidRPr="00032F99">
        <w:rPr>
          <w:rFonts w:cs="Times New Roman"/>
          <w:b/>
          <w:sz w:val="26"/>
          <w:lang w:val="ru-RU"/>
        </w:rPr>
        <w:t xml:space="preserve"> (зав. </w:t>
      </w:r>
      <w:r>
        <w:rPr>
          <w:rFonts w:cs="Times New Roman"/>
          <w:b/>
          <w:sz w:val="26"/>
        </w:rPr>
        <w:t>№ 238549)</w:t>
      </w:r>
    </w:p>
    <w:p w14:paraId="4F38DED4" w14:textId="77777777" w:rsidR="00706053" w:rsidRDefault="00000000">
      <w:pPr>
        <w:spacing w:after="40" w:line="360" w:lineRule="auto"/>
        <w:jc w:val="center"/>
      </w:pPr>
      <w:r>
        <w:rPr>
          <w:rFonts w:cs="Times New Roman"/>
          <w:i/>
        </w:rPr>
        <w:t>Таблица результатов для рабочего режима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937"/>
        <w:gridCol w:w="1134"/>
      </w:tblGrid>
      <w:tr w:rsidR="00706053" w14:paraId="6AA4C27B" w14:textId="77777777">
        <w:trPr>
          <w:jc w:val="center"/>
        </w:trPr>
        <w:tc>
          <w:tcPr>
            <w:tcW w:w="7937" w:type="dxa"/>
            <w:vAlign w:val="center"/>
          </w:tcPr>
          <w:p w14:paraId="53C94DFF" w14:textId="77777777" w:rsidR="00706053" w:rsidRPr="00032F99" w:rsidRDefault="00000000">
            <w:pPr>
              <w:rPr>
                <w:lang w:val="ru-RU"/>
              </w:rPr>
            </w:pPr>
            <w:r w:rsidRPr="00032F99">
              <w:rPr>
                <w:rFonts w:cs="Times New Roman"/>
                <w:b/>
                <w:sz w:val="22"/>
                <w:lang w:val="ru-RU"/>
              </w:rPr>
              <w:t>Вид линии (линия связи – 1; линия электропитания – 2)</w:t>
            </w:r>
          </w:p>
        </w:tc>
        <w:tc>
          <w:tcPr>
            <w:tcW w:w="1134" w:type="dxa"/>
            <w:vAlign w:val="center"/>
          </w:tcPr>
          <w:p w14:paraId="6CC20773" w14:textId="77777777" w:rsidR="00706053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1</w:t>
            </w:r>
          </w:p>
        </w:tc>
      </w:tr>
      <w:tr w:rsidR="00706053" w14:paraId="141DD43B" w14:textId="77777777">
        <w:trPr>
          <w:jc w:val="center"/>
        </w:trPr>
        <w:tc>
          <w:tcPr>
            <w:tcW w:w="7937" w:type="dxa"/>
            <w:vAlign w:val="center"/>
          </w:tcPr>
          <w:p w14:paraId="4DC5E4B0" w14:textId="77777777" w:rsidR="00706053" w:rsidRDefault="00000000">
            <w:r>
              <w:rPr>
                <w:rFonts w:cs="Times New Roman"/>
                <w:b/>
                <w:sz w:val="22"/>
              </w:rPr>
              <w:t>Тип подключения (симметричное – 1; несимметричное – 2)</w:t>
            </w:r>
          </w:p>
        </w:tc>
        <w:tc>
          <w:tcPr>
            <w:tcW w:w="1134" w:type="dxa"/>
            <w:vAlign w:val="center"/>
          </w:tcPr>
          <w:p w14:paraId="3BE32561" w14:textId="77777777" w:rsidR="00706053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1</w:t>
            </w:r>
          </w:p>
        </w:tc>
      </w:tr>
      <w:tr w:rsidR="00706053" w14:paraId="4B86A065" w14:textId="77777777">
        <w:trPr>
          <w:jc w:val="center"/>
        </w:trPr>
        <w:tc>
          <w:tcPr>
            <w:tcW w:w="7937" w:type="dxa"/>
            <w:vAlign w:val="center"/>
          </w:tcPr>
          <w:p w14:paraId="576394AD" w14:textId="77777777" w:rsidR="00706053" w:rsidRPr="00032F99" w:rsidRDefault="00000000">
            <w:pPr>
              <w:rPr>
                <w:lang w:val="ru-RU"/>
              </w:rPr>
            </w:pPr>
            <w:r w:rsidRPr="00032F99">
              <w:rPr>
                <w:rFonts w:cs="Times New Roman"/>
                <w:b/>
                <w:sz w:val="22"/>
                <w:lang w:val="ru-RU"/>
              </w:rPr>
              <w:lastRenderedPageBreak/>
              <w:t>Использование средств защиты (Да – 1; Нет – 2)</w:t>
            </w:r>
          </w:p>
        </w:tc>
        <w:tc>
          <w:tcPr>
            <w:tcW w:w="1134" w:type="dxa"/>
            <w:vAlign w:val="center"/>
          </w:tcPr>
          <w:p w14:paraId="224BA85C" w14:textId="77777777" w:rsidR="00706053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2</w:t>
            </w:r>
          </w:p>
        </w:tc>
      </w:tr>
    </w:tbl>
    <w:p w14:paraId="06C42DC5" w14:textId="77777777" w:rsidR="00706053" w:rsidRDefault="00000000">
      <w:pPr>
        <w:spacing w:before="120" w:after="40" w:line="360" w:lineRule="auto"/>
        <w:jc w:val="both"/>
      </w:pPr>
      <w:r>
        <w:rPr>
          <w:rFonts w:cs="Times New Roman"/>
          <w:i/>
        </w:rPr>
        <w:t>Таблица 1. Результаты измерений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89"/>
        <w:gridCol w:w="1384"/>
        <w:gridCol w:w="1384"/>
        <w:gridCol w:w="1424"/>
        <w:gridCol w:w="1384"/>
        <w:gridCol w:w="1384"/>
        <w:gridCol w:w="1384"/>
      </w:tblGrid>
      <w:tr w:rsidR="00706053" w:rsidRPr="004471C6" w14:paraId="7B739A31" w14:textId="77777777">
        <w:trPr>
          <w:jc w:val="center"/>
        </w:trPr>
        <w:tc>
          <w:tcPr>
            <w:tcW w:w="1384" w:type="dxa"/>
            <w:shd w:val="clear" w:color="auto" w:fill="D9D9D9"/>
            <w:vAlign w:val="center"/>
          </w:tcPr>
          <w:p w14:paraId="2F1C8156" w14:textId="77777777" w:rsidR="00706053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Среднегеометр. частота октавы, Гц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739A7E81" w14:textId="77777777" w:rsidR="00706053" w:rsidRPr="00032F99" w:rsidRDefault="00000000">
            <w:pPr>
              <w:jc w:val="center"/>
              <w:rPr>
                <w:lang w:val="ru-RU"/>
              </w:rPr>
            </w:pPr>
            <w:r w:rsidRPr="00032F99">
              <w:rPr>
                <w:rFonts w:cs="Times New Roman"/>
                <w:b/>
                <w:sz w:val="18"/>
                <w:lang w:val="ru-RU"/>
              </w:rPr>
              <w:t xml:space="preserve">Нормир. уровень звук. давл. </w:t>
            </w:r>
            <w:r>
              <w:rPr>
                <w:rFonts w:cs="Times New Roman"/>
                <w:b/>
                <w:sz w:val="18"/>
              </w:rPr>
              <w:t>L</w:t>
            </w:r>
            <w:r w:rsidRPr="00032F99">
              <w:rPr>
                <w:rFonts w:cs="Times New Roman"/>
                <w:b/>
                <w:sz w:val="18"/>
                <w:lang w:val="ru-RU"/>
              </w:rPr>
              <w:t>н</w:t>
            </w:r>
            <w:r>
              <w:rPr>
                <w:rFonts w:cs="Times New Roman"/>
                <w:b/>
                <w:sz w:val="18"/>
              </w:rPr>
              <w:t>i</w:t>
            </w:r>
            <w:r w:rsidRPr="00032F99">
              <w:rPr>
                <w:rFonts w:cs="Times New Roman"/>
                <w:b/>
                <w:sz w:val="18"/>
                <w:lang w:val="ru-RU"/>
              </w:rPr>
              <w:t>, дБ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08F418E5" w14:textId="77777777" w:rsidR="00706053" w:rsidRPr="00032F99" w:rsidRDefault="00000000">
            <w:pPr>
              <w:jc w:val="center"/>
              <w:rPr>
                <w:lang w:val="ru-RU"/>
              </w:rPr>
            </w:pPr>
            <w:r w:rsidRPr="00032F99">
              <w:rPr>
                <w:rFonts w:cs="Times New Roman"/>
                <w:b/>
                <w:sz w:val="18"/>
                <w:lang w:val="ru-RU"/>
              </w:rPr>
              <w:t xml:space="preserve">Измер. уровень звук. давл. </w:t>
            </w:r>
            <w:r>
              <w:rPr>
                <w:rFonts w:cs="Times New Roman"/>
                <w:b/>
                <w:sz w:val="18"/>
              </w:rPr>
              <w:t>Li</w:t>
            </w:r>
            <w:r w:rsidRPr="00032F99">
              <w:rPr>
                <w:rFonts w:cs="Times New Roman"/>
                <w:b/>
                <w:sz w:val="18"/>
                <w:lang w:val="ru-RU"/>
              </w:rPr>
              <w:t>, дБ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176BD0C0" w14:textId="77777777" w:rsidR="00706053" w:rsidRPr="00032F99" w:rsidRDefault="00000000">
            <w:pPr>
              <w:jc w:val="center"/>
              <w:rPr>
                <w:lang w:val="ru-RU"/>
              </w:rPr>
            </w:pPr>
            <w:r w:rsidRPr="00032F99">
              <w:rPr>
                <w:rFonts w:cs="Times New Roman"/>
                <w:b/>
                <w:sz w:val="18"/>
                <w:lang w:val="ru-RU"/>
              </w:rPr>
              <w:t xml:space="preserve">Напряжение «сигнал+шум» </w:t>
            </w:r>
            <w:r>
              <w:rPr>
                <w:rFonts w:cs="Times New Roman"/>
                <w:b/>
                <w:sz w:val="18"/>
              </w:rPr>
              <w:t>U</w:t>
            </w:r>
            <w:r w:rsidRPr="00032F99">
              <w:rPr>
                <w:rFonts w:cs="Times New Roman"/>
                <w:b/>
                <w:sz w:val="18"/>
                <w:lang w:val="ru-RU"/>
              </w:rPr>
              <w:t>сш</w:t>
            </w:r>
            <w:r>
              <w:rPr>
                <w:rFonts w:cs="Times New Roman"/>
                <w:b/>
                <w:sz w:val="18"/>
              </w:rPr>
              <w:t>i</w:t>
            </w:r>
            <w:r w:rsidRPr="00032F99">
              <w:rPr>
                <w:rFonts w:cs="Times New Roman"/>
                <w:b/>
                <w:sz w:val="18"/>
                <w:lang w:val="ru-RU"/>
              </w:rPr>
              <w:t>, дБ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1E341B23" w14:textId="77777777" w:rsidR="00706053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Напряжение шума Uшi, дБ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5001C8D5" w14:textId="77777777" w:rsidR="00706053" w:rsidRPr="00032F99" w:rsidRDefault="00000000">
            <w:pPr>
              <w:jc w:val="center"/>
              <w:rPr>
                <w:lang w:val="ru-RU"/>
              </w:rPr>
            </w:pPr>
            <w:r w:rsidRPr="00032F99">
              <w:rPr>
                <w:rFonts w:cs="Times New Roman"/>
                <w:b/>
                <w:sz w:val="18"/>
                <w:lang w:val="ru-RU"/>
              </w:rPr>
              <w:t xml:space="preserve">Напряж. в линии у точки </w:t>
            </w:r>
            <w:r>
              <w:rPr>
                <w:rFonts w:cs="Times New Roman"/>
                <w:b/>
                <w:sz w:val="18"/>
              </w:rPr>
              <w:t>T</w:t>
            </w:r>
            <w:r w:rsidRPr="00032F99">
              <w:rPr>
                <w:rFonts w:cs="Times New Roman"/>
                <w:b/>
                <w:sz w:val="18"/>
                <w:lang w:val="ru-RU"/>
              </w:rPr>
              <w:t xml:space="preserve">1, </w:t>
            </w:r>
            <w:r>
              <w:rPr>
                <w:rFonts w:cs="Times New Roman"/>
                <w:b/>
                <w:sz w:val="18"/>
              </w:rPr>
              <w:t>U</w:t>
            </w:r>
            <w:r w:rsidRPr="00032F99">
              <w:rPr>
                <w:rFonts w:cs="Times New Roman"/>
                <w:b/>
                <w:sz w:val="18"/>
                <w:lang w:val="ru-RU"/>
              </w:rPr>
              <w:t>1</w:t>
            </w:r>
            <w:r>
              <w:rPr>
                <w:rFonts w:cs="Times New Roman"/>
                <w:b/>
                <w:sz w:val="18"/>
              </w:rPr>
              <w:t>i</w:t>
            </w:r>
            <w:r w:rsidRPr="00032F99">
              <w:rPr>
                <w:rFonts w:cs="Times New Roman"/>
                <w:b/>
                <w:sz w:val="18"/>
                <w:lang w:val="ru-RU"/>
              </w:rPr>
              <w:t>, мкВ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6F827947" w14:textId="77777777" w:rsidR="00706053" w:rsidRPr="00032F99" w:rsidRDefault="00000000">
            <w:pPr>
              <w:jc w:val="center"/>
              <w:rPr>
                <w:lang w:val="ru-RU"/>
              </w:rPr>
            </w:pPr>
            <w:r w:rsidRPr="00032F99">
              <w:rPr>
                <w:rFonts w:cs="Times New Roman"/>
                <w:b/>
                <w:sz w:val="18"/>
                <w:lang w:val="ru-RU"/>
              </w:rPr>
              <w:t xml:space="preserve">Напряж. в линии на границе КЗ </w:t>
            </w:r>
            <w:r>
              <w:rPr>
                <w:rFonts w:cs="Times New Roman"/>
                <w:b/>
                <w:sz w:val="18"/>
              </w:rPr>
              <w:t>T</w:t>
            </w:r>
            <w:r w:rsidRPr="00032F99">
              <w:rPr>
                <w:rFonts w:cs="Times New Roman"/>
                <w:b/>
                <w:sz w:val="18"/>
                <w:lang w:val="ru-RU"/>
              </w:rPr>
              <w:t xml:space="preserve">2, </w:t>
            </w:r>
            <w:r>
              <w:rPr>
                <w:rFonts w:cs="Times New Roman"/>
                <w:b/>
                <w:sz w:val="18"/>
              </w:rPr>
              <w:t>U</w:t>
            </w:r>
            <w:r w:rsidRPr="00032F99">
              <w:rPr>
                <w:rFonts w:cs="Times New Roman"/>
                <w:b/>
                <w:sz w:val="18"/>
                <w:lang w:val="ru-RU"/>
              </w:rPr>
              <w:t>2</w:t>
            </w:r>
            <w:r>
              <w:rPr>
                <w:rFonts w:cs="Times New Roman"/>
                <w:b/>
                <w:sz w:val="18"/>
              </w:rPr>
              <w:t>i</w:t>
            </w:r>
            <w:r w:rsidRPr="00032F99">
              <w:rPr>
                <w:rFonts w:cs="Times New Roman"/>
                <w:b/>
                <w:sz w:val="18"/>
                <w:lang w:val="ru-RU"/>
              </w:rPr>
              <w:t>, мкВ</w:t>
            </w:r>
          </w:p>
        </w:tc>
      </w:tr>
      <w:tr w:rsidR="00706053" w14:paraId="786EEEA3" w14:textId="77777777">
        <w:trPr>
          <w:jc w:val="center"/>
        </w:trPr>
        <w:tc>
          <w:tcPr>
            <w:tcW w:w="1384" w:type="dxa"/>
            <w:vAlign w:val="center"/>
          </w:tcPr>
          <w:p w14:paraId="1CEF3E51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275</w:t>
            </w:r>
          </w:p>
        </w:tc>
        <w:tc>
          <w:tcPr>
            <w:tcW w:w="1384" w:type="dxa"/>
            <w:vAlign w:val="center"/>
          </w:tcPr>
          <w:p w14:paraId="21366E49" w14:textId="2DDBF46D" w:rsidR="00706053" w:rsidRDefault="007E7EDE">
            <w:pPr>
              <w:jc w:val="center"/>
            </w:pPr>
            <w:r>
              <w:rPr>
                <w:rFonts w:cs="Times New Roman"/>
                <w:sz w:val="20"/>
              </w:rPr>
              <w:t>66</w:t>
            </w:r>
          </w:p>
        </w:tc>
        <w:tc>
          <w:tcPr>
            <w:tcW w:w="1384" w:type="dxa"/>
            <w:vAlign w:val="center"/>
          </w:tcPr>
          <w:p w14:paraId="4031BD96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98,00</w:t>
            </w:r>
          </w:p>
        </w:tc>
        <w:tc>
          <w:tcPr>
            <w:tcW w:w="1384" w:type="dxa"/>
            <w:vAlign w:val="center"/>
          </w:tcPr>
          <w:p w14:paraId="4F42FFE1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5,00</w:t>
            </w:r>
          </w:p>
        </w:tc>
        <w:tc>
          <w:tcPr>
            <w:tcW w:w="1384" w:type="dxa"/>
            <w:vAlign w:val="center"/>
          </w:tcPr>
          <w:p w14:paraId="585F3327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1,00</w:t>
            </w:r>
          </w:p>
        </w:tc>
        <w:tc>
          <w:tcPr>
            <w:tcW w:w="1384" w:type="dxa"/>
            <w:vAlign w:val="center"/>
          </w:tcPr>
          <w:p w14:paraId="573A45E5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125,00</w:t>
            </w:r>
          </w:p>
        </w:tc>
        <w:tc>
          <w:tcPr>
            <w:tcW w:w="1384" w:type="dxa"/>
            <w:vAlign w:val="center"/>
          </w:tcPr>
          <w:p w14:paraId="71983D27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41,20</w:t>
            </w:r>
          </w:p>
        </w:tc>
      </w:tr>
      <w:tr w:rsidR="00706053" w14:paraId="4B75CCCA" w14:textId="77777777">
        <w:trPr>
          <w:jc w:val="center"/>
        </w:trPr>
        <w:tc>
          <w:tcPr>
            <w:tcW w:w="1384" w:type="dxa"/>
            <w:vAlign w:val="center"/>
          </w:tcPr>
          <w:p w14:paraId="52C5CB97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525</w:t>
            </w:r>
          </w:p>
        </w:tc>
        <w:tc>
          <w:tcPr>
            <w:tcW w:w="1384" w:type="dxa"/>
            <w:vAlign w:val="center"/>
          </w:tcPr>
          <w:p w14:paraId="09203ABF" w14:textId="4D898A2B" w:rsidR="00706053" w:rsidRDefault="007E7EDE">
            <w:pPr>
              <w:jc w:val="center"/>
            </w:pPr>
            <w:r>
              <w:rPr>
                <w:rFonts w:cs="Times New Roman"/>
                <w:sz w:val="20"/>
              </w:rPr>
              <w:t>66</w:t>
            </w:r>
          </w:p>
        </w:tc>
        <w:tc>
          <w:tcPr>
            <w:tcW w:w="1384" w:type="dxa"/>
            <w:vAlign w:val="center"/>
          </w:tcPr>
          <w:p w14:paraId="347A7187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97,50</w:t>
            </w:r>
          </w:p>
        </w:tc>
        <w:tc>
          <w:tcPr>
            <w:tcW w:w="1384" w:type="dxa"/>
            <w:vAlign w:val="center"/>
          </w:tcPr>
          <w:p w14:paraId="58620E1A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4,00</w:t>
            </w:r>
          </w:p>
        </w:tc>
        <w:tc>
          <w:tcPr>
            <w:tcW w:w="1384" w:type="dxa"/>
            <w:vAlign w:val="center"/>
          </w:tcPr>
          <w:p w14:paraId="44C3CEEA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3,00</w:t>
            </w:r>
          </w:p>
        </w:tc>
        <w:tc>
          <w:tcPr>
            <w:tcW w:w="1384" w:type="dxa"/>
            <w:vAlign w:val="center"/>
          </w:tcPr>
          <w:p w14:paraId="26E5CE30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98,00</w:t>
            </w:r>
          </w:p>
        </w:tc>
        <w:tc>
          <w:tcPr>
            <w:tcW w:w="1384" w:type="dxa"/>
            <w:vAlign w:val="center"/>
          </w:tcPr>
          <w:p w14:paraId="5923BF7C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52,40</w:t>
            </w:r>
          </w:p>
        </w:tc>
      </w:tr>
      <w:tr w:rsidR="00706053" w14:paraId="3E99F964" w14:textId="77777777">
        <w:trPr>
          <w:jc w:val="center"/>
        </w:trPr>
        <w:tc>
          <w:tcPr>
            <w:tcW w:w="1384" w:type="dxa"/>
            <w:vAlign w:val="center"/>
          </w:tcPr>
          <w:p w14:paraId="013E4BEF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1025</w:t>
            </w:r>
          </w:p>
        </w:tc>
        <w:tc>
          <w:tcPr>
            <w:tcW w:w="1384" w:type="dxa"/>
            <w:vAlign w:val="center"/>
          </w:tcPr>
          <w:p w14:paraId="4DF3CE8A" w14:textId="18037847" w:rsidR="00706053" w:rsidRDefault="007E7EDE">
            <w:pPr>
              <w:jc w:val="center"/>
            </w:pPr>
            <w:r>
              <w:rPr>
                <w:rFonts w:cs="Times New Roman"/>
                <w:sz w:val="20"/>
              </w:rPr>
              <w:t>61</w:t>
            </w:r>
          </w:p>
        </w:tc>
        <w:tc>
          <w:tcPr>
            <w:tcW w:w="1384" w:type="dxa"/>
            <w:vAlign w:val="center"/>
          </w:tcPr>
          <w:p w14:paraId="1D475F40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99,00</w:t>
            </w:r>
          </w:p>
        </w:tc>
        <w:tc>
          <w:tcPr>
            <w:tcW w:w="1384" w:type="dxa"/>
            <w:vAlign w:val="center"/>
          </w:tcPr>
          <w:p w14:paraId="561DD465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9,00</w:t>
            </w:r>
          </w:p>
        </w:tc>
        <w:tc>
          <w:tcPr>
            <w:tcW w:w="1384" w:type="dxa"/>
            <w:vAlign w:val="center"/>
          </w:tcPr>
          <w:p w14:paraId="5169FEBB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2,00</w:t>
            </w:r>
          </w:p>
        </w:tc>
        <w:tc>
          <w:tcPr>
            <w:tcW w:w="1384" w:type="dxa"/>
            <w:vAlign w:val="center"/>
          </w:tcPr>
          <w:p w14:paraId="6A5E362E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220,40</w:t>
            </w:r>
          </w:p>
        </w:tc>
        <w:tc>
          <w:tcPr>
            <w:tcW w:w="1384" w:type="dxa"/>
            <w:vAlign w:val="center"/>
          </w:tcPr>
          <w:p w14:paraId="3B517248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125,10</w:t>
            </w:r>
          </w:p>
        </w:tc>
      </w:tr>
      <w:tr w:rsidR="00706053" w14:paraId="5B9E9F22" w14:textId="77777777">
        <w:trPr>
          <w:jc w:val="center"/>
        </w:trPr>
        <w:tc>
          <w:tcPr>
            <w:tcW w:w="1384" w:type="dxa"/>
            <w:vAlign w:val="center"/>
          </w:tcPr>
          <w:p w14:paraId="340144E0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2025</w:t>
            </w:r>
          </w:p>
        </w:tc>
        <w:tc>
          <w:tcPr>
            <w:tcW w:w="1384" w:type="dxa"/>
            <w:vAlign w:val="center"/>
          </w:tcPr>
          <w:p w14:paraId="2FBC0D28" w14:textId="7338A299" w:rsidR="00706053" w:rsidRDefault="007E7EDE">
            <w:pPr>
              <w:jc w:val="center"/>
            </w:pPr>
            <w:r>
              <w:rPr>
                <w:rFonts w:cs="Times New Roman"/>
                <w:sz w:val="20"/>
              </w:rPr>
              <w:t>56</w:t>
            </w:r>
          </w:p>
        </w:tc>
        <w:tc>
          <w:tcPr>
            <w:tcW w:w="1384" w:type="dxa"/>
            <w:vAlign w:val="center"/>
          </w:tcPr>
          <w:p w14:paraId="5C5191D2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96,80</w:t>
            </w:r>
          </w:p>
        </w:tc>
        <w:tc>
          <w:tcPr>
            <w:tcW w:w="1384" w:type="dxa"/>
            <w:vAlign w:val="center"/>
          </w:tcPr>
          <w:p w14:paraId="4053FA68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12,00</w:t>
            </w:r>
          </w:p>
        </w:tc>
        <w:tc>
          <w:tcPr>
            <w:tcW w:w="1384" w:type="dxa"/>
            <w:vAlign w:val="center"/>
          </w:tcPr>
          <w:p w14:paraId="70BA4ECE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1,00</w:t>
            </w:r>
          </w:p>
        </w:tc>
        <w:tc>
          <w:tcPr>
            <w:tcW w:w="1384" w:type="dxa"/>
            <w:vAlign w:val="center"/>
          </w:tcPr>
          <w:p w14:paraId="366E2BAC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115,50</w:t>
            </w:r>
          </w:p>
        </w:tc>
        <w:tc>
          <w:tcPr>
            <w:tcW w:w="1384" w:type="dxa"/>
            <w:vAlign w:val="center"/>
          </w:tcPr>
          <w:p w14:paraId="3B8E429F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25,20</w:t>
            </w:r>
          </w:p>
        </w:tc>
      </w:tr>
      <w:tr w:rsidR="00706053" w14:paraId="1A5D4D9B" w14:textId="77777777">
        <w:trPr>
          <w:jc w:val="center"/>
        </w:trPr>
        <w:tc>
          <w:tcPr>
            <w:tcW w:w="1384" w:type="dxa"/>
            <w:vAlign w:val="center"/>
          </w:tcPr>
          <w:p w14:paraId="6F4BBF3A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4025</w:t>
            </w:r>
          </w:p>
        </w:tc>
        <w:tc>
          <w:tcPr>
            <w:tcW w:w="1384" w:type="dxa"/>
            <w:vAlign w:val="center"/>
          </w:tcPr>
          <w:p w14:paraId="47F41925" w14:textId="6DCA3A6C" w:rsidR="00706053" w:rsidRDefault="007E7EDE">
            <w:pPr>
              <w:jc w:val="center"/>
            </w:pPr>
            <w:r>
              <w:rPr>
                <w:rFonts w:cs="Times New Roman"/>
                <w:sz w:val="20"/>
              </w:rPr>
              <w:t>53</w:t>
            </w:r>
          </w:p>
        </w:tc>
        <w:tc>
          <w:tcPr>
            <w:tcW w:w="1384" w:type="dxa"/>
            <w:vAlign w:val="center"/>
          </w:tcPr>
          <w:p w14:paraId="7A756AB1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91,20</w:t>
            </w:r>
          </w:p>
        </w:tc>
        <w:tc>
          <w:tcPr>
            <w:tcW w:w="1384" w:type="dxa"/>
            <w:vAlign w:val="center"/>
          </w:tcPr>
          <w:p w14:paraId="058B08BB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19,00</w:t>
            </w:r>
          </w:p>
        </w:tc>
        <w:tc>
          <w:tcPr>
            <w:tcW w:w="1384" w:type="dxa"/>
            <w:vAlign w:val="center"/>
          </w:tcPr>
          <w:p w14:paraId="41DAAE4C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1,00</w:t>
            </w:r>
          </w:p>
        </w:tc>
        <w:tc>
          <w:tcPr>
            <w:tcW w:w="1384" w:type="dxa"/>
            <w:vAlign w:val="center"/>
          </w:tcPr>
          <w:p w14:paraId="7D5D7492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186,30</w:t>
            </w:r>
          </w:p>
        </w:tc>
        <w:tc>
          <w:tcPr>
            <w:tcW w:w="1384" w:type="dxa"/>
            <w:vAlign w:val="center"/>
          </w:tcPr>
          <w:p w14:paraId="054DF283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55,10</w:t>
            </w:r>
          </w:p>
        </w:tc>
      </w:tr>
    </w:tbl>
    <w:p w14:paraId="0876E7C3" w14:textId="77777777" w:rsidR="00706053" w:rsidRDefault="00000000">
      <w:pPr>
        <w:spacing w:before="120" w:after="40" w:line="360" w:lineRule="auto"/>
        <w:jc w:val="both"/>
      </w:pPr>
      <w:r>
        <w:rPr>
          <w:rFonts w:cs="Times New Roman"/>
          <w:i/>
        </w:rPr>
        <w:t>Таблица 2. Расчёт уровня информативного сигнала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1615"/>
        <w:gridCol w:w="1615"/>
        <w:gridCol w:w="1615"/>
        <w:gridCol w:w="1615"/>
        <w:gridCol w:w="1615"/>
      </w:tblGrid>
      <w:tr w:rsidR="00706053" w14:paraId="25813B19" w14:textId="77777777">
        <w:trPr>
          <w:jc w:val="center"/>
        </w:trPr>
        <w:tc>
          <w:tcPr>
            <w:tcW w:w="1615" w:type="dxa"/>
            <w:shd w:val="clear" w:color="auto" w:fill="D9D9D9"/>
            <w:vAlign w:val="center"/>
          </w:tcPr>
          <w:p w14:paraId="54A5DD02" w14:textId="77777777" w:rsidR="00706053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Среднегеометр. частота, Гц</w:t>
            </w:r>
          </w:p>
        </w:tc>
        <w:tc>
          <w:tcPr>
            <w:tcW w:w="1615" w:type="dxa"/>
            <w:shd w:val="clear" w:color="auto" w:fill="D9D9D9"/>
            <w:vAlign w:val="center"/>
          </w:tcPr>
          <w:p w14:paraId="7A1C8644" w14:textId="77777777" w:rsidR="00706053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Uсшi, мкВ</w:t>
            </w:r>
          </w:p>
        </w:tc>
        <w:tc>
          <w:tcPr>
            <w:tcW w:w="1615" w:type="dxa"/>
            <w:shd w:val="clear" w:color="auto" w:fill="D9D9D9"/>
            <w:vAlign w:val="center"/>
          </w:tcPr>
          <w:p w14:paraId="3357D82A" w14:textId="77777777" w:rsidR="00706053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Uшi, мкВ</w:t>
            </w:r>
          </w:p>
        </w:tc>
        <w:tc>
          <w:tcPr>
            <w:tcW w:w="1615" w:type="dxa"/>
            <w:shd w:val="clear" w:color="auto" w:fill="D9D9D9"/>
            <w:vAlign w:val="center"/>
          </w:tcPr>
          <w:p w14:paraId="4C0C87AB" w14:textId="77777777" w:rsidR="00706053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Uсi, мкВ</w:t>
            </w:r>
          </w:p>
        </w:tc>
        <w:tc>
          <w:tcPr>
            <w:tcW w:w="1615" w:type="dxa"/>
            <w:shd w:val="clear" w:color="auto" w:fill="D9D9D9"/>
            <w:vAlign w:val="center"/>
          </w:tcPr>
          <w:p w14:paraId="17BD7EBE" w14:textId="77777777" w:rsidR="00706053" w:rsidRPr="00032F99" w:rsidRDefault="00000000">
            <w:pPr>
              <w:jc w:val="center"/>
              <w:rPr>
                <w:lang w:val="ru-RU"/>
              </w:rPr>
            </w:pPr>
            <w:r w:rsidRPr="00032F99">
              <w:rPr>
                <w:rFonts w:cs="Times New Roman"/>
                <w:b/>
                <w:sz w:val="18"/>
                <w:lang w:val="ru-RU"/>
              </w:rPr>
              <w:t xml:space="preserve">Коэф. превыш. давл. над нормой </w:t>
            </w:r>
            <w:r>
              <w:rPr>
                <w:rFonts w:cs="Times New Roman"/>
                <w:b/>
                <w:sz w:val="18"/>
              </w:rPr>
              <w:t>Ki</w:t>
            </w:r>
          </w:p>
        </w:tc>
        <w:tc>
          <w:tcPr>
            <w:tcW w:w="1615" w:type="dxa"/>
            <w:shd w:val="clear" w:color="auto" w:fill="D9D9D9"/>
            <w:vAlign w:val="center"/>
          </w:tcPr>
          <w:p w14:paraId="5BB40DC6" w14:textId="77777777" w:rsidR="00706053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Uс.прив.i, мкВ</w:t>
            </w:r>
          </w:p>
        </w:tc>
      </w:tr>
      <w:tr w:rsidR="00706053" w14:paraId="61690555" w14:textId="77777777">
        <w:trPr>
          <w:jc w:val="center"/>
        </w:trPr>
        <w:tc>
          <w:tcPr>
            <w:tcW w:w="1615" w:type="dxa"/>
            <w:vAlign w:val="center"/>
          </w:tcPr>
          <w:p w14:paraId="69C50393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275</w:t>
            </w:r>
          </w:p>
        </w:tc>
        <w:tc>
          <w:tcPr>
            <w:tcW w:w="1615" w:type="dxa"/>
            <w:vAlign w:val="center"/>
          </w:tcPr>
          <w:p w14:paraId="462701E8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1,778</w:t>
            </w:r>
          </w:p>
        </w:tc>
        <w:tc>
          <w:tcPr>
            <w:tcW w:w="1615" w:type="dxa"/>
            <w:vAlign w:val="center"/>
          </w:tcPr>
          <w:p w14:paraId="61810383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1,122</w:t>
            </w:r>
          </w:p>
        </w:tc>
        <w:tc>
          <w:tcPr>
            <w:tcW w:w="1615" w:type="dxa"/>
            <w:vAlign w:val="center"/>
          </w:tcPr>
          <w:p w14:paraId="2D709773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1,380</w:t>
            </w:r>
          </w:p>
        </w:tc>
        <w:tc>
          <w:tcPr>
            <w:tcW w:w="1615" w:type="dxa"/>
            <w:vAlign w:val="center"/>
          </w:tcPr>
          <w:p w14:paraId="536EEEF8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7,9433</w:t>
            </w:r>
          </w:p>
        </w:tc>
        <w:tc>
          <w:tcPr>
            <w:tcW w:w="1615" w:type="dxa"/>
            <w:vAlign w:val="center"/>
          </w:tcPr>
          <w:p w14:paraId="61D271EA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0,1737</w:t>
            </w:r>
          </w:p>
        </w:tc>
      </w:tr>
      <w:tr w:rsidR="00706053" w14:paraId="48E30CEC" w14:textId="77777777">
        <w:trPr>
          <w:jc w:val="center"/>
        </w:trPr>
        <w:tc>
          <w:tcPr>
            <w:tcW w:w="1615" w:type="dxa"/>
            <w:vAlign w:val="center"/>
          </w:tcPr>
          <w:p w14:paraId="14FE7A3A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525</w:t>
            </w:r>
          </w:p>
        </w:tc>
        <w:tc>
          <w:tcPr>
            <w:tcW w:w="1615" w:type="dxa"/>
            <w:vAlign w:val="center"/>
          </w:tcPr>
          <w:p w14:paraId="01A3CF94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1,585</w:t>
            </w:r>
          </w:p>
        </w:tc>
        <w:tc>
          <w:tcPr>
            <w:tcW w:w="1615" w:type="dxa"/>
            <w:vAlign w:val="center"/>
          </w:tcPr>
          <w:p w14:paraId="045EFF57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1,413</w:t>
            </w:r>
          </w:p>
        </w:tc>
        <w:tc>
          <w:tcPr>
            <w:tcW w:w="1615" w:type="dxa"/>
            <w:vAlign w:val="center"/>
          </w:tcPr>
          <w:p w14:paraId="4B766447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0,719</w:t>
            </w:r>
          </w:p>
        </w:tc>
        <w:tc>
          <w:tcPr>
            <w:tcW w:w="1615" w:type="dxa"/>
            <w:vAlign w:val="center"/>
          </w:tcPr>
          <w:p w14:paraId="17F1DB8F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7,4989</w:t>
            </w:r>
          </w:p>
        </w:tc>
        <w:tc>
          <w:tcPr>
            <w:tcW w:w="1615" w:type="dxa"/>
            <w:vAlign w:val="center"/>
          </w:tcPr>
          <w:p w14:paraId="3480B66C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0,0958</w:t>
            </w:r>
          </w:p>
        </w:tc>
      </w:tr>
      <w:tr w:rsidR="00706053" w14:paraId="310ED101" w14:textId="77777777">
        <w:trPr>
          <w:jc w:val="center"/>
        </w:trPr>
        <w:tc>
          <w:tcPr>
            <w:tcW w:w="1615" w:type="dxa"/>
            <w:vAlign w:val="center"/>
          </w:tcPr>
          <w:p w14:paraId="4973A2B5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1025</w:t>
            </w:r>
          </w:p>
        </w:tc>
        <w:tc>
          <w:tcPr>
            <w:tcW w:w="1615" w:type="dxa"/>
            <w:vAlign w:val="center"/>
          </w:tcPr>
          <w:p w14:paraId="7435E5F3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2,818</w:t>
            </w:r>
          </w:p>
        </w:tc>
        <w:tc>
          <w:tcPr>
            <w:tcW w:w="1615" w:type="dxa"/>
            <w:vAlign w:val="center"/>
          </w:tcPr>
          <w:p w14:paraId="52C38034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1,259</w:t>
            </w:r>
          </w:p>
        </w:tc>
        <w:tc>
          <w:tcPr>
            <w:tcW w:w="1615" w:type="dxa"/>
            <w:vAlign w:val="center"/>
          </w:tcPr>
          <w:p w14:paraId="311A3E82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2,522</w:t>
            </w:r>
          </w:p>
        </w:tc>
        <w:tc>
          <w:tcPr>
            <w:tcW w:w="1615" w:type="dxa"/>
            <w:vAlign w:val="center"/>
          </w:tcPr>
          <w:p w14:paraId="56DCBF1E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15,8489</w:t>
            </w:r>
          </w:p>
        </w:tc>
        <w:tc>
          <w:tcPr>
            <w:tcW w:w="1615" w:type="dxa"/>
            <w:vAlign w:val="center"/>
          </w:tcPr>
          <w:p w14:paraId="6D9CBD15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0,1591</w:t>
            </w:r>
          </w:p>
        </w:tc>
      </w:tr>
      <w:tr w:rsidR="00706053" w14:paraId="7A4176A5" w14:textId="77777777">
        <w:trPr>
          <w:jc w:val="center"/>
        </w:trPr>
        <w:tc>
          <w:tcPr>
            <w:tcW w:w="1615" w:type="dxa"/>
            <w:vAlign w:val="center"/>
          </w:tcPr>
          <w:p w14:paraId="2074EF4D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2025</w:t>
            </w:r>
          </w:p>
        </w:tc>
        <w:tc>
          <w:tcPr>
            <w:tcW w:w="1615" w:type="dxa"/>
            <w:vAlign w:val="center"/>
          </w:tcPr>
          <w:p w14:paraId="410D31F1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3,981</w:t>
            </w:r>
          </w:p>
        </w:tc>
        <w:tc>
          <w:tcPr>
            <w:tcW w:w="1615" w:type="dxa"/>
            <w:vAlign w:val="center"/>
          </w:tcPr>
          <w:p w14:paraId="3241C3A4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1,122</w:t>
            </w:r>
          </w:p>
        </w:tc>
        <w:tc>
          <w:tcPr>
            <w:tcW w:w="1615" w:type="dxa"/>
            <w:vAlign w:val="center"/>
          </w:tcPr>
          <w:p w14:paraId="1FFB434C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3,820</w:t>
            </w:r>
          </w:p>
        </w:tc>
        <w:tc>
          <w:tcPr>
            <w:tcW w:w="1615" w:type="dxa"/>
            <w:vAlign w:val="center"/>
          </w:tcPr>
          <w:p w14:paraId="0551707D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21,8776</w:t>
            </w:r>
          </w:p>
        </w:tc>
        <w:tc>
          <w:tcPr>
            <w:tcW w:w="1615" w:type="dxa"/>
            <w:vAlign w:val="center"/>
          </w:tcPr>
          <w:p w14:paraId="20550F87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0,1746</w:t>
            </w:r>
          </w:p>
        </w:tc>
      </w:tr>
      <w:tr w:rsidR="00706053" w14:paraId="53C814C7" w14:textId="77777777">
        <w:trPr>
          <w:jc w:val="center"/>
        </w:trPr>
        <w:tc>
          <w:tcPr>
            <w:tcW w:w="1615" w:type="dxa"/>
            <w:vAlign w:val="center"/>
          </w:tcPr>
          <w:p w14:paraId="3C719885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4025</w:t>
            </w:r>
          </w:p>
        </w:tc>
        <w:tc>
          <w:tcPr>
            <w:tcW w:w="1615" w:type="dxa"/>
            <w:vAlign w:val="center"/>
          </w:tcPr>
          <w:p w14:paraId="6CF4F477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8,913</w:t>
            </w:r>
          </w:p>
        </w:tc>
        <w:tc>
          <w:tcPr>
            <w:tcW w:w="1615" w:type="dxa"/>
            <w:vAlign w:val="center"/>
          </w:tcPr>
          <w:p w14:paraId="0C536462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1,122</w:t>
            </w:r>
          </w:p>
        </w:tc>
        <w:tc>
          <w:tcPr>
            <w:tcW w:w="1615" w:type="dxa"/>
            <w:vAlign w:val="center"/>
          </w:tcPr>
          <w:p w14:paraId="763EAD7C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8,842</w:t>
            </w:r>
          </w:p>
        </w:tc>
        <w:tc>
          <w:tcPr>
            <w:tcW w:w="1615" w:type="dxa"/>
            <w:vAlign w:val="center"/>
          </w:tcPr>
          <w:p w14:paraId="5D925C7D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16,2181</w:t>
            </w:r>
          </w:p>
        </w:tc>
        <w:tc>
          <w:tcPr>
            <w:tcW w:w="1615" w:type="dxa"/>
            <w:vAlign w:val="center"/>
          </w:tcPr>
          <w:p w14:paraId="52F31DB9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0,5452</w:t>
            </w:r>
          </w:p>
        </w:tc>
      </w:tr>
    </w:tbl>
    <w:p w14:paraId="3DD1F694" w14:textId="77777777" w:rsidR="00706053" w:rsidRPr="00032F99" w:rsidRDefault="00000000">
      <w:pPr>
        <w:spacing w:before="120" w:after="40" w:line="360" w:lineRule="auto"/>
        <w:jc w:val="both"/>
        <w:rPr>
          <w:lang w:val="ru-RU"/>
        </w:rPr>
      </w:pPr>
      <w:r w:rsidRPr="00032F99">
        <w:rPr>
          <w:rFonts w:cs="Times New Roman"/>
          <w:i/>
          <w:lang w:val="ru-RU"/>
        </w:rPr>
        <w:t>Таблица 3. Расчёт отношения «сигнал/шум» и словесной разборчивости речи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89"/>
        <w:gridCol w:w="1384"/>
        <w:gridCol w:w="1384"/>
        <w:gridCol w:w="1384"/>
        <w:gridCol w:w="1384"/>
        <w:gridCol w:w="1384"/>
        <w:gridCol w:w="1415"/>
      </w:tblGrid>
      <w:tr w:rsidR="00706053" w14:paraId="3AB98C5E" w14:textId="77777777">
        <w:trPr>
          <w:jc w:val="center"/>
        </w:trPr>
        <w:tc>
          <w:tcPr>
            <w:tcW w:w="1384" w:type="dxa"/>
            <w:shd w:val="clear" w:color="auto" w:fill="D9D9D9"/>
            <w:vAlign w:val="center"/>
          </w:tcPr>
          <w:p w14:paraId="3AED4EE7" w14:textId="77777777" w:rsidR="00706053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Среднегеометр. частота, Гц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3CF8C42B" w14:textId="77777777" w:rsidR="00706053" w:rsidRPr="00032F99" w:rsidRDefault="00000000">
            <w:pPr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18"/>
              </w:rPr>
              <w:t>U</w:t>
            </w:r>
            <w:r w:rsidRPr="00032F99">
              <w:rPr>
                <w:rFonts w:cs="Times New Roman"/>
                <w:b/>
                <w:sz w:val="18"/>
                <w:lang w:val="ru-RU"/>
              </w:rPr>
              <w:t>ш.н.окт симметр., мкВ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2E8A6DB4" w14:textId="77777777" w:rsidR="00706053" w:rsidRPr="00032F99" w:rsidRDefault="00000000">
            <w:pPr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18"/>
              </w:rPr>
              <w:t>U</w:t>
            </w:r>
            <w:r w:rsidRPr="00032F99">
              <w:rPr>
                <w:rFonts w:cs="Times New Roman"/>
                <w:b/>
                <w:sz w:val="18"/>
                <w:lang w:val="ru-RU"/>
              </w:rPr>
              <w:t>ш.н.окт несимметр., мкВ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0F9F6231" w14:textId="77777777" w:rsidR="00706053" w:rsidRPr="00032F99" w:rsidRDefault="00000000">
            <w:pPr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18"/>
              </w:rPr>
              <w:t>U</w:t>
            </w:r>
            <w:r w:rsidRPr="00032F99">
              <w:rPr>
                <w:rFonts w:cs="Times New Roman"/>
                <w:b/>
                <w:sz w:val="18"/>
                <w:lang w:val="ru-RU"/>
              </w:rPr>
              <w:t>ш.н.окт цепи питания, мкВ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7086B66F" w14:textId="77777777" w:rsidR="00706053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Uш для расчёта, мкВ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7B11A8D9" w14:textId="77777777" w:rsidR="00706053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Отношение «сигнал/шум» Δi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6F8775A7" w14:textId="77777777" w:rsidR="00706053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Словесная разборчивость Wc</w:t>
            </w:r>
          </w:p>
        </w:tc>
      </w:tr>
      <w:tr w:rsidR="00706053" w14:paraId="3D2745A5" w14:textId="77777777">
        <w:trPr>
          <w:jc w:val="center"/>
        </w:trPr>
        <w:tc>
          <w:tcPr>
            <w:tcW w:w="1384" w:type="dxa"/>
            <w:vAlign w:val="center"/>
          </w:tcPr>
          <w:p w14:paraId="7B4ABFFF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275</w:t>
            </w:r>
          </w:p>
        </w:tc>
        <w:tc>
          <w:tcPr>
            <w:tcW w:w="1384" w:type="dxa"/>
            <w:vAlign w:val="center"/>
          </w:tcPr>
          <w:p w14:paraId="7DB48F45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0,055</w:t>
            </w:r>
          </w:p>
        </w:tc>
        <w:tc>
          <w:tcPr>
            <w:tcW w:w="1384" w:type="dxa"/>
            <w:vAlign w:val="center"/>
          </w:tcPr>
          <w:p w14:paraId="12E9512A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1,200</w:t>
            </w:r>
          </w:p>
        </w:tc>
        <w:tc>
          <w:tcPr>
            <w:tcW w:w="1384" w:type="dxa"/>
            <w:vAlign w:val="center"/>
          </w:tcPr>
          <w:p w14:paraId="1BDB7EEB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151,0</w:t>
            </w:r>
          </w:p>
        </w:tc>
        <w:tc>
          <w:tcPr>
            <w:tcW w:w="1384" w:type="dxa"/>
            <w:vAlign w:val="center"/>
          </w:tcPr>
          <w:p w14:paraId="4EA0BBDC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0,055</w:t>
            </w:r>
          </w:p>
        </w:tc>
        <w:tc>
          <w:tcPr>
            <w:tcW w:w="1384" w:type="dxa"/>
            <w:vAlign w:val="center"/>
          </w:tcPr>
          <w:p w14:paraId="0753D37F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3,1579</w:t>
            </w:r>
          </w:p>
        </w:tc>
        <w:tc>
          <w:tcPr>
            <w:tcW w:w="1384" w:type="dxa"/>
            <w:vMerge w:val="restart"/>
            <w:vAlign w:val="center"/>
          </w:tcPr>
          <w:p w14:paraId="35E56A2E" w14:textId="77777777" w:rsidR="00706053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0,9763</w:t>
            </w:r>
          </w:p>
        </w:tc>
      </w:tr>
      <w:tr w:rsidR="00706053" w14:paraId="7EE35F59" w14:textId="77777777">
        <w:trPr>
          <w:jc w:val="center"/>
        </w:trPr>
        <w:tc>
          <w:tcPr>
            <w:tcW w:w="1384" w:type="dxa"/>
            <w:vAlign w:val="center"/>
          </w:tcPr>
          <w:p w14:paraId="26A7AA1A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525</w:t>
            </w:r>
          </w:p>
        </w:tc>
        <w:tc>
          <w:tcPr>
            <w:tcW w:w="1384" w:type="dxa"/>
            <w:vAlign w:val="center"/>
          </w:tcPr>
          <w:p w14:paraId="09357526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0,068</w:t>
            </w:r>
          </w:p>
        </w:tc>
        <w:tc>
          <w:tcPr>
            <w:tcW w:w="1384" w:type="dxa"/>
            <w:vAlign w:val="center"/>
          </w:tcPr>
          <w:p w14:paraId="62DBF424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1,500</w:t>
            </w:r>
          </w:p>
        </w:tc>
        <w:tc>
          <w:tcPr>
            <w:tcW w:w="1384" w:type="dxa"/>
            <w:vAlign w:val="center"/>
          </w:tcPr>
          <w:p w14:paraId="2B31F1E8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74,0</w:t>
            </w:r>
          </w:p>
        </w:tc>
        <w:tc>
          <w:tcPr>
            <w:tcW w:w="1384" w:type="dxa"/>
            <w:vAlign w:val="center"/>
          </w:tcPr>
          <w:p w14:paraId="361A092E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0,068</w:t>
            </w:r>
          </w:p>
        </w:tc>
        <w:tc>
          <w:tcPr>
            <w:tcW w:w="1384" w:type="dxa"/>
            <w:vAlign w:val="center"/>
          </w:tcPr>
          <w:p w14:paraId="1FDEF085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1,4095</w:t>
            </w:r>
          </w:p>
        </w:tc>
        <w:tc>
          <w:tcPr>
            <w:tcW w:w="1384" w:type="dxa"/>
            <w:vMerge/>
          </w:tcPr>
          <w:p w14:paraId="46BDEABE" w14:textId="77777777" w:rsidR="00706053" w:rsidRDefault="00706053"/>
        </w:tc>
      </w:tr>
      <w:tr w:rsidR="00706053" w14:paraId="4E167437" w14:textId="77777777">
        <w:trPr>
          <w:jc w:val="center"/>
        </w:trPr>
        <w:tc>
          <w:tcPr>
            <w:tcW w:w="1384" w:type="dxa"/>
            <w:vAlign w:val="center"/>
          </w:tcPr>
          <w:p w14:paraId="73CDE1D9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1025</w:t>
            </w:r>
          </w:p>
        </w:tc>
        <w:tc>
          <w:tcPr>
            <w:tcW w:w="1384" w:type="dxa"/>
            <w:vAlign w:val="center"/>
          </w:tcPr>
          <w:p w14:paraId="3C5E403D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0,081</w:t>
            </w:r>
          </w:p>
        </w:tc>
        <w:tc>
          <w:tcPr>
            <w:tcW w:w="1384" w:type="dxa"/>
            <w:vAlign w:val="center"/>
          </w:tcPr>
          <w:p w14:paraId="06D32820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1,700</w:t>
            </w:r>
          </w:p>
        </w:tc>
        <w:tc>
          <w:tcPr>
            <w:tcW w:w="1384" w:type="dxa"/>
            <w:vAlign w:val="center"/>
          </w:tcPr>
          <w:p w14:paraId="6DB6FD6F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20,5</w:t>
            </w:r>
          </w:p>
        </w:tc>
        <w:tc>
          <w:tcPr>
            <w:tcW w:w="1384" w:type="dxa"/>
            <w:vAlign w:val="center"/>
          </w:tcPr>
          <w:p w14:paraId="202572CD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0,081</w:t>
            </w:r>
          </w:p>
        </w:tc>
        <w:tc>
          <w:tcPr>
            <w:tcW w:w="1384" w:type="dxa"/>
            <w:vAlign w:val="center"/>
          </w:tcPr>
          <w:p w14:paraId="57B1F677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1,9642</w:t>
            </w:r>
          </w:p>
        </w:tc>
        <w:tc>
          <w:tcPr>
            <w:tcW w:w="1384" w:type="dxa"/>
            <w:vMerge/>
          </w:tcPr>
          <w:p w14:paraId="614924D2" w14:textId="77777777" w:rsidR="00706053" w:rsidRDefault="00706053"/>
        </w:tc>
      </w:tr>
      <w:tr w:rsidR="00706053" w14:paraId="2D68504D" w14:textId="77777777">
        <w:trPr>
          <w:jc w:val="center"/>
        </w:trPr>
        <w:tc>
          <w:tcPr>
            <w:tcW w:w="1384" w:type="dxa"/>
            <w:vAlign w:val="center"/>
          </w:tcPr>
          <w:p w14:paraId="4E753959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2025</w:t>
            </w:r>
          </w:p>
        </w:tc>
        <w:tc>
          <w:tcPr>
            <w:tcW w:w="1384" w:type="dxa"/>
            <w:vAlign w:val="center"/>
          </w:tcPr>
          <w:p w14:paraId="0225DD3C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0,098</w:t>
            </w:r>
          </w:p>
        </w:tc>
        <w:tc>
          <w:tcPr>
            <w:tcW w:w="1384" w:type="dxa"/>
            <w:vAlign w:val="center"/>
          </w:tcPr>
          <w:p w14:paraId="01A4E85E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2,100</w:t>
            </w:r>
          </w:p>
        </w:tc>
        <w:tc>
          <w:tcPr>
            <w:tcW w:w="1384" w:type="dxa"/>
            <w:vAlign w:val="center"/>
          </w:tcPr>
          <w:p w14:paraId="2E732004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4,6</w:t>
            </w:r>
          </w:p>
        </w:tc>
        <w:tc>
          <w:tcPr>
            <w:tcW w:w="1384" w:type="dxa"/>
            <w:vAlign w:val="center"/>
          </w:tcPr>
          <w:p w14:paraId="119FF6F7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0,098</w:t>
            </w:r>
          </w:p>
        </w:tc>
        <w:tc>
          <w:tcPr>
            <w:tcW w:w="1384" w:type="dxa"/>
            <w:vAlign w:val="center"/>
          </w:tcPr>
          <w:p w14:paraId="40D22D4C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1,7816</w:t>
            </w:r>
          </w:p>
        </w:tc>
        <w:tc>
          <w:tcPr>
            <w:tcW w:w="1384" w:type="dxa"/>
            <w:vMerge/>
          </w:tcPr>
          <w:p w14:paraId="5A208A59" w14:textId="77777777" w:rsidR="00706053" w:rsidRDefault="00706053"/>
        </w:tc>
      </w:tr>
      <w:tr w:rsidR="00706053" w14:paraId="07EFCD3D" w14:textId="77777777">
        <w:trPr>
          <w:jc w:val="center"/>
        </w:trPr>
        <w:tc>
          <w:tcPr>
            <w:tcW w:w="1384" w:type="dxa"/>
            <w:vAlign w:val="center"/>
          </w:tcPr>
          <w:p w14:paraId="15DD56E4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4025</w:t>
            </w:r>
          </w:p>
        </w:tc>
        <w:tc>
          <w:tcPr>
            <w:tcW w:w="1384" w:type="dxa"/>
            <w:vAlign w:val="center"/>
          </w:tcPr>
          <w:p w14:paraId="675B3627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0,117</w:t>
            </w:r>
          </w:p>
        </w:tc>
        <w:tc>
          <w:tcPr>
            <w:tcW w:w="1384" w:type="dxa"/>
            <w:vAlign w:val="center"/>
          </w:tcPr>
          <w:p w14:paraId="31396164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2,600</w:t>
            </w:r>
          </w:p>
        </w:tc>
        <w:tc>
          <w:tcPr>
            <w:tcW w:w="1384" w:type="dxa"/>
            <w:vAlign w:val="center"/>
          </w:tcPr>
          <w:p w14:paraId="015A1066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1,0</w:t>
            </w:r>
          </w:p>
        </w:tc>
        <w:tc>
          <w:tcPr>
            <w:tcW w:w="1384" w:type="dxa"/>
            <w:vAlign w:val="center"/>
          </w:tcPr>
          <w:p w14:paraId="7733CF13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0,117</w:t>
            </w:r>
          </w:p>
        </w:tc>
        <w:tc>
          <w:tcPr>
            <w:tcW w:w="1384" w:type="dxa"/>
            <w:vAlign w:val="center"/>
          </w:tcPr>
          <w:p w14:paraId="199C0AAF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4,6596</w:t>
            </w:r>
          </w:p>
        </w:tc>
        <w:tc>
          <w:tcPr>
            <w:tcW w:w="1384" w:type="dxa"/>
            <w:vMerge/>
          </w:tcPr>
          <w:p w14:paraId="1252A77B" w14:textId="77777777" w:rsidR="00706053" w:rsidRDefault="00706053"/>
        </w:tc>
      </w:tr>
    </w:tbl>
    <w:p w14:paraId="15A14F71" w14:textId="77777777" w:rsidR="00706053" w:rsidRPr="00032F99" w:rsidRDefault="00000000">
      <w:pPr>
        <w:spacing w:before="120" w:after="40" w:line="360" w:lineRule="auto"/>
        <w:jc w:val="both"/>
        <w:rPr>
          <w:lang w:val="ru-RU"/>
        </w:rPr>
      </w:pPr>
      <w:r w:rsidRPr="00032F99">
        <w:rPr>
          <w:rFonts w:cs="Times New Roman"/>
          <w:i/>
          <w:lang w:val="ru-RU"/>
        </w:rPr>
        <w:t>Таблица 4. Оценка на границе контролируемой зоны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706053" w:rsidRPr="004471C6" w14:paraId="06512168" w14:textId="77777777">
        <w:trPr>
          <w:jc w:val="center"/>
        </w:trPr>
        <w:tc>
          <w:tcPr>
            <w:tcW w:w="2422" w:type="dxa"/>
            <w:shd w:val="clear" w:color="auto" w:fill="D9D9D9"/>
            <w:vAlign w:val="center"/>
          </w:tcPr>
          <w:p w14:paraId="687150F4" w14:textId="77777777" w:rsidR="00706053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Среднегеометр. частота, Гц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5E3B959A" w14:textId="77777777" w:rsidR="00706053" w:rsidRPr="00032F99" w:rsidRDefault="00000000">
            <w:pPr>
              <w:jc w:val="center"/>
              <w:rPr>
                <w:lang w:val="ru-RU"/>
              </w:rPr>
            </w:pPr>
            <w:r w:rsidRPr="00032F99">
              <w:rPr>
                <w:rFonts w:cs="Times New Roman"/>
                <w:b/>
                <w:sz w:val="18"/>
                <w:lang w:val="ru-RU"/>
              </w:rPr>
              <w:t xml:space="preserve">Коэф. затухания в линии </w:t>
            </w:r>
            <w:r>
              <w:rPr>
                <w:rFonts w:cs="Times New Roman"/>
                <w:b/>
                <w:sz w:val="18"/>
              </w:rPr>
              <w:t>K</w:t>
            </w:r>
            <w:r w:rsidRPr="00032F99">
              <w:rPr>
                <w:rFonts w:cs="Times New Roman"/>
                <w:b/>
                <w:sz w:val="18"/>
                <w:lang w:val="ru-RU"/>
              </w:rPr>
              <w:t>л.</w:t>
            </w:r>
            <w:r>
              <w:rPr>
                <w:rFonts w:cs="Times New Roman"/>
                <w:b/>
                <w:sz w:val="18"/>
              </w:rPr>
              <w:t>i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2EE7238A" w14:textId="77777777" w:rsidR="00706053" w:rsidRPr="00032F99" w:rsidRDefault="00000000">
            <w:pPr>
              <w:jc w:val="center"/>
              <w:rPr>
                <w:lang w:val="ru-RU"/>
              </w:rPr>
            </w:pPr>
            <w:r w:rsidRPr="00032F99">
              <w:rPr>
                <w:rFonts w:cs="Times New Roman"/>
                <w:b/>
                <w:sz w:val="18"/>
                <w:lang w:val="ru-RU"/>
              </w:rPr>
              <w:t xml:space="preserve">Отношение «сигнал/шум» на границе КЗ </w:t>
            </w:r>
            <w:r>
              <w:rPr>
                <w:rFonts w:cs="Times New Roman"/>
                <w:b/>
                <w:sz w:val="18"/>
              </w:rPr>
              <w:t>Δ</w:t>
            </w:r>
            <w:r w:rsidRPr="00032F99">
              <w:rPr>
                <w:rFonts w:cs="Times New Roman"/>
                <w:b/>
                <w:sz w:val="18"/>
                <w:lang w:val="ru-RU"/>
              </w:rPr>
              <w:t>*л.</w:t>
            </w:r>
            <w:r>
              <w:rPr>
                <w:rFonts w:cs="Times New Roman"/>
                <w:b/>
                <w:sz w:val="18"/>
              </w:rPr>
              <w:t>i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744B42DE" w14:textId="77777777" w:rsidR="00706053" w:rsidRPr="00032F99" w:rsidRDefault="00000000">
            <w:pPr>
              <w:jc w:val="center"/>
              <w:rPr>
                <w:lang w:val="ru-RU"/>
              </w:rPr>
            </w:pPr>
            <w:r w:rsidRPr="00032F99">
              <w:rPr>
                <w:rFonts w:cs="Times New Roman"/>
                <w:b/>
                <w:sz w:val="18"/>
                <w:lang w:val="ru-RU"/>
              </w:rPr>
              <w:t xml:space="preserve">Словесная разборчивость на границе КЗ </w:t>
            </w:r>
            <w:r>
              <w:rPr>
                <w:rFonts w:cs="Times New Roman"/>
                <w:b/>
                <w:sz w:val="18"/>
              </w:rPr>
              <w:t>W</w:t>
            </w:r>
            <w:r w:rsidRPr="00032F99">
              <w:rPr>
                <w:rFonts w:cs="Times New Roman"/>
                <w:b/>
                <w:sz w:val="18"/>
                <w:lang w:val="ru-RU"/>
              </w:rPr>
              <w:t>*</w:t>
            </w:r>
            <w:r>
              <w:rPr>
                <w:rFonts w:cs="Times New Roman"/>
                <w:b/>
                <w:sz w:val="18"/>
              </w:rPr>
              <w:t>c</w:t>
            </w:r>
          </w:p>
        </w:tc>
      </w:tr>
      <w:tr w:rsidR="00706053" w14:paraId="37B9091D" w14:textId="77777777">
        <w:trPr>
          <w:jc w:val="center"/>
        </w:trPr>
        <w:tc>
          <w:tcPr>
            <w:tcW w:w="2422" w:type="dxa"/>
            <w:vAlign w:val="center"/>
          </w:tcPr>
          <w:p w14:paraId="717B55D7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275</w:t>
            </w:r>
          </w:p>
        </w:tc>
        <w:tc>
          <w:tcPr>
            <w:tcW w:w="2422" w:type="dxa"/>
            <w:vAlign w:val="center"/>
          </w:tcPr>
          <w:p w14:paraId="239908C0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3,0340</w:t>
            </w:r>
          </w:p>
        </w:tc>
        <w:tc>
          <w:tcPr>
            <w:tcW w:w="2422" w:type="dxa"/>
            <w:vAlign w:val="center"/>
          </w:tcPr>
          <w:p w14:paraId="40F17A1A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1,0408</w:t>
            </w:r>
          </w:p>
        </w:tc>
        <w:tc>
          <w:tcPr>
            <w:tcW w:w="2422" w:type="dxa"/>
            <w:vMerge w:val="restart"/>
            <w:vAlign w:val="center"/>
          </w:tcPr>
          <w:p w14:paraId="0AE614CF" w14:textId="77777777" w:rsidR="00706053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0,8700</w:t>
            </w:r>
          </w:p>
        </w:tc>
      </w:tr>
      <w:tr w:rsidR="00706053" w14:paraId="6A124FB5" w14:textId="77777777">
        <w:trPr>
          <w:jc w:val="center"/>
        </w:trPr>
        <w:tc>
          <w:tcPr>
            <w:tcW w:w="2422" w:type="dxa"/>
            <w:vAlign w:val="center"/>
          </w:tcPr>
          <w:p w14:paraId="509F750D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525</w:t>
            </w:r>
          </w:p>
        </w:tc>
        <w:tc>
          <w:tcPr>
            <w:tcW w:w="2422" w:type="dxa"/>
            <w:vAlign w:val="center"/>
          </w:tcPr>
          <w:p w14:paraId="105A538F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1,8702</w:t>
            </w:r>
          </w:p>
        </w:tc>
        <w:tc>
          <w:tcPr>
            <w:tcW w:w="2422" w:type="dxa"/>
            <w:vAlign w:val="center"/>
          </w:tcPr>
          <w:p w14:paraId="744454A3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0,7537</w:t>
            </w:r>
          </w:p>
        </w:tc>
        <w:tc>
          <w:tcPr>
            <w:tcW w:w="2422" w:type="dxa"/>
            <w:vMerge/>
          </w:tcPr>
          <w:p w14:paraId="7C6FDA30" w14:textId="77777777" w:rsidR="00706053" w:rsidRDefault="00706053"/>
        </w:tc>
      </w:tr>
      <w:tr w:rsidR="00706053" w14:paraId="3B65F617" w14:textId="77777777">
        <w:trPr>
          <w:jc w:val="center"/>
        </w:trPr>
        <w:tc>
          <w:tcPr>
            <w:tcW w:w="2422" w:type="dxa"/>
            <w:vAlign w:val="center"/>
          </w:tcPr>
          <w:p w14:paraId="5B88BEB9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1025</w:t>
            </w:r>
          </w:p>
        </w:tc>
        <w:tc>
          <w:tcPr>
            <w:tcW w:w="2422" w:type="dxa"/>
            <w:vAlign w:val="center"/>
          </w:tcPr>
          <w:p w14:paraId="2809B598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1,7618</w:t>
            </w:r>
          </w:p>
        </w:tc>
        <w:tc>
          <w:tcPr>
            <w:tcW w:w="2422" w:type="dxa"/>
            <w:vAlign w:val="center"/>
          </w:tcPr>
          <w:p w14:paraId="178861C3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1,1149</w:t>
            </w:r>
          </w:p>
        </w:tc>
        <w:tc>
          <w:tcPr>
            <w:tcW w:w="2422" w:type="dxa"/>
            <w:vMerge/>
          </w:tcPr>
          <w:p w14:paraId="661B2BA3" w14:textId="77777777" w:rsidR="00706053" w:rsidRDefault="00706053"/>
        </w:tc>
      </w:tr>
      <w:tr w:rsidR="00706053" w14:paraId="20A425F2" w14:textId="77777777">
        <w:trPr>
          <w:jc w:val="center"/>
        </w:trPr>
        <w:tc>
          <w:tcPr>
            <w:tcW w:w="2422" w:type="dxa"/>
            <w:vAlign w:val="center"/>
          </w:tcPr>
          <w:p w14:paraId="519E9D15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2025</w:t>
            </w:r>
          </w:p>
        </w:tc>
        <w:tc>
          <w:tcPr>
            <w:tcW w:w="2422" w:type="dxa"/>
            <w:vAlign w:val="center"/>
          </w:tcPr>
          <w:p w14:paraId="4CFD0878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4,5833</w:t>
            </w:r>
          </w:p>
        </w:tc>
        <w:tc>
          <w:tcPr>
            <w:tcW w:w="2422" w:type="dxa"/>
            <w:vAlign w:val="center"/>
          </w:tcPr>
          <w:p w14:paraId="223AB545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0,3887</w:t>
            </w:r>
          </w:p>
        </w:tc>
        <w:tc>
          <w:tcPr>
            <w:tcW w:w="2422" w:type="dxa"/>
            <w:vMerge/>
          </w:tcPr>
          <w:p w14:paraId="4148CB18" w14:textId="77777777" w:rsidR="00706053" w:rsidRDefault="00706053"/>
        </w:tc>
      </w:tr>
      <w:tr w:rsidR="00706053" w14:paraId="520A57E4" w14:textId="77777777">
        <w:trPr>
          <w:jc w:val="center"/>
        </w:trPr>
        <w:tc>
          <w:tcPr>
            <w:tcW w:w="2422" w:type="dxa"/>
            <w:vAlign w:val="center"/>
          </w:tcPr>
          <w:p w14:paraId="545080AA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4025</w:t>
            </w:r>
          </w:p>
        </w:tc>
        <w:tc>
          <w:tcPr>
            <w:tcW w:w="2422" w:type="dxa"/>
            <w:vAlign w:val="center"/>
          </w:tcPr>
          <w:p w14:paraId="2F64EC1A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3,3811</w:t>
            </w:r>
          </w:p>
        </w:tc>
        <w:tc>
          <w:tcPr>
            <w:tcW w:w="2422" w:type="dxa"/>
            <w:vAlign w:val="center"/>
          </w:tcPr>
          <w:p w14:paraId="4DC25BF7" w14:textId="77777777" w:rsidR="00706053" w:rsidRDefault="00000000">
            <w:pPr>
              <w:jc w:val="center"/>
            </w:pPr>
            <w:r>
              <w:rPr>
                <w:rFonts w:cs="Times New Roman"/>
                <w:sz w:val="20"/>
              </w:rPr>
              <w:t>1,3781</w:t>
            </w:r>
          </w:p>
        </w:tc>
        <w:tc>
          <w:tcPr>
            <w:tcW w:w="2422" w:type="dxa"/>
            <w:vMerge/>
          </w:tcPr>
          <w:p w14:paraId="344EE740" w14:textId="77777777" w:rsidR="00706053" w:rsidRDefault="00706053"/>
        </w:tc>
      </w:tr>
    </w:tbl>
    <w:p w14:paraId="547D8FB6" w14:textId="77777777" w:rsidR="00A00478" w:rsidRDefault="00A00478">
      <w:pPr>
        <w:spacing w:before="200" w:after="120" w:line="360" w:lineRule="auto"/>
        <w:rPr>
          <w:rFonts w:cs="Times New Roman"/>
          <w:b/>
        </w:rPr>
      </w:pPr>
    </w:p>
    <w:p w14:paraId="2B4CE739" w14:textId="77777777" w:rsidR="00A00478" w:rsidRDefault="00A00478">
      <w:pPr>
        <w:spacing w:before="200" w:after="120" w:line="360" w:lineRule="auto"/>
        <w:rPr>
          <w:rFonts w:cs="Times New Roman"/>
          <w:b/>
        </w:rPr>
      </w:pPr>
    </w:p>
    <w:p w14:paraId="71DAB744" w14:textId="6FFF2C21" w:rsidR="00706053" w:rsidRDefault="00000000" w:rsidP="00A00478">
      <w:pPr>
        <w:spacing w:before="200" w:after="120" w:line="360" w:lineRule="auto"/>
        <w:jc w:val="center"/>
      </w:pPr>
      <w:r>
        <w:rPr>
          <w:rFonts w:cs="Times New Roman"/>
          <w:b/>
        </w:rPr>
        <w:t>Вывод</w:t>
      </w:r>
    </w:p>
    <w:p w14:paraId="6EB5AC0E" w14:textId="77777777" w:rsidR="00706053" w:rsidRPr="00032F99" w:rsidRDefault="00000000">
      <w:pPr>
        <w:spacing w:after="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lang w:val="ru-RU"/>
        </w:rPr>
        <w:t>Исследование ВТСС «</w:t>
      </w:r>
      <w:r>
        <w:rPr>
          <w:rFonts w:cs="Times New Roman"/>
        </w:rPr>
        <w:t>ALCATEL</w:t>
      </w:r>
      <w:r w:rsidRPr="00032F99">
        <w:rPr>
          <w:rFonts w:cs="Times New Roman"/>
          <w:lang w:val="ru-RU"/>
        </w:rPr>
        <w:t xml:space="preserve"> 4028 </w:t>
      </w:r>
      <w:r>
        <w:rPr>
          <w:rFonts w:cs="Times New Roman"/>
        </w:rPr>
        <w:t>IP</w:t>
      </w:r>
      <w:r w:rsidRPr="00032F99">
        <w:rPr>
          <w:rFonts w:cs="Times New Roman"/>
          <w:lang w:val="ru-RU"/>
        </w:rPr>
        <w:t xml:space="preserve"> </w:t>
      </w:r>
      <w:r>
        <w:rPr>
          <w:rFonts w:cs="Times New Roman"/>
        </w:rPr>
        <w:t>Touch</w:t>
      </w:r>
      <w:r w:rsidRPr="00032F99">
        <w:rPr>
          <w:rFonts w:cs="Times New Roman"/>
          <w:lang w:val="ru-RU"/>
        </w:rPr>
        <w:t xml:space="preserve">» проведено для типа линии «линия связи», симметричное подключение ТСР, средства защиты не </w:t>
      </w:r>
      <w:r w:rsidRPr="00032F99">
        <w:rPr>
          <w:rFonts w:cs="Times New Roman"/>
          <w:lang w:val="ru-RU"/>
        </w:rPr>
        <w:lastRenderedPageBreak/>
        <w:t xml:space="preserve">применяются. Отношение «сигнал/шум» превышает норму </w:t>
      </w:r>
      <w:r>
        <w:rPr>
          <w:rFonts w:cs="Times New Roman"/>
        </w:rPr>
        <w:t>Δ</w:t>
      </w:r>
      <w:r w:rsidRPr="00032F99">
        <w:rPr>
          <w:rFonts w:cs="Times New Roman"/>
          <w:lang w:val="ru-RU"/>
        </w:rPr>
        <w:t>н = 0,3 в октавах 275, 525, 1025, 2025, 4025 Гц (</w:t>
      </w:r>
      <w:r>
        <w:rPr>
          <w:rFonts w:cs="Times New Roman"/>
        </w:rPr>
        <w:t>Δmax</w:t>
      </w:r>
      <w:r w:rsidRPr="00032F99">
        <w:rPr>
          <w:rFonts w:cs="Times New Roman"/>
          <w:lang w:val="ru-RU"/>
        </w:rPr>
        <w:t xml:space="preserve"> = 4,660); словесная разборчивость </w:t>
      </w:r>
      <w:r>
        <w:rPr>
          <w:rFonts w:cs="Times New Roman"/>
        </w:rPr>
        <w:t>Wc</w:t>
      </w:r>
      <w:r w:rsidRPr="00032F99">
        <w:rPr>
          <w:rFonts w:cs="Times New Roman"/>
          <w:lang w:val="ru-RU"/>
        </w:rPr>
        <w:t xml:space="preserve"> = 0,976 &gt; </w:t>
      </w:r>
      <w:r>
        <w:rPr>
          <w:rFonts w:cs="Times New Roman"/>
        </w:rPr>
        <w:t>W</w:t>
      </w:r>
      <w:r w:rsidRPr="00032F99">
        <w:rPr>
          <w:rFonts w:cs="Times New Roman"/>
          <w:lang w:val="ru-RU"/>
        </w:rPr>
        <w:t xml:space="preserve">н = 0,3. На границе КЗ с учётом затухания линии </w:t>
      </w:r>
      <w:r>
        <w:rPr>
          <w:rFonts w:cs="Times New Roman"/>
        </w:rPr>
        <w:t>Δ</w:t>
      </w:r>
      <w:r w:rsidRPr="00032F99">
        <w:rPr>
          <w:rFonts w:cs="Times New Roman"/>
          <w:lang w:val="ru-RU"/>
        </w:rPr>
        <w:t>*</w:t>
      </w:r>
      <w:r>
        <w:rPr>
          <w:rFonts w:cs="Times New Roman"/>
        </w:rPr>
        <w:t>max</w:t>
      </w:r>
      <w:r w:rsidRPr="00032F99">
        <w:rPr>
          <w:rFonts w:cs="Times New Roman"/>
          <w:lang w:val="ru-RU"/>
        </w:rPr>
        <w:t xml:space="preserve"> = 1,378 &gt; 0,3, </w:t>
      </w:r>
      <w:r>
        <w:rPr>
          <w:rFonts w:cs="Times New Roman"/>
        </w:rPr>
        <w:t>W</w:t>
      </w:r>
      <w:r w:rsidRPr="00032F99">
        <w:rPr>
          <w:rFonts w:cs="Times New Roman"/>
          <w:lang w:val="ru-RU"/>
        </w:rPr>
        <w:t>*</w:t>
      </w:r>
      <w:r>
        <w:rPr>
          <w:rFonts w:cs="Times New Roman"/>
        </w:rPr>
        <w:t>c</w:t>
      </w:r>
      <w:r w:rsidRPr="00032F99">
        <w:rPr>
          <w:rFonts w:cs="Times New Roman"/>
          <w:lang w:val="ru-RU"/>
        </w:rPr>
        <w:t xml:space="preserve"> = 0,870 &gt; </w:t>
      </w:r>
      <w:r>
        <w:rPr>
          <w:rFonts w:cs="Times New Roman"/>
        </w:rPr>
        <w:t>W</w:t>
      </w:r>
      <w:r w:rsidRPr="00032F99">
        <w:rPr>
          <w:rFonts w:cs="Times New Roman"/>
          <w:lang w:val="ru-RU"/>
        </w:rPr>
        <w:t>н = 0,3. ВТСС не соответствует нормам противодействия — существует возможность утечки речевой информации по каналу НЧ АЭП.</w:t>
      </w:r>
    </w:p>
    <w:p w14:paraId="4AA467EF" w14:textId="02C2DECB" w:rsidR="00A00478" w:rsidRDefault="00000000" w:rsidP="00A00478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032F99">
        <w:rPr>
          <w:rFonts w:cs="Times New Roman"/>
          <w:lang w:val="ru-RU"/>
        </w:rPr>
        <w:t>Рекомендации: применить фильтры низких частот (ФНЧ) в линии; проводить линейное зашумление сертифицированными генераторами шума; использовать экранированный кабель и надёжное заземление корпусов; установить устройства защиты, не пропускающие информативный сигнал в линию; на время переговоров отключать ВТСС от линии с видимым разрывом либо увеличить радиус КЗ.</w:t>
      </w:r>
    </w:p>
    <w:p w14:paraId="10FADB7C" w14:textId="0D95D27C" w:rsidR="00706053" w:rsidRPr="0075044C" w:rsidRDefault="00A00478" w:rsidP="00A00478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2034283F" w14:textId="77777777" w:rsidR="00706053" w:rsidRPr="00032F99" w:rsidRDefault="00000000">
      <w:pPr>
        <w:spacing w:before="200" w:after="120" w:line="360" w:lineRule="auto"/>
        <w:jc w:val="center"/>
        <w:rPr>
          <w:lang w:val="ru-RU"/>
        </w:rPr>
      </w:pPr>
      <w:r w:rsidRPr="00032F99">
        <w:rPr>
          <w:rFonts w:cs="Times New Roman"/>
          <w:b/>
          <w:lang w:val="ru-RU"/>
        </w:rPr>
        <w:lastRenderedPageBreak/>
        <w:t>Контрольные вопросы</w:t>
      </w:r>
    </w:p>
    <w:p w14:paraId="0BF8CC5C" w14:textId="77777777" w:rsidR="00706053" w:rsidRPr="00032F99" w:rsidRDefault="00000000">
      <w:pPr>
        <w:spacing w:before="120" w:after="4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b/>
          <w:lang w:val="ru-RU"/>
        </w:rPr>
        <w:t>1. В чём заключается эффект акустоэлектрических преобразований?</w:t>
      </w:r>
    </w:p>
    <w:p w14:paraId="62C4A63C" w14:textId="77777777" w:rsidR="00706053" w:rsidRPr="00032F99" w:rsidRDefault="00000000">
      <w:pPr>
        <w:spacing w:after="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lang w:val="ru-RU"/>
        </w:rPr>
        <w:t>Акустоэлектрическое преобразование — преобразование акустической энергии (энергии упругих волн в воздушной среде) в электромагнитную энергию в элементах ТС. Под воздействием речевого акустического сигнала в элементах ТС возникают электрические сигналы, распространяющиеся по отходящим проводным линиям и доступные для перехвата.</w:t>
      </w:r>
    </w:p>
    <w:p w14:paraId="2D2A2A35" w14:textId="77777777" w:rsidR="00706053" w:rsidRPr="00032F99" w:rsidRDefault="00000000">
      <w:pPr>
        <w:spacing w:before="120" w:after="4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b/>
          <w:lang w:val="ru-RU"/>
        </w:rPr>
        <w:t>2. Какие физические эффекты лежат в основе АЭП исследуемого технического средства?</w:t>
      </w:r>
    </w:p>
    <w:p w14:paraId="45A207FF" w14:textId="77777777" w:rsidR="00706053" w:rsidRPr="00032F99" w:rsidRDefault="00000000">
      <w:pPr>
        <w:spacing w:after="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lang w:val="ru-RU"/>
        </w:rPr>
        <w:t>Для исследуемого ВТСС (</w:t>
      </w:r>
      <w:r>
        <w:rPr>
          <w:rFonts w:cs="Times New Roman"/>
        </w:rPr>
        <w:t>ALCATEL</w:t>
      </w:r>
      <w:r w:rsidRPr="00032F99">
        <w:rPr>
          <w:rFonts w:cs="Times New Roman"/>
          <w:lang w:val="ru-RU"/>
        </w:rPr>
        <w:t xml:space="preserve"> 4028 </w:t>
      </w:r>
      <w:r>
        <w:rPr>
          <w:rFonts w:cs="Times New Roman"/>
        </w:rPr>
        <w:t>IP</w:t>
      </w:r>
      <w:r w:rsidRPr="00032F99">
        <w:rPr>
          <w:rFonts w:cs="Times New Roman"/>
          <w:lang w:val="ru-RU"/>
        </w:rPr>
        <w:t xml:space="preserve"> </w:t>
      </w:r>
      <w:r>
        <w:rPr>
          <w:rFonts w:cs="Times New Roman"/>
        </w:rPr>
        <w:t>Touch</w:t>
      </w:r>
      <w:r w:rsidRPr="00032F99">
        <w:rPr>
          <w:rFonts w:cs="Times New Roman"/>
          <w:lang w:val="ru-RU"/>
        </w:rPr>
        <w:t>) основными являются электродинамический и электромагнитный эффекты (динамик и электромеханический вызывной узел телефонного аппарата обратимы и работают как микрофон).</w:t>
      </w:r>
    </w:p>
    <w:p w14:paraId="7419AC2F" w14:textId="77777777" w:rsidR="00706053" w:rsidRPr="00032F99" w:rsidRDefault="00000000">
      <w:pPr>
        <w:spacing w:before="120" w:after="4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b/>
          <w:lang w:val="ru-RU"/>
        </w:rPr>
        <w:t>3. Какие устройства с акустоэлектрическим эффектом могут входить в состав ВТСС?</w:t>
      </w:r>
    </w:p>
    <w:p w14:paraId="17EF6C28" w14:textId="77777777" w:rsidR="00706053" w:rsidRPr="00032F99" w:rsidRDefault="00000000">
      <w:pPr>
        <w:spacing w:after="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lang w:val="ru-RU"/>
        </w:rPr>
        <w:t>Громкоговорители и динамики, электромеханические звонки телефонов, электромагнитные реле, катушки индуктивности и дроссели, конденсаторы, пьезоэлементы датчиков, трансформаторы — элементы, обладающие акустопреобразовательным эффектом.</w:t>
      </w:r>
    </w:p>
    <w:p w14:paraId="5714EF5B" w14:textId="77777777" w:rsidR="00706053" w:rsidRPr="00032F99" w:rsidRDefault="00000000">
      <w:pPr>
        <w:spacing w:before="120" w:after="4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b/>
          <w:lang w:val="ru-RU"/>
        </w:rPr>
        <w:t>4. В чём заключается эффект модуляционного акустоэлектрического преобразования?</w:t>
      </w:r>
    </w:p>
    <w:p w14:paraId="592F5212" w14:textId="77777777" w:rsidR="00706053" w:rsidRPr="00032F99" w:rsidRDefault="00000000">
      <w:pPr>
        <w:spacing w:after="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lang w:val="ru-RU"/>
        </w:rPr>
        <w:t>В составе ряда ТС штатно работают автогенераторы. Акустическое воздействие на их элементы изменяет амплитуду и/или фазу колебаний (модуляция); промодулированные колебания излучаются или распространяются по линиям, образуя модуляционные каналы АЭП.</w:t>
      </w:r>
    </w:p>
    <w:p w14:paraId="076C587B" w14:textId="77777777" w:rsidR="00706053" w:rsidRPr="00032F99" w:rsidRDefault="00000000">
      <w:pPr>
        <w:spacing w:before="120" w:after="4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b/>
          <w:lang w:val="ru-RU"/>
        </w:rPr>
        <w:lastRenderedPageBreak/>
        <w:t>5. По какому признаку делается вывод о наличии акустоэлектрических преобразований?</w:t>
      </w:r>
    </w:p>
    <w:p w14:paraId="628B154A" w14:textId="77777777" w:rsidR="00706053" w:rsidRPr="00032F99" w:rsidRDefault="00000000">
      <w:pPr>
        <w:spacing w:after="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lang w:val="ru-RU"/>
        </w:rPr>
        <w:t xml:space="preserve">Эффект АЭП на </w:t>
      </w:r>
      <w:r>
        <w:rPr>
          <w:rFonts w:cs="Times New Roman"/>
        </w:rPr>
        <w:t>i</w:t>
      </w:r>
      <w:r w:rsidRPr="00032F99">
        <w:rPr>
          <w:rFonts w:cs="Times New Roman"/>
          <w:lang w:val="ru-RU"/>
        </w:rPr>
        <w:t xml:space="preserve">-й частоте считается выявленным, если </w:t>
      </w:r>
      <w:r>
        <w:rPr>
          <w:rFonts w:cs="Times New Roman"/>
        </w:rPr>
        <w:t>U</w:t>
      </w:r>
      <w:r w:rsidRPr="00032F99">
        <w:rPr>
          <w:rFonts w:cs="Times New Roman"/>
          <w:lang w:val="ru-RU"/>
        </w:rPr>
        <w:t>сш</w:t>
      </w:r>
      <w:r>
        <w:rPr>
          <w:rFonts w:cs="Times New Roman"/>
        </w:rPr>
        <w:t>i</w:t>
      </w:r>
      <w:r w:rsidRPr="00032F99">
        <w:rPr>
          <w:rFonts w:cs="Times New Roman"/>
          <w:lang w:val="ru-RU"/>
        </w:rPr>
        <w:t xml:space="preserve"> − </w:t>
      </w:r>
      <w:r>
        <w:rPr>
          <w:rFonts w:cs="Times New Roman"/>
        </w:rPr>
        <w:t>U</w:t>
      </w:r>
      <w:r w:rsidRPr="00032F99">
        <w:rPr>
          <w:rFonts w:cs="Times New Roman"/>
          <w:lang w:val="ru-RU"/>
        </w:rPr>
        <w:t>ш</w:t>
      </w:r>
      <w:r>
        <w:rPr>
          <w:rFonts w:cs="Times New Roman"/>
        </w:rPr>
        <w:t>i</w:t>
      </w:r>
      <w:r w:rsidRPr="00032F99">
        <w:rPr>
          <w:rFonts w:cs="Times New Roman"/>
          <w:lang w:val="ru-RU"/>
        </w:rPr>
        <w:t xml:space="preserve"> &gt; 6 дБ. Дополнительно убеждаются, что сигнал обусловлен именно акустическим воздействием (при закрытии колонки диэлектриком напряжение и звуковое давление уменьшаются одинаково).</w:t>
      </w:r>
    </w:p>
    <w:p w14:paraId="0CBC90FA" w14:textId="77777777" w:rsidR="00706053" w:rsidRPr="00032F99" w:rsidRDefault="00000000">
      <w:pPr>
        <w:spacing w:before="120" w:after="4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b/>
          <w:lang w:val="ru-RU"/>
        </w:rPr>
        <w:t>6. Если акустоэлектрические преобразования обнаружены, как оценить их опасность?</w:t>
      </w:r>
    </w:p>
    <w:p w14:paraId="3912792C" w14:textId="77777777" w:rsidR="00706053" w:rsidRPr="00032F99" w:rsidRDefault="00000000">
      <w:pPr>
        <w:spacing w:after="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lang w:val="ru-RU"/>
        </w:rPr>
        <w:t xml:space="preserve">Рассчитывается отношение «сигнал/шум» </w:t>
      </w:r>
      <w:r>
        <w:rPr>
          <w:rFonts w:cs="Times New Roman"/>
        </w:rPr>
        <w:t>Δi</w:t>
      </w:r>
      <w:r w:rsidRPr="00032F99">
        <w:rPr>
          <w:rFonts w:cs="Times New Roman"/>
          <w:lang w:val="ru-RU"/>
        </w:rPr>
        <w:t xml:space="preserve"> и сравнивается с </w:t>
      </w:r>
      <w:r>
        <w:rPr>
          <w:rFonts w:cs="Times New Roman"/>
        </w:rPr>
        <w:t>Δ</w:t>
      </w:r>
      <w:r w:rsidRPr="00032F99">
        <w:rPr>
          <w:rFonts w:cs="Times New Roman"/>
          <w:lang w:val="ru-RU"/>
        </w:rPr>
        <w:t xml:space="preserve">н = 0,3. При невыполнении нормы рассчитывается словесная разборчивость </w:t>
      </w:r>
      <w:r>
        <w:rPr>
          <w:rFonts w:cs="Times New Roman"/>
        </w:rPr>
        <w:t>Wc</w:t>
      </w:r>
      <w:r w:rsidRPr="00032F99">
        <w:rPr>
          <w:rFonts w:cs="Times New Roman"/>
          <w:lang w:val="ru-RU"/>
        </w:rPr>
        <w:t xml:space="preserve">, а с учётом затухания линии — отношение на границе КЗ </w:t>
      </w:r>
      <w:r>
        <w:rPr>
          <w:rFonts w:cs="Times New Roman"/>
        </w:rPr>
        <w:t>Δ</w:t>
      </w:r>
      <w:r w:rsidRPr="00032F99">
        <w:rPr>
          <w:rFonts w:cs="Times New Roman"/>
          <w:lang w:val="ru-RU"/>
        </w:rPr>
        <w:t>*л.</w:t>
      </w:r>
      <w:r>
        <w:rPr>
          <w:rFonts w:cs="Times New Roman"/>
        </w:rPr>
        <w:t>i</w:t>
      </w:r>
      <w:r w:rsidRPr="00032F99">
        <w:rPr>
          <w:rFonts w:cs="Times New Roman"/>
          <w:lang w:val="ru-RU"/>
        </w:rPr>
        <w:t xml:space="preserve"> и разборчивость </w:t>
      </w:r>
      <w:r>
        <w:rPr>
          <w:rFonts w:cs="Times New Roman"/>
        </w:rPr>
        <w:t>W</w:t>
      </w:r>
      <w:r w:rsidRPr="00032F99">
        <w:rPr>
          <w:rFonts w:cs="Times New Roman"/>
          <w:lang w:val="ru-RU"/>
        </w:rPr>
        <w:t>*</w:t>
      </w:r>
      <w:r>
        <w:rPr>
          <w:rFonts w:cs="Times New Roman"/>
        </w:rPr>
        <w:t>c</w:t>
      </w:r>
      <w:r w:rsidRPr="00032F99">
        <w:rPr>
          <w:rFonts w:cs="Times New Roman"/>
          <w:lang w:val="ru-RU"/>
        </w:rPr>
        <w:t xml:space="preserve">. Опасность оценивается по превышению </w:t>
      </w:r>
      <w:r>
        <w:rPr>
          <w:rFonts w:cs="Times New Roman"/>
        </w:rPr>
        <w:t>Δ</w:t>
      </w:r>
      <w:r w:rsidRPr="00032F99">
        <w:rPr>
          <w:rFonts w:cs="Times New Roman"/>
          <w:lang w:val="ru-RU"/>
        </w:rPr>
        <w:t xml:space="preserve">н и </w:t>
      </w:r>
      <w:r>
        <w:rPr>
          <w:rFonts w:cs="Times New Roman"/>
        </w:rPr>
        <w:t>W</w:t>
      </w:r>
      <w:r w:rsidRPr="00032F99">
        <w:rPr>
          <w:rFonts w:cs="Times New Roman"/>
          <w:lang w:val="ru-RU"/>
        </w:rPr>
        <w:t>н = 0,3.</w:t>
      </w:r>
    </w:p>
    <w:p w14:paraId="14BF6939" w14:textId="77777777" w:rsidR="00706053" w:rsidRPr="00032F99" w:rsidRDefault="00000000">
      <w:pPr>
        <w:spacing w:before="120" w:after="40" w:line="360" w:lineRule="auto"/>
        <w:ind w:firstLine="709"/>
        <w:jc w:val="both"/>
        <w:rPr>
          <w:lang w:val="ru-RU"/>
        </w:rPr>
      </w:pPr>
      <w:r w:rsidRPr="00032F99">
        <w:rPr>
          <w:rFonts w:cs="Times New Roman"/>
          <w:b/>
          <w:lang w:val="ru-RU"/>
        </w:rPr>
        <w:t>7. Как осуществляется перехват речевого сигнала в акустоэлектрическом канале?</w:t>
      </w:r>
    </w:p>
    <w:p w14:paraId="0E347A30" w14:textId="77777777" w:rsidR="00706053" w:rsidRDefault="00000000">
      <w:pPr>
        <w:spacing w:after="0" w:line="360" w:lineRule="auto"/>
        <w:ind w:firstLine="709"/>
        <w:jc w:val="both"/>
      </w:pPr>
      <w:r w:rsidRPr="00032F99">
        <w:rPr>
          <w:rFonts w:cs="Times New Roman"/>
          <w:lang w:val="ru-RU"/>
        </w:rPr>
        <w:t xml:space="preserve">Злоумышленник за пределами КЗ подключает к отходящим проводным линиям ТС малошумящий УНЧ (симметрично, несимметрично, по цепи Пикара или по цепям электропитания). </w:t>
      </w:r>
      <w:r>
        <w:rPr>
          <w:rFonts w:cs="Times New Roman"/>
        </w:rPr>
        <w:t>Дальность перехвата ограничена только протяжённостью линии.</w:t>
      </w:r>
    </w:p>
    <w:sectPr w:rsidR="00706053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3601533">
    <w:abstractNumId w:val="8"/>
  </w:num>
  <w:num w:numId="2" w16cid:durableId="215243291">
    <w:abstractNumId w:val="6"/>
  </w:num>
  <w:num w:numId="3" w16cid:durableId="81995527">
    <w:abstractNumId w:val="5"/>
  </w:num>
  <w:num w:numId="4" w16cid:durableId="2021004379">
    <w:abstractNumId w:val="4"/>
  </w:num>
  <w:num w:numId="5" w16cid:durableId="1572811521">
    <w:abstractNumId w:val="7"/>
  </w:num>
  <w:num w:numId="6" w16cid:durableId="1685938658">
    <w:abstractNumId w:val="3"/>
  </w:num>
  <w:num w:numId="7" w16cid:durableId="1660497115">
    <w:abstractNumId w:val="2"/>
  </w:num>
  <w:num w:numId="8" w16cid:durableId="1508135799">
    <w:abstractNumId w:val="1"/>
  </w:num>
  <w:num w:numId="9" w16cid:durableId="1474832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F99"/>
    <w:rsid w:val="00034616"/>
    <w:rsid w:val="0006063C"/>
    <w:rsid w:val="0015074B"/>
    <w:rsid w:val="0029639D"/>
    <w:rsid w:val="00326F90"/>
    <w:rsid w:val="00414349"/>
    <w:rsid w:val="004471C6"/>
    <w:rsid w:val="00622CC6"/>
    <w:rsid w:val="00706053"/>
    <w:rsid w:val="0075044C"/>
    <w:rsid w:val="007E7EDE"/>
    <w:rsid w:val="00A00478"/>
    <w:rsid w:val="00A02101"/>
    <w:rsid w:val="00AA1D8D"/>
    <w:rsid w:val="00B47730"/>
    <w:rsid w:val="00CB0664"/>
    <w:rsid w:val="00DA66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DA16FF"/>
  <w14:defaultImageDpi w14:val="300"/>
  <w15:docId w15:val="{417A17DE-3F2C-4C0F-8084-601661CA1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10</Pages>
  <Words>1363</Words>
  <Characters>7775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Ковалец ПК</cp:lastModifiedBy>
  <cp:revision>5</cp:revision>
  <dcterms:created xsi:type="dcterms:W3CDTF">2013-12-23T23:15:00Z</dcterms:created>
  <dcterms:modified xsi:type="dcterms:W3CDTF">2026-10-21T07:38:00Z</dcterms:modified>
  <cp:category/>
</cp:coreProperties>
</file>