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7C0E">
        <w:rPr>
          <w:rFonts w:ascii="Times New Roman" w:hAnsi="Times New Roman" w:cs="Times New Roman"/>
          <w:b/>
          <w:bCs/>
          <w:sz w:val="32"/>
          <w:szCs w:val="32"/>
        </w:rPr>
        <w:t>Лекция 10</w:t>
      </w:r>
      <w:r w:rsidR="00EA7C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>Методы мандатного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 xml:space="preserve"> разграничения доступа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EA7C0E" w:rsidRDefault="00EA7C0E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7C0E">
        <w:rPr>
          <w:rFonts w:ascii="Times New Roman" w:hAnsi="Times New Roman" w:cs="Times New Roman"/>
          <w:b/>
          <w:bCs/>
          <w:sz w:val="32"/>
          <w:szCs w:val="32"/>
        </w:rPr>
        <w:t>1 Реализация модели мандатного управления доступом в СУБД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7C0E">
        <w:rPr>
          <w:rFonts w:ascii="Times New Roman" w:hAnsi="Times New Roman" w:cs="Times New Roman"/>
          <w:b/>
          <w:bCs/>
          <w:sz w:val="32"/>
          <w:szCs w:val="32"/>
        </w:rPr>
        <w:t>2 Мандатное управления доступом в СУБД на ОС</w:t>
      </w:r>
      <w:r w:rsidRPr="00EA7C0E">
        <w:rPr>
          <w:rFonts w:ascii="Times New Roman" w:hAnsi="Times New Roman" w:cs="Times New Roman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b/>
          <w:bCs/>
          <w:sz w:val="32"/>
          <w:szCs w:val="32"/>
          <w:lang w:val="en-US"/>
        </w:rPr>
        <w:t>Linux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0C2874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7C0E">
        <w:rPr>
          <w:rFonts w:ascii="Times New Roman" w:hAnsi="Times New Roman" w:cs="Times New Roman"/>
          <w:b/>
          <w:bCs/>
          <w:sz w:val="32"/>
          <w:szCs w:val="32"/>
        </w:rPr>
        <w:t>3. Мандатное управление доступом в СУБД PostgreSQL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</w:p>
    <w:p w:rsidR="00864432" w:rsidRPr="00EA7C0E" w:rsidRDefault="00EA7C0E" w:rsidP="00EA7C0E">
      <w:pPr>
        <w:spacing w:after="0" w:line="276" w:lineRule="auto"/>
        <w:ind w:firstLine="3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r w:rsidR="00864432" w:rsidRPr="00EA7C0E">
        <w:rPr>
          <w:rFonts w:ascii="Times New Roman" w:hAnsi="Times New Roman" w:cs="Times New Roman"/>
          <w:b/>
          <w:bCs/>
          <w:sz w:val="32"/>
          <w:szCs w:val="32"/>
        </w:rPr>
        <w:t>Реализация мандатной модели доступа в СУБД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Разграничение прав доступа — важнейший элемент обеспечения безопасности информационной системы</w:t>
      </w:r>
      <w:proofErr w:type="gram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, Если</w:t>
      </w:r>
      <w:proofErr w:type="gram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 одном компьютере разместить исключительно секретные материалы и физически отрезать его от сети, то проблемы с безопасностью будут решены. В ряде случаев так и поступают, однако выделять по компьютеру на каждую категорию секретности неразумно — иногда требуется, не покидая защищенную систему, иметь доступ ко всей информации, в том числе и несекретной. Каким образом, запуская в защищенной среде разных </w:t>
      </w:r>
      <w:proofErr w:type="gram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ОС</w:t>
      </w:r>
      <w:r w:rsid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proofErr w:type="gramEnd"/>
      <w:r w:rsidRPr="00EA7C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Astra Linux Special Edition и </w:t>
      </w:r>
      <w:proofErr w:type="spellStart"/>
      <w:r w:rsidRPr="00EA7C0E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24"/>
          <w:szCs w:val="24"/>
          <w:lang w:eastAsia="ru-RU"/>
        </w:rPr>
        <w:t>/SEPGSQL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,</w:t>
      </w:r>
      <w:r w:rsid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приложение, использующее СУБД PostgreSQL, обеспечить разграничение прав доступа и предоставить пользователю ровно тот уровень секретности, который ему положен? При этом очевидно, что ставить мандатную СУБД поверх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немандатной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ОС бессмысленно.</w:t>
      </w:r>
    </w:p>
    <w:p w:rsidR="00864432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Другая</w:t>
      </w:r>
      <w:r w:rsidR="00864432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ситуаци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я:</w:t>
      </w:r>
      <w:r w:rsidR="00864432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 большой базе данных лишь часть информации секретна и важно обеспечить </w:t>
      </w:r>
      <w:proofErr w:type="spellStart"/>
      <w:r w:rsidR="00864432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гранулированность</w:t>
      </w:r>
      <w:proofErr w:type="spellEnd"/>
      <w:r w:rsidR="00864432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доступности. Например, сотрудники районных отделений полиции получают доступ к данным только о жителях своего района, а на уровне города должна быть доступна информация о любом жителе мегаполиса. Такое разграничение доступа реализуется на уровне записей, или строк таблицы (</w:t>
      </w:r>
      <w:proofErr w:type="spellStart"/>
      <w:r w:rsidR="00864432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Row</w:t>
      </w:r>
      <w:proofErr w:type="spellEnd"/>
      <w:r w:rsidR="00864432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Level Security, RLS), однако оно поддерживается не всеми СУБД.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>В современных безопасных системах может быть реализована комбинация дискреционного (избирательного) разграничения доступа (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>Discretionary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 xml:space="preserve"> Access Control, DAC), ролевого разграничения доступа (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>Role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 xml:space="preserve"> Based Access Control, RBAC) и мандатного (принудительного, обычно многоуровневого) разграничения доступа (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>Mandatory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 xml:space="preserve"> Access Control, MAC). Как правило, они реализуются именно в таком порядке: следующий «поверх» предыдущего. То есть ресурс, доступный по правилам мандатного доступа, заведомо доступен по правилам дискреционного доступа, но не наоборот.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pacing w:val="9"/>
          <w:sz w:val="32"/>
          <w:szCs w:val="32"/>
        </w:rPr>
        <w:t xml:space="preserve">Мандатная </w:t>
      </w:r>
      <w:r w:rsidRPr="00EA7C0E">
        <w:rPr>
          <w:sz w:val="32"/>
          <w:szCs w:val="32"/>
        </w:rPr>
        <w:t xml:space="preserve">модель доступа характерна для случая, когда возможность конкретных действий с данными или документами </w:t>
      </w:r>
      <w:r w:rsidRPr="00EA7C0E">
        <w:rPr>
          <w:spacing w:val="11"/>
          <w:sz w:val="32"/>
          <w:szCs w:val="32"/>
        </w:rPr>
        <w:t xml:space="preserve">определяется внешним, </w:t>
      </w:r>
      <w:r w:rsidRPr="00EA7C0E">
        <w:rPr>
          <w:spacing w:val="10"/>
          <w:sz w:val="32"/>
          <w:szCs w:val="32"/>
        </w:rPr>
        <w:t xml:space="preserve">обычно глобальным </w:t>
      </w:r>
      <w:r w:rsidRPr="00EA7C0E">
        <w:rPr>
          <w:spacing w:val="11"/>
          <w:sz w:val="32"/>
          <w:szCs w:val="32"/>
        </w:rPr>
        <w:t xml:space="preserve">собственником </w:t>
      </w:r>
      <w:r w:rsidRPr="00EA7C0E">
        <w:rPr>
          <w:sz w:val="32"/>
          <w:szCs w:val="32"/>
        </w:rPr>
        <w:t xml:space="preserve">информации. Исторически в роли </w:t>
      </w:r>
      <w:r w:rsidRPr="00EA7C0E">
        <w:rPr>
          <w:sz w:val="32"/>
          <w:szCs w:val="32"/>
        </w:rPr>
        <w:lastRenderedPageBreak/>
        <w:t xml:space="preserve">такого глобального собственника чаще всего выступало государство. Именно в государственных структурах выполнялись первые исследования по информационной безопасности, основанной на мандатной модели доступа. Поскольку собственник информации государство — собирательное понятие, использование </w:t>
      </w:r>
      <w:r w:rsidRPr="00EA7C0E">
        <w:rPr>
          <w:spacing w:val="9"/>
          <w:sz w:val="32"/>
          <w:szCs w:val="32"/>
        </w:rPr>
        <w:t xml:space="preserve">дискреционной </w:t>
      </w:r>
      <w:r w:rsidRPr="00EA7C0E">
        <w:rPr>
          <w:sz w:val="32"/>
          <w:szCs w:val="32"/>
        </w:rPr>
        <w:t xml:space="preserve">модели сложно. </w:t>
      </w:r>
      <w:r w:rsidR="00BC3DC5">
        <w:rPr>
          <w:sz w:val="32"/>
          <w:szCs w:val="32"/>
        </w:rPr>
        <w:t>Поскольку</w:t>
      </w:r>
      <w:r w:rsidRPr="00EA7C0E">
        <w:rPr>
          <w:sz w:val="32"/>
          <w:szCs w:val="32"/>
        </w:rPr>
        <w:t>, основа дискреционной модели — идея представления различных привилегий</w:t>
      </w:r>
      <w:r w:rsidRPr="00EA7C0E">
        <w:rPr>
          <w:spacing w:val="80"/>
          <w:sz w:val="32"/>
          <w:szCs w:val="32"/>
        </w:rPr>
        <w:t xml:space="preserve"> </w:t>
      </w:r>
      <w:r w:rsidRPr="00EA7C0E">
        <w:rPr>
          <w:sz w:val="32"/>
          <w:szCs w:val="32"/>
        </w:rPr>
        <w:t>создателем</w:t>
      </w:r>
      <w:r w:rsidRPr="00EA7C0E">
        <w:rPr>
          <w:spacing w:val="80"/>
          <w:sz w:val="32"/>
          <w:szCs w:val="32"/>
        </w:rPr>
        <w:t xml:space="preserve"> </w:t>
      </w:r>
      <w:r w:rsidRPr="00EA7C0E">
        <w:rPr>
          <w:sz w:val="32"/>
          <w:szCs w:val="32"/>
        </w:rPr>
        <w:t>объекта</w:t>
      </w:r>
      <w:r w:rsidRPr="00EA7C0E">
        <w:rPr>
          <w:spacing w:val="80"/>
          <w:sz w:val="32"/>
          <w:szCs w:val="32"/>
        </w:rPr>
        <w:t xml:space="preserve"> </w:t>
      </w:r>
      <w:r w:rsidRPr="00EA7C0E">
        <w:rPr>
          <w:sz w:val="32"/>
          <w:szCs w:val="32"/>
        </w:rPr>
        <w:t>всех</w:t>
      </w:r>
      <w:r w:rsidRPr="00EA7C0E">
        <w:rPr>
          <w:spacing w:val="80"/>
          <w:sz w:val="32"/>
          <w:szCs w:val="32"/>
        </w:rPr>
        <w:t xml:space="preserve"> </w:t>
      </w:r>
      <w:r w:rsidRPr="00EA7C0E">
        <w:rPr>
          <w:sz w:val="32"/>
          <w:szCs w:val="32"/>
        </w:rPr>
        <w:t>остальным</w:t>
      </w:r>
      <w:r w:rsidRPr="00EA7C0E">
        <w:rPr>
          <w:spacing w:val="80"/>
          <w:sz w:val="32"/>
          <w:szCs w:val="32"/>
        </w:rPr>
        <w:t xml:space="preserve"> </w:t>
      </w:r>
      <w:r w:rsidRPr="00EA7C0E">
        <w:rPr>
          <w:sz w:val="32"/>
          <w:szCs w:val="32"/>
        </w:rPr>
        <w:t>участникам.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Основная идея мандатной модели доступа состоит в приписывании объектам и субъектам доступа меток. Если метки объекта и субъекта соответствуют (в некотором смысле), то субъект получает право на выполнение определенных действий с объектом. В роли метки, приписываемой субъектам в государственных структурах, выступает, например, форма</w:t>
      </w:r>
      <w:r w:rsidRPr="00EA7C0E">
        <w:rPr>
          <w:spacing w:val="-12"/>
          <w:sz w:val="32"/>
          <w:szCs w:val="32"/>
        </w:rPr>
        <w:t xml:space="preserve"> </w:t>
      </w:r>
      <w:r w:rsidRPr="00EA7C0E">
        <w:rPr>
          <w:sz w:val="32"/>
          <w:szCs w:val="32"/>
        </w:rPr>
        <w:t>допуска. Если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субъект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не имеет</w:t>
      </w:r>
      <w:r w:rsidRPr="00EA7C0E">
        <w:rPr>
          <w:spacing w:val="-12"/>
          <w:sz w:val="32"/>
          <w:szCs w:val="32"/>
        </w:rPr>
        <w:t xml:space="preserve"> </w:t>
      </w:r>
      <w:r w:rsidRPr="00EA7C0E">
        <w:rPr>
          <w:sz w:val="32"/>
          <w:szCs w:val="32"/>
        </w:rPr>
        <w:t xml:space="preserve">допуска соответствующей формы, то ему не разрешено чтение конфиденциальных документов. Для чтения документов, содержащих государственную тайну, необходимо обладать соответствующей </w:t>
      </w:r>
      <w:r w:rsidRPr="00EA7C0E">
        <w:rPr>
          <w:spacing w:val="10"/>
          <w:sz w:val="32"/>
          <w:szCs w:val="32"/>
        </w:rPr>
        <w:t xml:space="preserve">формой </w:t>
      </w:r>
      <w:r w:rsidRPr="00EA7C0E">
        <w:rPr>
          <w:spacing w:val="11"/>
          <w:sz w:val="32"/>
          <w:szCs w:val="32"/>
        </w:rPr>
        <w:t xml:space="preserve">допуска. </w:t>
      </w:r>
      <w:r w:rsidRPr="00EA7C0E">
        <w:rPr>
          <w:sz w:val="32"/>
          <w:szCs w:val="32"/>
        </w:rPr>
        <w:t xml:space="preserve">В </w:t>
      </w:r>
      <w:r w:rsidRPr="00EA7C0E">
        <w:rPr>
          <w:spacing w:val="9"/>
          <w:sz w:val="32"/>
          <w:szCs w:val="32"/>
        </w:rPr>
        <w:t xml:space="preserve">некоторых </w:t>
      </w:r>
      <w:r w:rsidRPr="00EA7C0E">
        <w:rPr>
          <w:spacing w:val="10"/>
          <w:sz w:val="32"/>
          <w:szCs w:val="32"/>
        </w:rPr>
        <w:t xml:space="preserve">случаях, помимо </w:t>
      </w:r>
      <w:r w:rsidRPr="00EA7C0E">
        <w:rPr>
          <w:spacing w:val="11"/>
          <w:sz w:val="32"/>
          <w:szCs w:val="32"/>
        </w:rPr>
        <w:t xml:space="preserve">достаточно </w:t>
      </w:r>
      <w:r w:rsidRPr="00EA7C0E">
        <w:rPr>
          <w:sz w:val="32"/>
          <w:szCs w:val="32"/>
        </w:rPr>
        <w:t>грубой классификации, используются и более детализированные метки: работа с некоторыми категорированными документами разрешается только субъектам из списка, утверждаемым обычно уполномоченным</w:t>
      </w:r>
      <w:r w:rsidRPr="00EA7C0E">
        <w:rPr>
          <w:spacing w:val="80"/>
          <w:sz w:val="32"/>
          <w:szCs w:val="32"/>
        </w:rPr>
        <w:t xml:space="preserve"> </w:t>
      </w:r>
      <w:r w:rsidRPr="00EA7C0E">
        <w:rPr>
          <w:sz w:val="32"/>
          <w:szCs w:val="32"/>
        </w:rPr>
        <w:t>администратором</w:t>
      </w:r>
      <w:r w:rsidRPr="00EA7C0E">
        <w:rPr>
          <w:spacing w:val="80"/>
          <w:sz w:val="32"/>
          <w:szCs w:val="32"/>
        </w:rPr>
        <w:t xml:space="preserve"> </w:t>
      </w:r>
      <w:r w:rsidRPr="00EA7C0E">
        <w:rPr>
          <w:sz w:val="32"/>
          <w:szCs w:val="32"/>
        </w:rPr>
        <w:t>(начальником).</w:t>
      </w:r>
    </w:p>
    <w:p w:rsidR="00864432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z w:val="32"/>
          <w:szCs w:val="32"/>
        </w:rPr>
        <w:t>В реляционной модели в качестве структуры, обладающей меткой, естественно выбрать кортеж. Такое решение позволяет обеспечить достаточную избирательность доступа. Местом хранения</w:t>
      </w:r>
      <w:r w:rsidRPr="00EA7C0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>меток может быть</w:t>
      </w:r>
      <w:r w:rsidRPr="00EA7C0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>выбран только</w:t>
      </w:r>
      <w:r w:rsidRPr="00EA7C0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>кортеж с данными.</w:t>
      </w:r>
      <w:r w:rsidRPr="00EA7C0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 xml:space="preserve">При этом </w:t>
      </w:r>
      <w:r w:rsidRPr="00F46A4B">
        <w:rPr>
          <w:rFonts w:ascii="Times New Roman" w:hAnsi="Times New Roman" w:cs="Times New Roman"/>
          <w:strike/>
          <w:sz w:val="28"/>
          <w:szCs w:val="28"/>
        </w:rPr>
        <w:t>соответствующий атрибут и домен, из которого принимают значения</w:t>
      </w:r>
      <w:r w:rsidRPr="00F46A4B">
        <w:rPr>
          <w:rFonts w:ascii="Times New Roman" w:hAnsi="Times New Roman" w:cs="Times New Roman"/>
          <w:strike/>
          <w:spacing w:val="66"/>
          <w:w w:val="150"/>
          <w:sz w:val="28"/>
          <w:szCs w:val="28"/>
        </w:rPr>
        <w:t xml:space="preserve"> </w:t>
      </w:r>
      <w:r w:rsidRPr="00F46A4B">
        <w:rPr>
          <w:rFonts w:ascii="Times New Roman" w:hAnsi="Times New Roman" w:cs="Times New Roman"/>
          <w:strike/>
          <w:sz w:val="28"/>
          <w:szCs w:val="28"/>
        </w:rPr>
        <w:t>метки</w:t>
      </w:r>
      <w:r w:rsidRPr="00F46A4B">
        <w:rPr>
          <w:rFonts w:ascii="Times New Roman" w:hAnsi="Times New Roman" w:cs="Times New Roman"/>
          <w:strike/>
          <w:spacing w:val="76"/>
          <w:sz w:val="28"/>
          <w:szCs w:val="28"/>
        </w:rPr>
        <w:t xml:space="preserve"> </w:t>
      </w:r>
      <w:r w:rsidRPr="00F46A4B">
        <w:rPr>
          <w:rFonts w:ascii="Times New Roman" w:hAnsi="Times New Roman" w:cs="Times New Roman"/>
          <w:strike/>
          <w:sz w:val="28"/>
          <w:szCs w:val="28"/>
        </w:rPr>
        <w:t>доступа,</w:t>
      </w:r>
      <w:r w:rsidRPr="00F46A4B">
        <w:rPr>
          <w:rFonts w:ascii="Times New Roman" w:hAnsi="Times New Roman" w:cs="Times New Roman"/>
          <w:strike/>
          <w:spacing w:val="76"/>
          <w:sz w:val="28"/>
          <w:szCs w:val="28"/>
        </w:rPr>
        <w:t xml:space="preserve"> </w:t>
      </w:r>
      <w:r w:rsidRPr="00F46A4B">
        <w:rPr>
          <w:rFonts w:ascii="Times New Roman" w:hAnsi="Times New Roman" w:cs="Times New Roman"/>
          <w:strike/>
          <w:sz w:val="28"/>
          <w:szCs w:val="28"/>
        </w:rPr>
        <w:t>должен</w:t>
      </w:r>
      <w:r w:rsidRPr="00F46A4B">
        <w:rPr>
          <w:rFonts w:ascii="Times New Roman" w:hAnsi="Times New Roman" w:cs="Times New Roman"/>
          <w:strike/>
          <w:spacing w:val="66"/>
          <w:w w:val="150"/>
          <w:sz w:val="28"/>
          <w:szCs w:val="28"/>
        </w:rPr>
        <w:t xml:space="preserve"> </w:t>
      </w:r>
      <w:r w:rsidRPr="00F46A4B">
        <w:rPr>
          <w:rFonts w:ascii="Times New Roman" w:hAnsi="Times New Roman" w:cs="Times New Roman"/>
          <w:strike/>
          <w:sz w:val="28"/>
          <w:szCs w:val="28"/>
        </w:rPr>
        <w:t>обладать</w:t>
      </w:r>
      <w:r w:rsidRPr="00F46A4B">
        <w:rPr>
          <w:rFonts w:ascii="Times New Roman" w:hAnsi="Times New Roman" w:cs="Times New Roman"/>
          <w:strike/>
          <w:spacing w:val="66"/>
          <w:w w:val="150"/>
          <w:sz w:val="28"/>
          <w:szCs w:val="28"/>
        </w:rPr>
        <w:t xml:space="preserve"> </w:t>
      </w:r>
      <w:r w:rsidRPr="00F46A4B">
        <w:rPr>
          <w:rFonts w:ascii="Times New Roman" w:hAnsi="Times New Roman" w:cs="Times New Roman"/>
          <w:strike/>
          <w:sz w:val="28"/>
          <w:szCs w:val="28"/>
        </w:rPr>
        <w:t>некоторыми</w:t>
      </w:r>
      <w:r w:rsidRPr="00F46A4B">
        <w:rPr>
          <w:rFonts w:ascii="Times New Roman" w:hAnsi="Times New Roman" w:cs="Times New Roman"/>
          <w:strike/>
          <w:spacing w:val="66"/>
          <w:w w:val="150"/>
          <w:sz w:val="28"/>
          <w:szCs w:val="28"/>
        </w:rPr>
        <w:t xml:space="preserve"> </w:t>
      </w:r>
      <w:r w:rsidRPr="00F46A4B">
        <w:rPr>
          <w:rFonts w:ascii="Times New Roman" w:hAnsi="Times New Roman" w:cs="Times New Roman"/>
          <w:strike/>
          <w:spacing w:val="-2"/>
          <w:sz w:val="28"/>
          <w:szCs w:val="28"/>
        </w:rPr>
        <w:t>особен</w:t>
      </w:r>
      <w:r w:rsidRPr="00F46A4B">
        <w:rPr>
          <w:rFonts w:ascii="Times New Roman" w:hAnsi="Times New Roman" w:cs="Times New Roman"/>
          <w:strike/>
          <w:sz w:val="28"/>
          <w:szCs w:val="28"/>
        </w:rPr>
        <w:t>ностями. В частности</w:t>
      </w:r>
      <w:r w:rsidRPr="00EA7C0E">
        <w:rPr>
          <w:rFonts w:ascii="Times New Roman" w:hAnsi="Times New Roman" w:cs="Times New Roman"/>
          <w:sz w:val="32"/>
          <w:szCs w:val="32"/>
        </w:rPr>
        <w:t>, должен быть решен вопрос о технологии его (атрибута) заполнения и изменения.</w:t>
      </w:r>
    </w:p>
    <w:p w:rsidR="00BC3DC5" w:rsidRPr="00BC3DC5" w:rsidRDefault="00BC3DC5" w:rsidP="00BC3DC5">
      <w:pPr>
        <w:spacing w:after="0" w:line="276" w:lineRule="auto"/>
        <w:ind w:firstLine="34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C3DC5">
        <w:rPr>
          <w:rFonts w:ascii="Times New Roman" w:hAnsi="Times New Roman" w:cs="Times New Roman"/>
          <w:i/>
          <w:iCs/>
          <w:sz w:val="28"/>
          <w:szCs w:val="28"/>
        </w:rPr>
        <w:t>В базах данных кортеж — это </w:t>
      </w:r>
      <w:r w:rsidRPr="00BC3D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запись (строка)</w:t>
      </w:r>
      <w:r w:rsidRPr="00BC3DC5">
        <w:rPr>
          <w:rFonts w:ascii="Times New Roman" w:hAnsi="Times New Roman" w:cs="Times New Roman"/>
          <w:i/>
          <w:iCs/>
          <w:sz w:val="28"/>
          <w:szCs w:val="28"/>
        </w:rPr>
        <w:t> в таблице, представляющая собой упорядоченный набор значений для каждого столбца (атрибута). Другими словами, это одна запись, содержащая данные одного объекта, например, вся информация о конкретном сотруднике в таблице «Сотрудники». </w:t>
      </w:r>
    </w:p>
    <w:p w:rsidR="00BC3DC5" w:rsidRPr="00BC3DC5" w:rsidRDefault="00BC3DC5" w:rsidP="00BC3DC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C3D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Кортеж</w:t>
      </w:r>
      <w:r w:rsidRPr="00BC3DC5">
        <w:rPr>
          <w:rFonts w:ascii="Times New Roman" w:hAnsi="Times New Roman" w:cs="Times New Roman"/>
          <w:i/>
          <w:iCs/>
          <w:sz w:val="28"/>
          <w:szCs w:val="28"/>
        </w:rPr>
        <w:t> соответствует одной </w:t>
      </w:r>
      <w:r w:rsidRPr="00BC3D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строке</w:t>
      </w:r>
      <w:r w:rsidRPr="00BC3DC5">
        <w:rPr>
          <w:rFonts w:ascii="Times New Roman" w:hAnsi="Times New Roman" w:cs="Times New Roman"/>
          <w:i/>
          <w:iCs/>
          <w:sz w:val="28"/>
          <w:szCs w:val="28"/>
        </w:rPr>
        <w:t> в таблице.</w:t>
      </w:r>
    </w:p>
    <w:p w:rsidR="00BC3DC5" w:rsidRPr="00BC3DC5" w:rsidRDefault="00BC3DC5" w:rsidP="00BC3DC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C3D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</w:t>
      </w:r>
      <w:r w:rsidRPr="00BC3DC5">
        <w:rPr>
          <w:rFonts w:ascii="Times New Roman" w:hAnsi="Times New Roman" w:cs="Times New Roman"/>
          <w:i/>
          <w:iCs/>
          <w:sz w:val="28"/>
          <w:szCs w:val="28"/>
        </w:rPr>
        <w:t> соответствует </w:t>
      </w:r>
      <w:r w:rsidRPr="00BC3D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столбцу</w:t>
      </w:r>
      <w:r w:rsidRPr="00BC3DC5">
        <w:rPr>
          <w:rFonts w:ascii="Times New Roman" w:hAnsi="Times New Roman" w:cs="Times New Roman"/>
          <w:i/>
          <w:iCs/>
          <w:sz w:val="28"/>
          <w:szCs w:val="28"/>
        </w:rPr>
        <w:t> в таблице.</w:t>
      </w:r>
    </w:p>
    <w:p w:rsidR="00BC3DC5" w:rsidRPr="00BC3DC5" w:rsidRDefault="00BC3DC5" w:rsidP="00BC3DC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C3DC5">
        <w:rPr>
          <w:rFonts w:ascii="Times New Roman" w:hAnsi="Times New Roman" w:cs="Times New Roman"/>
          <w:i/>
          <w:iCs/>
          <w:sz w:val="28"/>
          <w:szCs w:val="28"/>
        </w:rPr>
        <w:t>В рамках реляционной модели, таблица является </w:t>
      </w:r>
      <w:r w:rsidRPr="00BC3D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отношением</w:t>
      </w:r>
      <w:r w:rsidRPr="00BC3DC5">
        <w:rPr>
          <w:rFonts w:ascii="Times New Roman" w:hAnsi="Times New Roman" w:cs="Times New Roman"/>
          <w:i/>
          <w:iCs/>
          <w:sz w:val="28"/>
          <w:szCs w:val="28"/>
        </w:rPr>
        <w:t>, а кортежи — это </w:t>
      </w:r>
      <w:r w:rsidRPr="00BC3D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элементы этого отношения</w:t>
      </w:r>
      <w:r w:rsidRPr="00BC3DC5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BC3DC5" w:rsidRPr="00BC3DC5" w:rsidRDefault="00BC3DC5" w:rsidP="00BC3DC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C3DC5">
        <w:rPr>
          <w:rFonts w:ascii="Times New Roman" w:hAnsi="Times New Roman" w:cs="Times New Roman"/>
          <w:i/>
          <w:iCs/>
          <w:sz w:val="28"/>
          <w:szCs w:val="28"/>
        </w:rPr>
        <w:t>Набор кортежей в отношении является множеством, поэтому порядок кортежей в таблице не важен, и все кортежи должны быть уникальны.</w:t>
      </w:r>
    </w:p>
    <w:p w:rsidR="00BC3DC5" w:rsidRPr="00BC3DC5" w:rsidRDefault="00BC3DC5" w:rsidP="00BC3DC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C3DC5">
        <w:rPr>
          <w:rFonts w:ascii="Times New Roman" w:hAnsi="Times New Roman" w:cs="Times New Roman"/>
          <w:i/>
          <w:iCs/>
          <w:sz w:val="28"/>
          <w:szCs w:val="28"/>
        </w:rPr>
        <w:lastRenderedPageBreak/>
        <w:t>В некоторых случаях, например, в PostgreSQL, кортеж может также обозначать физическую версию строки данных, которая обновляется при изменении данных, создавая новую версию кортежа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z w:val="32"/>
          <w:szCs w:val="32"/>
        </w:rPr>
        <w:t xml:space="preserve">Реализация технологии мандатного доступа </w:t>
      </w:r>
      <w:r w:rsidR="00F46A4B">
        <w:rPr>
          <w:rFonts w:ascii="Times New Roman" w:hAnsi="Times New Roman" w:cs="Times New Roman"/>
          <w:sz w:val="32"/>
          <w:szCs w:val="32"/>
        </w:rPr>
        <w:t>как правило</w:t>
      </w:r>
      <w:r w:rsidRPr="00EA7C0E">
        <w:rPr>
          <w:rFonts w:ascii="Times New Roman" w:hAnsi="Times New Roman" w:cs="Times New Roman"/>
          <w:sz w:val="32"/>
          <w:szCs w:val="32"/>
        </w:rPr>
        <w:t xml:space="preserve"> «наложена» на реализацию дискреционной модели. Возможность доступа к данным проходит проверку, содержащую два этапа: сначала (первый этап) проверяются стандартные ограничения дискреционного доступа, для субъектов, прошедших проверку первого этапа, проверяется возможность доступа к объектам, базирующаяся на ограничениях мандатной модели.</w:t>
      </w:r>
    </w:p>
    <w:p w:rsidR="00864432" w:rsidRPr="00EA7C0E" w:rsidRDefault="00F46A4B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 этом</w:t>
      </w:r>
      <w:r w:rsidR="00864432" w:rsidRPr="00EA7C0E">
        <w:rPr>
          <w:rFonts w:ascii="Times New Roman" w:hAnsi="Times New Roman" w:cs="Times New Roman"/>
          <w:sz w:val="32"/>
          <w:szCs w:val="32"/>
        </w:rPr>
        <w:t xml:space="preserve"> метка безопасности — это тройка µ = &lt; α, β, </w:t>
      </w:r>
      <w:r w:rsidR="00864432" w:rsidRPr="00EA7C0E">
        <w:rPr>
          <w:rFonts w:ascii="Times New Roman" w:hAnsi="Times New Roman" w:cs="Times New Roman"/>
          <w:sz w:val="32"/>
          <w:szCs w:val="32"/>
        </w:rPr>
        <w:sym w:font="Symbol" w:char="F067"/>
      </w:r>
      <w:r w:rsidR="00864432" w:rsidRPr="00EA7C0E">
        <w:rPr>
          <w:rFonts w:ascii="Times New Roman" w:hAnsi="Times New Roman" w:cs="Times New Roman"/>
          <w:sz w:val="32"/>
          <w:szCs w:val="32"/>
        </w:rPr>
        <w:t xml:space="preserve"> &gt;, где α —элемент линейно упорядоченного множества </w:t>
      </w:r>
      <w:r w:rsidR="00864432" w:rsidRPr="00EA7C0E"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="00864432" w:rsidRPr="00EA7C0E">
        <w:rPr>
          <w:rFonts w:ascii="Times New Roman" w:hAnsi="Times New Roman" w:cs="Times New Roman"/>
          <w:sz w:val="32"/>
          <w:szCs w:val="32"/>
        </w:rPr>
        <w:t xml:space="preserve">, β — подмножество элементов из множества </w:t>
      </w:r>
      <w:r w:rsidR="00864432" w:rsidRPr="00EA7C0E"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="00864432" w:rsidRPr="00EA7C0E">
        <w:rPr>
          <w:rFonts w:ascii="Times New Roman" w:hAnsi="Times New Roman" w:cs="Times New Roman"/>
          <w:sz w:val="32"/>
          <w:szCs w:val="32"/>
        </w:rPr>
        <w:t xml:space="preserve">, </w:t>
      </w:r>
      <w:r w:rsidR="00864432" w:rsidRPr="00EA7C0E">
        <w:rPr>
          <w:rFonts w:ascii="Times New Roman" w:hAnsi="Times New Roman" w:cs="Times New Roman"/>
          <w:sz w:val="32"/>
          <w:szCs w:val="32"/>
        </w:rPr>
        <w:sym w:font="Symbol" w:char="F067"/>
      </w:r>
      <w:r w:rsidR="00864432" w:rsidRPr="00EA7C0E">
        <w:rPr>
          <w:rFonts w:ascii="Times New Roman" w:hAnsi="Times New Roman" w:cs="Times New Roman"/>
          <w:sz w:val="32"/>
          <w:szCs w:val="32"/>
        </w:rPr>
        <w:t xml:space="preserve">— элемент иерархически упорядоченных элементов (дерева) множества </w:t>
      </w:r>
      <w:r w:rsidR="00864432" w:rsidRPr="00EA7C0E">
        <w:rPr>
          <w:rFonts w:ascii="Times New Roman" w:hAnsi="Times New Roman" w:cs="Times New Roman"/>
          <w:b/>
          <w:bCs/>
          <w:sz w:val="32"/>
          <w:szCs w:val="32"/>
        </w:rPr>
        <w:t>Г</w:t>
      </w:r>
      <w:r w:rsidR="00864432" w:rsidRPr="00EA7C0E">
        <w:rPr>
          <w:rFonts w:ascii="Times New Roman" w:hAnsi="Times New Roman" w:cs="Times New Roman"/>
          <w:sz w:val="32"/>
          <w:szCs w:val="32"/>
        </w:rPr>
        <w:t>. Элементы множества А называют уровень секретности (1еуе1), элементы множества В —отделения (</w:t>
      </w:r>
      <w:r w:rsidR="00864432" w:rsidRPr="00EA7C0E">
        <w:rPr>
          <w:rFonts w:ascii="Times New Roman" w:hAnsi="Times New Roman" w:cs="Times New Roman"/>
          <w:sz w:val="32"/>
          <w:szCs w:val="32"/>
          <w:lang w:val="en-US"/>
        </w:rPr>
        <w:t>compartments</w:t>
      </w:r>
      <w:r w:rsidR="00864432" w:rsidRPr="00EA7C0E">
        <w:rPr>
          <w:rFonts w:ascii="Times New Roman" w:hAnsi="Times New Roman" w:cs="Times New Roman"/>
          <w:sz w:val="32"/>
          <w:szCs w:val="32"/>
        </w:rPr>
        <w:t xml:space="preserve">), а элементы множества Г — группы. Технически метка безопасности реализуется добавлением специального столбца, содержащего числовое значение, интерпретируемое как тройка µ = </w:t>
      </w:r>
      <w:proofErr w:type="gramStart"/>
      <w:r w:rsidR="00864432" w:rsidRPr="00EA7C0E">
        <w:rPr>
          <w:rFonts w:ascii="Times New Roman" w:hAnsi="Times New Roman" w:cs="Times New Roman"/>
          <w:sz w:val="32"/>
          <w:szCs w:val="32"/>
        </w:rPr>
        <w:t>&lt; α</w:t>
      </w:r>
      <w:proofErr w:type="gramEnd"/>
      <w:r w:rsidR="00864432" w:rsidRPr="00EA7C0E">
        <w:rPr>
          <w:rFonts w:ascii="Times New Roman" w:hAnsi="Times New Roman" w:cs="Times New Roman"/>
          <w:sz w:val="32"/>
          <w:szCs w:val="32"/>
        </w:rPr>
        <w:t xml:space="preserve">, β, </w:t>
      </w:r>
      <w:r w:rsidR="00864432" w:rsidRPr="00EA7C0E">
        <w:rPr>
          <w:rFonts w:ascii="Times New Roman" w:hAnsi="Times New Roman" w:cs="Times New Roman"/>
          <w:sz w:val="32"/>
          <w:szCs w:val="32"/>
        </w:rPr>
        <w:sym w:font="Symbol" w:char="F067"/>
      </w:r>
      <w:r w:rsidR="00864432" w:rsidRPr="00EA7C0E">
        <w:rPr>
          <w:rFonts w:ascii="Times New Roman" w:hAnsi="Times New Roman" w:cs="Times New Roman"/>
          <w:sz w:val="32"/>
          <w:szCs w:val="32"/>
        </w:rPr>
        <w:t xml:space="preserve"> &gt;.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z w:val="32"/>
          <w:szCs w:val="32"/>
        </w:rPr>
        <w:t>Объектами, доступ к которым регулируется мандатной поли</w:t>
      </w:r>
      <w:r w:rsidRPr="00EA7C0E">
        <w:rPr>
          <w:rFonts w:ascii="Times New Roman" w:hAnsi="Times New Roman" w:cs="Times New Roman"/>
          <w:sz w:val="32"/>
          <w:szCs w:val="32"/>
        </w:rPr>
        <w:softHyphen/>
        <w:t>тикой безопасности, являются таблицы базы данных. Субъектами выступают пользователи и процессы, порожденные процедурами, функциями, программами библиотек. Уполномоченным пользо</w:t>
      </w:r>
      <w:r w:rsidRPr="00EA7C0E">
        <w:rPr>
          <w:rFonts w:ascii="Times New Roman" w:hAnsi="Times New Roman" w:cs="Times New Roman"/>
          <w:sz w:val="32"/>
          <w:szCs w:val="32"/>
        </w:rPr>
        <w:softHyphen/>
        <w:t>вателям предоставляются средства приписывания объектам и субъектам меток доступа.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  <w:lang w:bidi="ru-RU"/>
        </w:rPr>
      </w:pPr>
      <w:r w:rsidRPr="00EA7C0E">
        <w:rPr>
          <w:rFonts w:ascii="Times New Roman" w:hAnsi="Times New Roman" w:cs="Times New Roman"/>
          <w:sz w:val="32"/>
          <w:szCs w:val="32"/>
          <w:lang w:bidi="ru-RU"/>
        </w:rPr>
        <w:t>Реализация мандатного доступа предполагает установку специальной программной компоненты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Мандатное управление доступом иногда трактуют искаженно, опираясь на опыт работы с бумажными документами, для которых установлены различные уровни секретности. Перенос представлений о работе с бумажными документами на работу с электронными, на уровни доступа ОС и тем более на СУБД, иногда дезориентирует. Для многоуровневой политики имеется простой принцип «читай вниз, пиши вверх», который не похож на то, что подразумевается в реальном мире. Принцип «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Write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up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read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down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No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read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up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no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write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down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» (</w:t>
      </w:r>
      <w:r w:rsidR="00F46A4B" w:rsidRPr="00F46A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</w:t>
      </w:r>
      <w:r w:rsidR="00F46A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субъект, обладающий определенным уровнем доступа, не может читать информацию, относящуюся к более высокому уровню, но может читать менее секретные документы; </w:t>
      </w:r>
      <w:r w:rsidR="00F46A4B" w:rsidRPr="00F46A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  <w:r w:rsidR="00F46A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субъект, обладающий определенным уровнем доступа, не сможет создавать объекты с более низким уровнем допуска, чем имеет сам, но при этом может писать в более высокоуровневые объекты), входящий в модель 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Белла —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Лападулы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, прописан и в отечественных документах, регламентирующих требования к безопасности информационных систем. Первая половина этого принципа очевидна, а про вторую этого сказать нельзя: невозможно представить себе ситуацию из «бумажного» мира, когда сотрудник получает доступ на запись в документ высокой секретности, не имея при этом права (и возможности) его читать. Однако именно так исключается попадание данных, доступных высокоуровневым объектам, в низкоуровневые объекты.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Мандатное разграничение доступа еще называют принудительным контролем доступа: пользователь не может управлять доступом к информации, а сами правила доступа жестко определены политикой безопасности. Наличие разграничения доступа MAC, DAC и RBAC — обязательное требование при защите информации категории «гостайна», однако для разных ОС и СУБД оно может трактоваться по-разному. Например, в мандатном управлении доступа для операционной системы Astra Linux пользователь сам может выбирать уровень секретности из тех, что разрешены ему системным администратором, и этот уровень будет сохраняться на протяжении сессии. Теоретически мандатная система доступа не обязательно должна иметь различные уровни конфиденциальности (секретности или доступа), однако в реальной жизни редко находятся причины использовать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немногоуровневую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политику: именно она обязательна для систем с обеспечением гостайны.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Поток информации (документов) идет снизу вверх от менее секретных к более секретным — сотрудник, не имеющий формы допуска, может добавить свою часть отчета в общий, уже секретный отчет, не представляя себе общей картины. При этом сотрудник с формой допуска, позволяющей его прочитать, не может исправить ошибку в рабочих материалах первого сотрудника, ведь таким образом окажется раскрыта некая секретная информация, которой он располагает (повысится гриф первоначальной информации).</w:t>
      </w:r>
    </w:p>
    <w:p w:rsidR="00EA7C0E" w:rsidRPr="00EA7C0E" w:rsidRDefault="00F46A4B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Сегодня и</w:t>
      </w:r>
      <w:r w:rsidR="00EA7C0E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меется некоторый набор средств для реализации мандатных ОС, но для российской действительности актуальны две — </w:t>
      </w:r>
      <w:proofErr w:type="spellStart"/>
      <w:r w:rsidR="00EA7C0E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="00EA7C0E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 </w:t>
      </w:r>
      <w:r w:rsidR="00EA7C0E" w:rsidRPr="00EA7C0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[</w:t>
      </w:r>
      <w:hyperlink r:id="rId8" w:anchor="1" w:history="1">
        <w:r w:rsidR="00EA7C0E" w:rsidRPr="00EA7C0E">
          <w:rPr>
            <w:rFonts w:ascii="Times New Roman" w:eastAsia="Times New Roman" w:hAnsi="Times New Roman" w:cs="Times New Roman"/>
            <w:b/>
            <w:bCs/>
            <w:color w:val="0AA7F5"/>
            <w:sz w:val="32"/>
            <w:szCs w:val="32"/>
            <w:u w:val="single"/>
            <w:lang w:eastAsia="ru-RU"/>
          </w:rPr>
          <w:t>1</w:t>
        </w:r>
      </w:hyperlink>
      <w:r w:rsidR="00EA7C0E" w:rsidRPr="00EA7C0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]</w:t>
      </w:r>
      <w:r w:rsidR="00EA7C0E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 и Astra Linux Special Edition </w:t>
      </w:r>
      <w:r w:rsidR="00EA7C0E" w:rsidRPr="00EA7C0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[</w:t>
      </w:r>
      <w:hyperlink r:id="rId9" w:anchor="2" w:history="1">
        <w:r w:rsidR="00EA7C0E" w:rsidRPr="00EA7C0E">
          <w:rPr>
            <w:rFonts w:ascii="Times New Roman" w:eastAsia="Times New Roman" w:hAnsi="Times New Roman" w:cs="Times New Roman"/>
            <w:b/>
            <w:bCs/>
            <w:color w:val="0AA7F5"/>
            <w:sz w:val="32"/>
            <w:szCs w:val="32"/>
            <w:u w:val="single"/>
            <w:lang w:eastAsia="ru-RU"/>
          </w:rPr>
          <w:t>2</w:t>
        </w:r>
      </w:hyperlink>
      <w:r w:rsidR="00EA7C0E" w:rsidRPr="00EA7C0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]</w:t>
      </w:r>
      <w:r w:rsidR="00EA7C0E"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(Security-Enhanced Linux) представляет собой обычный дистрибутив Linux, скомпилированный с набором модулей (LSM, Linux Security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Modules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), перехватывающих системные вызовы.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 Модули представляют собой «крюки» («хуки»), к которым можно «подвесить» свои обработчики. Код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открыт, и мандатный доступ строится поверх обычной системы доступа Linux — то есть файл, недоступный в Linux, будет недоступен и в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но не наоборот. При определении доступности 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файла система сравнивает метки субъекта и объекта, а затем принимает решение о допустимости операции. Метка представляет собой набор полей, содержимое которых может по-разному задаваться в различных политиках безопасности. Для создателей и пользователей мандатных систем наиболее интересна многоуровневая политика защиты (Multi Level Security, MLS), основанная на иерархии уровней секретности (чувствительности) и набора категорий. Пользователь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это сущность, определенная в политике, отвечающая за конкретный набор ролей и других атрибутов контекста безопасности. Пользователи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отличаются от пользователей Linux, поэтому необходимо сопоставление (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mapping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) между ними через политику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позволяющее пользователям Linux наследовать ограничения пользователей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Версия Astra Linux Special Edition разработана компанией «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РусБИТех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» на основе подсистемы PARSEC, целиком реализованной в виде модулей LSM, причем разработчики не декларируют следование модели Белла —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Лападулы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, а предлагают собственную патентованную «мандатную сущностно-ролевую ДП-модель» (модель логического управления доступом «Д» и информационными потоками «П»). Объекты располагаются в монотонной по доступу иерархии контейнеров (каталог — это контейнер для файлов, таблица базы данных — контейнер для записей). Уровень конфиденциальности контейнера не уступает уровню содержащихся в нем объектов. По умолчанию запись «вверх» в модели безопасности Astra Linux невозможна — можно писать только на свой уровень. Однако, поскольку работать с такой жесткой системой запретов трудно, а в некоторых ситуациях просто невозможно, вводятся средства игнорирования мандатных меток контейнера или объекта. Атрибут «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ehole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» мандатной метки позволяет игнорировать любые мандатные правила, а бит CCR делает «прозрачными» контейнеры, непрозрачные для нижележащих уровней секретности.</w:t>
      </w:r>
    </w:p>
    <w:p w:rsidR="00F46A4B" w:rsidRDefault="00F46A4B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EA7C0E" w:rsidRPr="00EA7C0E" w:rsidRDefault="00F46A4B" w:rsidP="00F46A4B">
      <w:pPr>
        <w:spacing w:after="0" w:line="276" w:lineRule="auto"/>
        <w:ind w:firstLine="340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hAnsi="Times New Roman" w:cs="Times New Roman"/>
          <w:b/>
          <w:bCs/>
          <w:sz w:val="32"/>
          <w:szCs w:val="32"/>
        </w:rPr>
        <w:t>Мандатное управления доступом в СУБД на ОС</w:t>
      </w:r>
      <w:r w:rsidRPr="00EA7C0E">
        <w:rPr>
          <w:rFonts w:ascii="Times New Roman" w:hAnsi="Times New Roman" w:cs="Times New Roman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b/>
          <w:bCs/>
          <w:sz w:val="32"/>
          <w:szCs w:val="32"/>
          <w:lang w:val="en-US"/>
        </w:rPr>
        <w:t>Linux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 среде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для поддержки разграничения доступа MAC для СУБД PostgreSQL имеется расширение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sepgsql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которому необходима поддержка в ядре операционной системы, поэтому он может работать только в Linux 2.6.28 и выше. Это расширение работает на базе мандатной системы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используемой в Red Hat,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CentOS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Fedora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др., а также в их российских собратьях: ОС «Синергия-ОС» (РФЯЦ-ВНИИЭФ), ОС «Заря» и ряде других.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При принятии решения о предоставлении доступа к объекту базы данных,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sepqsql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сверяется с политиками безопасности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поскольку внутри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sepgsql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нет самостоятельного механизма назначения, хранения и модификации 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меток пользователей. Расширение обеспечивает присвоение меток безопасности пользователям и объектам базы данных через внешних «провайдеров», одним из которых является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Можно назначать метки безопасности схемам, таблицам, столбцам, последовательностям, представлениям и функциям. Когда расширение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sepgsql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активно, метки безопасности автоматически назначаются поддерживаемым объектам базы в момент их создания в соответствии с политикой безопасности, которая учитывает метку создателя, метку, назначенную родительскому объекту создаваемого объекта, и, в некоторых случаях, имя создаваемого объекта. Для схем родительским объектом является текущая база данных; для таблиц, последовательностей, представлений и функций — схема, содержащая эти объекты; для столбцов — таблица.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Существующая реализация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sepgsql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имеет ряд особенностей и ограничений, которые необходимо принимать во внимание, но самое важное — это неспособность ограничения доступа на уровне строк. В версиях PostgreSQL 9.5 и 9.6 и во всех версиях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Postgres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Pro такая возможность предусмотрена.</w:t>
      </w:r>
    </w:p>
    <w:p w:rsidR="00EA7C0E" w:rsidRPr="00231E04" w:rsidRDefault="00EA7C0E" w:rsidP="00231E04">
      <w:pPr>
        <w:jc w:val="center"/>
        <w:rPr>
          <w:rFonts w:ascii="Times New Roman" w:eastAsia="Times New Roman" w:hAnsi="Times New Roman" w:cs="Times New Roman"/>
          <w:i/>
          <w:iCs/>
          <w:sz w:val="32"/>
          <w:szCs w:val="32"/>
          <w:lang w:val="en-US" w:eastAsia="ru-RU"/>
        </w:rPr>
      </w:pPr>
      <w:r w:rsidRPr="00231E04">
        <w:rPr>
          <w:rFonts w:ascii="Times New Roman" w:eastAsia="Times New Roman" w:hAnsi="Times New Roman" w:cs="Times New Roman"/>
          <w:i/>
          <w:iCs/>
          <w:sz w:val="32"/>
          <w:szCs w:val="32"/>
          <w:lang w:val="en-US" w:eastAsia="ru-RU"/>
        </w:rPr>
        <w:t xml:space="preserve">MAC </w:t>
      </w:r>
      <w:r w:rsidRPr="00231E04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>В</w:t>
      </w:r>
      <w:r w:rsidRPr="00231E04">
        <w:rPr>
          <w:rFonts w:ascii="Times New Roman" w:eastAsia="Times New Roman" w:hAnsi="Times New Roman" w:cs="Times New Roman"/>
          <w:i/>
          <w:iCs/>
          <w:sz w:val="32"/>
          <w:szCs w:val="32"/>
          <w:lang w:val="en-US" w:eastAsia="ru-RU"/>
        </w:rPr>
        <w:t xml:space="preserve"> POSTGRESQL </w:t>
      </w:r>
      <w:r w:rsidRPr="00231E04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>ДЛЯ</w:t>
      </w:r>
      <w:r w:rsidRPr="00231E04">
        <w:rPr>
          <w:rFonts w:ascii="Times New Roman" w:eastAsia="Times New Roman" w:hAnsi="Times New Roman" w:cs="Times New Roman"/>
          <w:i/>
          <w:iCs/>
          <w:sz w:val="32"/>
          <w:szCs w:val="32"/>
          <w:lang w:val="en-US" w:eastAsia="ru-RU"/>
        </w:rPr>
        <w:t xml:space="preserve"> ASTRA LINUX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Защищенные версии СУБД PostgreSQL, поставляемые компанией «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РусБИТех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» вместе с Astra Linux Special Edition v.1.5, собраны со специальными </w:t>
      </w:r>
      <w:r w:rsidRPr="00231E04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>патчами</w:t>
      </w:r>
      <w:r w:rsidR="00231E04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</w:t>
      </w:r>
      <w:r w:rsidR="00231E04" w:rsidRPr="00231E0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заплатка, инф-я, для автоматического внесения изменений в файл</w:t>
      </w:r>
      <w:r w:rsidR="00231E04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позволяющими взаимодействовать с мандатной системой PARSEC. Они базируются на стандартных версиях PostgreSQL 9.2 либо PostgreSQL 9.4 и отличаются реализацией мандатного разграничения (в 9.4 более полный функционал и реализована ДП-модель управления доступом и информационными потоками, соответствующая модели безопасности в ОС Astra Linux). СУБД PostgreSQL использует механизмы ОС для того, чтобы пользователь получил те же поля метки мандатного доступа, что и пользователь ОС, вошедший с соответствующими мандатными атрибутами. В сессии возможен только один уровень конфиденциальности, а не диапазон, как в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sepgsql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 качестве главного контейнера выбрано табличное пространство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pg_global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одно на кластер базы данных. Применение мандатных прав доступа работает на уровне доступа к объектам базы данных и на уровне доступа непосредственно к данным. В отличие от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sepgsql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, эта реализация поддерживает разграничение на уровне записи: записи рассматриваются как объекты, а содержащие их таблицы — как контейнеры. Метки системных объектов располагаются в записях таблиц системного каталога, непосредственно описывающих защищаемый объект.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 </w:t>
      </w:r>
    </w:p>
    <w:p w:rsidR="00EA7C0E" w:rsidRPr="00EA7C0E" w:rsidRDefault="00EA7C0E" w:rsidP="00231E04">
      <w:pPr>
        <w:jc w:val="center"/>
        <w:rPr>
          <w:rFonts w:ascii="Times New Roman" w:eastAsia="Times New Roman" w:hAnsi="Times New Roman" w:cs="Times New Roman"/>
          <w:color w:val="164281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color w:val="164281"/>
          <w:sz w:val="32"/>
          <w:szCs w:val="32"/>
          <w:lang w:eastAsia="ru-RU"/>
        </w:rPr>
        <w:t>«СИНЕРГИЯ-БД»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 реальности встречаются ситуации, когда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sepgsql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недостаточно, — например, когда требуется защита на уровне строк. В поставку ОС Astra Linux входит защищенная СУБД, привязанная к мандатной системе безопасности ОС Astra Linux. При этом многие потребители нуждаются в защищенной, но платформенно-независимой СУБД. Кроме того, такую комбинацию СУБД и ОС проще сертифицировать: получить сертификат на комбинацию защищенной сертифицированной ОС и защищенной сертифицированной СУБД легче, чем на комплекс, в котором СУБД и ОС тесно взаимосвязаны. В последнем случае при изменении ОС (даже при переходе на другую версию той же ОС) придется заново начинать процесс инспекционного контроля сертифицированного продукта или процедуру сертификации.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Однако абсолютно </w:t>
      </w:r>
      <w:proofErr w:type="gram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кросс-платформенное</w:t>
      </w:r>
      <w:proofErr w:type="gram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решение невозможно — ОС, созданные даже на основе одного и того же ядра Linux, могут сильно отличаться </w:t>
      </w:r>
      <w:r w:rsidRPr="00EA7C0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[</w:t>
      </w:r>
      <w:hyperlink r:id="rId10" w:anchor="3" w:history="1">
        <w:r w:rsidRPr="00EA7C0E">
          <w:rPr>
            <w:rFonts w:ascii="Times New Roman" w:eastAsia="Times New Roman" w:hAnsi="Times New Roman" w:cs="Times New Roman"/>
            <w:b/>
            <w:bCs/>
            <w:color w:val="0AA7F5"/>
            <w:sz w:val="32"/>
            <w:szCs w:val="32"/>
            <w:u w:val="single"/>
            <w:lang w:eastAsia="ru-RU"/>
          </w:rPr>
          <w:t>3</w:t>
        </w:r>
      </w:hyperlink>
      <w:r w:rsidRPr="00EA7C0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]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Технически задача упростится, если исключить из набора платформ специфические ОС и взять за основу стандартные средства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SELinux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. Но тогда пришлось бы отказаться от поддержки платформы Astra Linux, популярной на ряде отечественных предприятий.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Возможно компромиссное решение — создать ПО связующего слоя, которое предоставит все необходимые для работы защищенной СУБД мандатные атрибуты, не требуя изменения кода ядра СУБД и исходного кода расширений ОС. Однако разработчикам придется потрудиться и над тем, чтобы универсальность не достигалась в ущерб производительности СУБД.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Мандатная СУБД «Синергия-БД», включающая в себя такое ПО промежуточного слоя, обеспечивает достаточную функциональность и приемлемую производительность (потери на уровне 15%). Эта СУБД разработана РФЯЦ-ВНИИЭФ и компанией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Postgres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Professional и представляет собой </w:t>
      </w:r>
      <w:proofErr w:type="gram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кросс-платформенную</w:t>
      </w:r>
      <w:proofErr w:type="gram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среду, работающую на отечественных системах «Синергия-ОС» и Astra Linux Special Edition.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Поскольку Astra Linux и «Синергия-ОС» по-разному решают проблемы доступа, то унификацию берет на себя ПО связующего слоя. Например, в Astra Linux пользователь регистрируется в системе с одним на сессию уровнем конфиденциальности, а «Синергия-ОС» предоставляет своим пользователям диапазон уровней — в этом случае «Синергия-БД» выбирает минимальный уровень из возможных. При этом, чтобы избежать деградации производительности </w:t>
      </w: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СУБД, атрибуты безопасности пользователя кэшируются на время сессии. Пользоваться базой могут не только сотрудники с определенным уровнем доступа, заданным параметрами пользователя в ОС, но и те, кто входит в систему без метки доступа.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          За основу «Синергии-БД» была взята версия СУБД PostgreSQL 9.5.5, в которой имеются штатные методы аутентификации, настраиваемые через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pg_hba.conf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. На рис. 1 показан порядок взаимодействия удаленных пользователей с подсистемами безопасности двух разных ОС и «Синергии-БД».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0109A63" wp14:editId="67FF87CD">
            <wp:extent cx="5272177" cy="3159088"/>
            <wp:effectExtent l="0" t="0" r="5080" b="3810"/>
            <wp:docPr id="2" name="Рисунок 2" descr="https://postgrespro.ru/media/2017/06/21/pix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ostgrespro.ru/media/2017/06/21/pix00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177" cy="315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>Рис. 1. Политики ОС управляют правами доступа удаленного клиента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авторизуется через механизмы СУБД, например PAM (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Pluggable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Authentication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Modules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«подключаемые модули аутентификации») или GSS (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Generic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Security Services — «общий программный интерфейс сервисов безопасности», например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Kerberos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), после чего запускается проверка механизма мандатного доступа. Например, если таблица-контейнер «прозрачна», то для любого пользователя она открыта для чтения и записи, но увидит он в ней только те строки, уровень конфиденциальности которых равен его собственному или меньше. Это и есть разделение доступа на уровне строк, отвечающее модели Белла — 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Лападулы</w:t>
      </w:r>
      <w:proofErr w:type="spell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рис. 2 приведена иерархия объектов «Синергии-БД» — если наследуется таблица, то она считается логически входящей в контейнер родительской таблицы. Видно, что доступ к средствам процедурных языков базы данных (и тем более к функциям) определяется на уровне базы данных, а не на глобальном уровне.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5109BA62" wp14:editId="7D40258D">
            <wp:extent cx="6011642" cy="3554083"/>
            <wp:effectExtent l="0" t="0" r="8255" b="8890"/>
            <wp:docPr id="1" name="Рисунок 1" descr="https://postgrespro.ru/media/2017/06/21/pix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ostgrespro.ru/media/2017/06/21/pix00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47" cy="356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>Рис. 2. Объекты-контейнеры и содержимое контейнеров в «Синергии-БД»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Модульная структура провайдеров безопасности дает возможность подключать новые модули и интегрировать СУБД в состав других защищенных ОС, имеющих мандатное разграничение доступа, что существенно упрощает и ускоряет процесс сертификации.</w:t>
      </w:r>
    </w:p>
    <w:p w:rsidR="00EA7C0E" w:rsidRPr="00EA7C0E" w:rsidRDefault="00EA7C0E" w:rsidP="00EA7C0E">
      <w:pPr>
        <w:spacing w:after="0" w:line="276" w:lineRule="auto"/>
        <w:ind w:firstLine="34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Очевидно, что по разным причинам безопасные мандатные системы будут достаточно активно развиваться, а значит, будут развиваться подходы к обеспечению совместимости и </w:t>
      </w:r>
      <w:proofErr w:type="gram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кросс-</w:t>
      </w:r>
      <w:proofErr w:type="spellStart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>платформенности</w:t>
      </w:r>
      <w:proofErr w:type="spellEnd"/>
      <w:proofErr w:type="gramEnd"/>
      <w:r w:rsidRPr="00EA7C0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ОС и СУБД. Кроме того, дополнительные исследования потребуются в области организации работы сетей в мандатной среде, обеспечения репликации, а также создания удобных интерфейсов взаимодействия с различными ОС и СУБД.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</w:p>
    <w:p w:rsidR="00864432" w:rsidRPr="00EA7C0E" w:rsidRDefault="00864432" w:rsidP="00EA7C0E">
      <w:pPr>
        <w:pStyle w:val="a7"/>
        <w:numPr>
          <w:ilvl w:val="0"/>
          <w:numId w:val="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7C0E">
        <w:rPr>
          <w:rFonts w:ascii="Times New Roman" w:hAnsi="Times New Roman" w:cs="Times New Roman"/>
          <w:b/>
          <w:bCs/>
          <w:sz w:val="32"/>
          <w:szCs w:val="32"/>
        </w:rPr>
        <w:t>Мандатное</w:t>
      </w:r>
      <w:r w:rsidRPr="00EA7C0E">
        <w:rPr>
          <w:rFonts w:ascii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>управление</w:t>
      </w:r>
      <w:r w:rsidRPr="00EA7C0E">
        <w:rPr>
          <w:rFonts w:ascii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>доступом</w:t>
      </w:r>
      <w:r w:rsidRPr="00EA7C0E">
        <w:rPr>
          <w:rFonts w:ascii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Pr="00EA7C0E">
        <w:rPr>
          <w:rFonts w:ascii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b/>
          <w:bCs/>
          <w:sz w:val="32"/>
          <w:szCs w:val="32"/>
        </w:rPr>
        <w:t>СУБД</w:t>
      </w:r>
      <w:r w:rsidRPr="00EA7C0E">
        <w:rPr>
          <w:rFonts w:ascii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b/>
          <w:bCs/>
          <w:spacing w:val="-2"/>
          <w:sz w:val="32"/>
          <w:szCs w:val="32"/>
        </w:rPr>
        <w:t>PostgreSQL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СУБД</w:t>
      </w:r>
      <w:r w:rsidRPr="00EA7C0E">
        <w:rPr>
          <w:spacing w:val="-5"/>
          <w:sz w:val="32"/>
          <w:szCs w:val="32"/>
        </w:rPr>
        <w:t xml:space="preserve"> </w:t>
      </w:r>
      <w:r w:rsidRPr="00EA7C0E">
        <w:rPr>
          <w:sz w:val="32"/>
          <w:szCs w:val="32"/>
        </w:rPr>
        <w:t>PostgreSQL используется в</w:t>
      </w:r>
      <w:r w:rsidRPr="00EA7C0E">
        <w:rPr>
          <w:spacing w:val="-5"/>
          <w:sz w:val="32"/>
          <w:szCs w:val="32"/>
        </w:rPr>
        <w:t xml:space="preserve"> </w:t>
      </w:r>
      <w:r w:rsidRPr="00EA7C0E">
        <w:rPr>
          <w:sz w:val="32"/>
          <w:szCs w:val="32"/>
        </w:rPr>
        <w:t>качестве</w:t>
      </w:r>
      <w:r w:rsidRPr="00EA7C0E">
        <w:rPr>
          <w:spacing w:val="-5"/>
          <w:sz w:val="32"/>
          <w:szCs w:val="32"/>
        </w:rPr>
        <w:t xml:space="preserve"> </w:t>
      </w:r>
      <w:r w:rsidRPr="00EA7C0E">
        <w:rPr>
          <w:sz w:val="32"/>
          <w:szCs w:val="32"/>
        </w:rPr>
        <w:t>защищенной</w:t>
      </w:r>
      <w:r w:rsidRPr="00EA7C0E">
        <w:rPr>
          <w:spacing w:val="-5"/>
          <w:sz w:val="32"/>
          <w:szCs w:val="32"/>
        </w:rPr>
        <w:t xml:space="preserve"> </w:t>
      </w:r>
      <w:r w:rsidRPr="00EA7C0E">
        <w:rPr>
          <w:sz w:val="32"/>
          <w:szCs w:val="32"/>
        </w:rPr>
        <w:t>СУБД</w:t>
      </w:r>
      <w:r w:rsidRPr="00EA7C0E">
        <w:rPr>
          <w:spacing w:val="-5"/>
          <w:sz w:val="32"/>
          <w:szCs w:val="32"/>
        </w:rPr>
        <w:t xml:space="preserve"> </w:t>
      </w:r>
      <w:r w:rsidRPr="00EA7C0E">
        <w:rPr>
          <w:sz w:val="32"/>
          <w:szCs w:val="32"/>
        </w:rPr>
        <w:t>в</w:t>
      </w:r>
      <w:r w:rsidRPr="00EA7C0E">
        <w:rPr>
          <w:spacing w:val="-5"/>
          <w:sz w:val="32"/>
          <w:szCs w:val="32"/>
        </w:rPr>
        <w:t xml:space="preserve"> </w:t>
      </w:r>
      <w:r w:rsidRPr="00EA7C0E">
        <w:rPr>
          <w:sz w:val="32"/>
          <w:szCs w:val="32"/>
        </w:rPr>
        <w:t>составе</w:t>
      </w:r>
      <w:r w:rsidRPr="00EA7C0E">
        <w:rPr>
          <w:spacing w:val="-5"/>
          <w:sz w:val="32"/>
          <w:szCs w:val="32"/>
        </w:rPr>
        <w:t xml:space="preserve"> </w:t>
      </w:r>
      <w:r w:rsidRPr="00EA7C0E">
        <w:rPr>
          <w:sz w:val="32"/>
          <w:szCs w:val="32"/>
        </w:rPr>
        <w:t xml:space="preserve">ОС 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proofErr w:type="spellStart"/>
      <w:r w:rsidRPr="00EA7C0E">
        <w:rPr>
          <w:sz w:val="32"/>
          <w:szCs w:val="32"/>
          <w:lang w:val="en-US"/>
        </w:rPr>
        <w:t>AstraLinux</w:t>
      </w:r>
      <w:proofErr w:type="spellEnd"/>
      <w:r w:rsidRPr="00EA7C0E">
        <w:rPr>
          <w:sz w:val="32"/>
          <w:szCs w:val="32"/>
        </w:rPr>
        <w:t>.</w:t>
      </w:r>
      <w:r w:rsidRPr="00EA7C0E">
        <w:rPr>
          <w:spacing w:val="-5"/>
          <w:sz w:val="32"/>
          <w:szCs w:val="32"/>
        </w:rPr>
        <w:t xml:space="preserve"> </w:t>
      </w:r>
      <w:r w:rsidRPr="00EA7C0E">
        <w:rPr>
          <w:sz w:val="32"/>
          <w:szCs w:val="32"/>
        </w:rPr>
        <w:t>Доработанная в соответствии с требованием интеграции с ОС в части мандатного управления доступом и содержащая реализацию ДП-модели управления д</w:t>
      </w:r>
      <w:r w:rsidRPr="00EA7C0E">
        <w:rPr>
          <w:i/>
          <w:iCs/>
          <w:sz w:val="32"/>
          <w:szCs w:val="32"/>
        </w:rPr>
        <w:t xml:space="preserve">оступом </w:t>
      </w:r>
      <w:r w:rsidRPr="00EA7C0E">
        <w:rPr>
          <w:sz w:val="32"/>
          <w:szCs w:val="32"/>
        </w:rPr>
        <w:t xml:space="preserve">и информационными </w:t>
      </w:r>
      <w:r w:rsidRPr="00EA7C0E">
        <w:rPr>
          <w:i/>
          <w:iCs/>
          <w:sz w:val="32"/>
          <w:szCs w:val="32"/>
        </w:rPr>
        <w:t>потоками</w:t>
      </w:r>
      <w:r w:rsidRPr="00EA7C0E">
        <w:rPr>
          <w:sz w:val="32"/>
          <w:szCs w:val="32"/>
        </w:rPr>
        <w:t xml:space="preserve">. Данная ДП-модель описывает все аспекты дискреционного, мандатного и ролевого управления доступом с учетом безопасности информационных </w:t>
      </w:r>
      <w:r w:rsidRPr="00EA7C0E">
        <w:rPr>
          <w:spacing w:val="-2"/>
          <w:sz w:val="32"/>
          <w:szCs w:val="32"/>
        </w:rPr>
        <w:t>потоков.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bCs/>
          <w:sz w:val="32"/>
          <w:szCs w:val="32"/>
        </w:rPr>
      </w:pPr>
      <w:bookmarkStart w:id="0" w:name="4.17_Мандатное_управление_доступом_в_СУБ"/>
      <w:bookmarkStart w:id="1" w:name="_bookmark0"/>
      <w:bookmarkStart w:id="2" w:name="_bookmark1"/>
      <w:bookmarkEnd w:id="0"/>
      <w:bookmarkEnd w:id="1"/>
      <w:bookmarkEnd w:id="2"/>
      <w:r w:rsidRPr="00EA7C0E">
        <w:rPr>
          <w:b/>
          <w:bCs/>
          <w:sz w:val="32"/>
          <w:szCs w:val="32"/>
        </w:rPr>
        <w:t xml:space="preserve">ВНИМАНИЕ! </w:t>
      </w:r>
      <w:r w:rsidRPr="00EA7C0E">
        <w:rPr>
          <w:bCs/>
          <w:sz w:val="32"/>
          <w:szCs w:val="32"/>
        </w:rPr>
        <w:t>ДП-модель в PostgreSQL работает только при настроенном в ОС механизме мандатного управления доступом.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В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основе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механизма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мандатного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управления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доступом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лежит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управление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 xml:space="preserve">доступом к защищаемым ресурсам БД на основе иерархических и </w:t>
      </w:r>
      <w:r w:rsidRPr="00EA7C0E">
        <w:rPr>
          <w:sz w:val="32"/>
          <w:szCs w:val="32"/>
        </w:rPr>
        <w:lastRenderedPageBreak/>
        <w:t xml:space="preserve">неиерархических меток доступа. </w:t>
      </w:r>
      <w:r w:rsidRPr="00EA7C0E">
        <w:rPr>
          <w:spacing w:val="-2"/>
          <w:sz w:val="32"/>
          <w:szCs w:val="32"/>
        </w:rPr>
        <w:t>Это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позволяет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реализовать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многоуровневую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защиту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с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обеспечением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разграничения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 xml:space="preserve">доступа </w:t>
      </w:r>
      <w:r w:rsidRPr="00EA7C0E">
        <w:rPr>
          <w:sz w:val="32"/>
          <w:szCs w:val="32"/>
        </w:rPr>
        <w:t>пользователей к защищаемым ресурсам БД и управление потоками информации. В качестве меток доступа при использовании СУБД в ОС используются метки безопасности ОС. СУБД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PostgreSQL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не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имеет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собственного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механизма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назначения,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хранения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и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z w:val="32"/>
          <w:szCs w:val="32"/>
        </w:rPr>
        <w:t>модификации меток пользователей и использует для этого механизмы ОС.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pacing w:val="-2"/>
          <w:sz w:val="32"/>
          <w:szCs w:val="32"/>
        </w:rPr>
        <w:t>Согласно</w:t>
      </w:r>
      <w:r w:rsidRPr="00EA7C0E">
        <w:rPr>
          <w:spacing w:val="-14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ДП-модели</w:t>
      </w:r>
      <w:r w:rsidRPr="00EA7C0E">
        <w:rPr>
          <w:spacing w:val="-14"/>
          <w:sz w:val="32"/>
          <w:szCs w:val="32"/>
        </w:rPr>
        <w:t xml:space="preserve"> </w:t>
      </w:r>
      <w:r w:rsidRPr="00EA7C0E">
        <w:rPr>
          <w:strike/>
          <w:spacing w:val="-2"/>
          <w:sz w:val="32"/>
          <w:szCs w:val="32"/>
        </w:rPr>
        <w:t>в</w:t>
      </w:r>
      <w:r w:rsidRPr="00EA7C0E">
        <w:rPr>
          <w:strike/>
          <w:spacing w:val="-14"/>
          <w:sz w:val="32"/>
          <w:szCs w:val="32"/>
        </w:rPr>
        <w:t xml:space="preserve"> </w:t>
      </w:r>
      <w:r w:rsidRPr="00EA7C0E">
        <w:rPr>
          <w:strike/>
          <w:spacing w:val="-2"/>
          <w:sz w:val="32"/>
          <w:szCs w:val="32"/>
        </w:rPr>
        <w:t>части</w:t>
      </w:r>
      <w:r w:rsidRPr="00EA7C0E">
        <w:rPr>
          <w:strike/>
          <w:spacing w:val="-14"/>
          <w:sz w:val="32"/>
          <w:szCs w:val="32"/>
        </w:rPr>
        <w:t xml:space="preserve"> </w:t>
      </w:r>
      <w:r w:rsidRPr="00EA7C0E">
        <w:rPr>
          <w:strike/>
          <w:spacing w:val="-2"/>
          <w:sz w:val="32"/>
          <w:szCs w:val="32"/>
        </w:rPr>
        <w:t>реализации</w:t>
      </w:r>
      <w:r w:rsidRPr="00EA7C0E">
        <w:rPr>
          <w:strike/>
          <w:spacing w:val="-14"/>
          <w:sz w:val="32"/>
          <w:szCs w:val="32"/>
        </w:rPr>
        <w:t xml:space="preserve"> </w:t>
      </w:r>
      <w:r w:rsidRPr="00EA7C0E">
        <w:rPr>
          <w:strike/>
          <w:spacing w:val="-2"/>
          <w:sz w:val="32"/>
          <w:szCs w:val="32"/>
        </w:rPr>
        <w:t>мандатного</w:t>
      </w:r>
      <w:r w:rsidRPr="00EA7C0E">
        <w:rPr>
          <w:strike/>
          <w:spacing w:val="-14"/>
          <w:sz w:val="32"/>
          <w:szCs w:val="32"/>
        </w:rPr>
        <w:t xml:space="preserve"> </w:t>
      </w:r>
      <w:r w:rsidRPr="00EA7C0E">
        <w:rPr>
          <w:strike/>
          <w:spacing w:val="-2"/>
          <w:sz w:val="32"/>
          <w:szCs w:val="32"/>
        </w:rPr>
        <w:t>управления</w:t>
      </w:r>
      <w:r w:rsidRPr="00EA7C0E">
        <w:rPr>
          <w:strike/>
          <w:spacing w:val="-14"/>
          <w:sz w:val="32"/>
          <w:szCs w:val="32"/>
        </w:rPr>
        <w:t xml:space="preserve"> </w:t>
      </w:r>
      <w:r w:rsidRPr="00EA7C0E">
        <w:rPr>
          <w:strike/>
          <w:spacing w:val="-2"/>
          <w:sz w:val="32"/>
          <w:szCs w:val="32"/>
        </w:rPr>
        <w:t>доступом</w:t>
      </w:r>
      <w:r w:rsidRPr="00EA7C0E">
        <w:rPr>
          <w:spacing w:val="-14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дополни</w:t>
      </w:r>
      <w:r w:rsidRPr="00EA7C0E">
        <w:rPr>
          <w:sz w:val="32"/>
          <w:szCs w:val="32"/>
        </w:rPr>
        <w:t xml:space="preserve">тельно к классификационной метке вводится понятие </w:t>
      </w:r>
      <w:r w:rsidRPr="00EA7C0E">
        <w:rPr>
          <w:b/>
          <w:bCs/>
          <w:i/>
          <w:iCs/>
          <w:sz w:val="32"/>
          <w:szCs w:val="32"/>
        </w:rPr>
        <w:t xml:space="preserve">контейнеров </w:t>
      </w:r>
      <w:r w:rsidRPr="00EA7C0E">
        <w:rPr>
          <w:sz w:val="32"/>
          <w:szCs w:val="32"/>
        </w:rPr>
        <w:t xml:space="preserve">(сущностей, которые могут содержать другие сущности). Для задания способа доступа к сущностям внутри контейнеров используется мандатный признак </w:t>
      </w:r>
      <w:r w:rsidRPr="00EA7C0E">
        <w:rPr>
          <w:b/>
          <w:bCs/>
          <w:i/>
          <w:iCs/>
          <w:sz w:val="32"/>
          <w:szCs w:val="32"/>
        </w:rPr>
        <w:t>CCR</w:t>
      </w:r>
      <w:r w:rsidRPr="00EA7C0E">
        <w:rPr>
          <w:sz w:val="32"/>
          <w:szCs w:val="32"/>
        </w:rPr>
        <w:t xml:space="preserve"> (</w:t>
      </w:r>
      <w:proofErr w:type="spellStart"/>
      <w:r w:rsidRPr="00EA7C0E">
        <w:rPr>
          <w:sz w:val="32"/>
          <w:szCs w:val="32"/>
        </w:rPr>
        <w:t>Container</w:t>
      </w:r>
      <w:proofErr w:type="spellEnd"/>
      <w:r w:rsidRPr="00EA7C0E">
        <w:rPr>
          <w:sz w:val="32"/>
          <w:szCs w:val="32"/>
        </w:rPr>
        <w:t xml:space="preserve"> </w:t>
      </w:r>
      <w:proofErr w:type="spellStart"/>
      <w:r w:rsidRPr="00EA7C0E">
        <w:rPr>
          <w:sz w:val="32"/>
          <w:szCs w:val="32"/>
        </w:rPr>
        <w:t>Clearance</w:t>
      </w:r>
      <w:proofErr w:type="spellEnd"/>
      <w:r w:rsidRPr="00EA7C0E">
        <w:rPr>
          <w:sz w:val="32"/>
          <w:szCs w:val="32"/>
        </w:rPr>
        <w:t xml:space="preserve"> </w:t>
      </w:r>
      <w:proofErr w:type="spellStart"/>
      <w:r w:rsidRPr="00EA7C0E">
        <w:rPr>
          <w:sz w:val="32"/>
          <w:szCs w:val="32"/>
        </w:rPr>
        <w:t>Required</w:t>
      </w:r>
      <w:proofErr w:type="spellEnd"/>
      <w:r w:rsidRPr="00EA7C0E">
        <w:rPr>
          <w:sz w:val="32"/>
          <w:szCs w:val="32"/>
        </w:rPr>
        <w:t>). В случае, когда он установлен, доступ к контейнеру и его содержимому определяется его классификационной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меткой,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в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противном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случае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доступ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к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содержимому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разрешен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без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учета уровня конфиденциальности контейнера.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trike/>
          <w:sz w:val="32"/>
          <w:szCs w:val="32"/>
        </w:rPr>
      </w:pPr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В</w:t>
      </w:r>
      <w:r w:rsidRPr="00EA7C0E">
        <w:rPr>
          <w:rFonts w:ascii="Times New Roman" w:hAnsi="Times New Roman" w:cs="Times New Roman"/>
          <w:strike/>
          <w:spacing w:val="-4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качестве</w:t>
      </w:r>
      <w:r w:rsidRPr="00EA7C0E">
        <w:rPr>
          <w:rFonts w:ascii="Times New Roman" w:hAnsi="Times New Roman" w:cs="Times New Roman"/>
          <w:strike/>
          <w:spacing w:val="-4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главного</w:t>
      </w:r>
      <w:r w:rsidRPr="00EA7C0E">
        <w:rPr>
          <w:rFonts w:ascii="Times New Roman" w:hAnsi="Times New Roman" w:cs="Times New Roman"/>
          <w:strike/>
          <w:spacing w:val="-4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контейнера</w:t>
      </w:r>
      <w:r w:rsidRPr="00EA7C0E">
        <w:rPr>
          <w:rFonts w:ascii="Times New Roman" w:hAnsi="Times New Roman" w:cs="Times New Roman"/>
          <w:strike/>
          <w:spacing w:val="-4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выбрано</w:t>
      </w:r>
      <w:r w:rsidRPr="00EA7C0E">
        <w:rPr>
          <w:rFonts w:ascii="Times New Roman" w:hAnsi="Times New Roman" w:cs="Times New Roman"/>
          <w:strike/>
          <w:spacing w:val="-4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табличное</w:t>
      </w:r>
      <w:r w:rsidRPr="00EA7C0E">
        <w:rPr>
          <w:rFonts w:ascii="Times New Roman" w:hAnsi="Times New Roman" w:cs="Times New Roman"/>
          <w:strike/>
          <w:spacing w:val="-4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пространство</w:t>
      </w:r>
      <w:r w:rsidRPr="00EA7C0E">
        <w:rPr>
          <w:rFonts w:ascii="Times New Roman" w:hAnsi="Times New Roman" w:cs="Times New Roman"/>
          <w:strike/>
          <w:spacing w:val="-4"/>
          <w:sz w:val="32"/>
          <w:szCs w:val="32"/>
        </w:rPr>
        <w:t xml:space="preserve"> </w:t>
      </w:r>
      <w:proofErr w:type="spellStart"/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pg_global</w:t>
      </w:r>
      <w:proofErr w:type="spellEnd"/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,</w:t>
      </w:r>
      <w:r w:rsidRPr="00EA7C0E">
        <w:rPr>
          <w:rFonts w:ascii="Times New Roman" w:hAnsi="Times New Roman" w:cs="Times New Roman"/>
          <w:strike/>
          <w:spacing w:val="-4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trike/>
          <w:spacing w:val="-2"/>
          <w:sz w:val="32"/>
          <w:szCs w:val="32"/>
        </w:rPr>
        <w:t>кото</w:t>
      </w:r>
      <w:r w:rsidRPr="00EA7C0E">
        <w:rPr>
          <w:rFonts w:ascii="Times New Roman" w:hAnsi="Times New Roman" w:cs="Times New Roman"/>
          <w:strike/>
          <w:sz w:val="32"/>
          <w:szCs w:val="32"/>
        </w:rPr>
        <w:t>рое создается одно на кластер базы данных. Таким образом, кластер является совокупностью ролей, баз данных и табличных пространств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EA7C0E">
        <w:rPr>
          <w:rFonts w:ascii="Times New Roman" w:hAnsi="Times New Roman" w:cs="Times New Roman"/>
          <w:i/>
          <w:iCs/>
          <w:sz w:val="32"/>
          <w:szCs w:val="32"/>
          <w:u w:val="single"/>
        </w:rPr>
        <w:t>Порядок</w:t>
      </w:r>
      <w:r w:rsidRPr="00EA7C0E">
        <w:rPr>
          <w:rFonts w:ascii="Times New Roman" w:hAnsi="Times New Roman" w:cs="Times New Roman"/>
          <w:i/>
          <w:iCs/>
          <w:spacing w:val="-7"/>
          <w:sz w:val="32"/>
          <w:szCs w:val="32"/>
          <w:u w:val="single"/>
        </w:rPr>
        <w:t xml:space="preserve"> </w:t>
      </w:r>
      <w:r w:rsidRPr="00EA7C0E">
        <w:rPr>
          <w:rFonts w:ascii="Times New Roman" w:hAnsi="Times New Roman" w:cs="Times New Roman"/>
          <w:i/>
          <w:iCs/>
          <w:sz w:val="32"/>
          <w:szCs w:val="32"/>
          <w:u w:val="single"/>
        </w:rPr>
        <w:t>применения</w:t>
      </w:r>
      <w:r w:rsidRPr="00EA7C0E">
        <w:rPr>
          <w:rFonts w:ascii="Times New Roman" w:hAnsi="Times New Roman" w:cs="Times New Roman"/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rFonts w:ascii="Times New Roman" w:hAnsi="Times New Roman" w:cs="Times New Roman"/>
          <w:i/>
          <w:iCs/>
          <w:sz w:val="32"/>
          <w:szCs w:val="32"/>
          <w:u w:val="single"/>
        </w:rPr>
        <w:t>мандатных</w:t>
      </w:r>
      <w:r w:rsidRPr="00EA7C0E">
        <w:rPr>
          <w:rFonts w:ascii="Times New Roman" w:hAnsi="Times New Roman" w:cs="Times New Roman"/>
          <w:i/>
          <w:iCs/>
          <w:spacing w:val="-7"/>
          <w:sz w:val="32"/>
          <w:szCs w:val="32"/>
          <w:u w:val="single"/>
        </w:rPr>
        <w:t xml:space="preserve"> </w:t>
      </w:r>
      <w:r w:rsidRPr="00EA7C0E">
        <w:rPr>
          <w:rFonts w:ascii="Times New Roman" w:hAnsi="Times New Roman" w:cs="Times New Roman"/>
          <w:i/>
          <w:iCs/>
          <w:sz w:val="32"/>
          <w:szCs w:val="32"/>
          <w:u w:val="single"/>
        </w:rPr>
        <w:t>правил</w:t>
      </w:r>
      <w:r w:rsidRPr="00EA7C0E">
        <w:rPr>
          <w:rFonts w:ascii="Times New Roman" w:hAnsi="Times New Roman" w:cs="Times New Roman"/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rFonts w:ascii="Times New Roman" w:hAnsi="Times New Roman" w:cs="Times New Roman"/>
          <w:i/>
          <w:iCs/>
          <w:sz w:val="32"/>
          <w:szCs w:val="32"/>
          <w:u w:val="single"/>
        </w:rPr>
        <w:t>управления</w:t>
      </w:r>
      <w:r w:rsidRPr="00EA7C0E">
        <w:rPr>
          <w:rFonts w:ascii="Times New Roman" w:hAnsi="Times New Roman" w:cs="Times New Roman"/>
          <w:i/>
          <w:iCs/>
          <w:spacing w:val="-7"/>
          <w:sz w:val="32"/>
          <w:szCs w:val="32"/>
          <w:u w:val="single"/>
        </w:rPr>
        <w:t xml:space="preserve"> </w:t>
      </w:r>
      <w:r w:rsidRPr="00EA7C0E">
        <w:rPr>
          <w:rFonts w:ascii="Times New Roman" w:hAnsi="Times New Roman" w:cs="Times New Roman"/>
          <w:i/>
          <w:iCs/>
          <w:spacing w:val="-2"/>
          <w:sz w:val="32"/>
          <w:szCs w:val="32"/>
          <w:u w:val="single"/>
        </w:rPr>
        <w:t>доступом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Мандатное управление доступом может быть определено только для видов доступа на чтение и на запись информации, поэтому все множество операций с данными в защищаемых объектах приводится к ним следующим образом:</w:t>
      </w:r>
    </w:p>
    <w:p w:rsidR="00864432" w:rsidRPr="00EA7C0E" w:rsidRDefault="00864432" w:rsidP="00EA7C0E">
      <w:pPr>
        <w:pStyle w:val="a7"/>
        <w:widowControl w:val="0"/>
        <w:numPr>
          <w:ilvl w:val="0"/>
          <w:numId w:val="3"/>
        </w:numPr>
        <w:tabs>
          <w:tab w:val="left" w:pos="1822"/>
        </w:tabs>
        <w:autoSpaceDE w:val="0"/>
        <w:autoSpaceDN w:val="0"/>
        <w:spacing w:after="0" w:line="276" w:lineRule="auto"/>
        <w:ind w:left="0" w:firstLine="340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pacing w:val="-2"/>
          <w:sz w:val="32"/>
          <w:szCs w:val="32"/>
        </w:rPr>
        <w:t>INSERT</w:t>
      </w:r>
      <w:r w:rsidRPr="00EA7C0E">
        <w:rPr>
          <w:rFonts w:ascii="Times New Roman" w:hAnsi="Times New Roman" w:cs="Times New Roman"/>
          <w:spacing w:val="-73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—</w:t>
      </w:r>
      <w:r w:rsidRPr="00EA7C0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доступ</w:t>
      </w:r>
      <w:r w:rsidRPr="00EA7C0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на</w:t>
      </w:r>
      <w:r w:rsidRPr="00EA7C0E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запись;</w:t>
      </w:r>
    </w:p>
    <w:p w:rsidR="00864432" w:rsidRPr="00EA7C0E" w:rsidRDefault="00864432" w:rsidP="00EA7C0E">
      <w:pPr>
        <w:pStyle w:val="a7"/>
        <w:tabs>
          <w:tab w:val="left" w:pos="1822"/>
        </w:tabs>
        <w:spacing w:after="0" w:line="276" w:lineRule="auto"/>
        <w:ind w:left="0" w:firstLine="34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z w:val="32"/>
          <w:szCs w:val="32"/>
        </w:rPr>
        <w:t>UPDATE, DELETE</w:t>
      </w:r>
      <w:r w:rsidRPr="00EA7C0E">
        <w:rPr>
          <w:rFonts w:ascii="Times New Roman" w:hAnsi="Times New Roman" w:cs="Times New Roman"/>
          <w:spacing w:val="-36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>— последовательное выполнение доступа на чтение и запись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;</w:t>
      </w:r>
    </w:p>
    <w:p w:rsidR="00864432" w:rsidRPr="00EA7C0E" w:rsidRDefault="00864432" w:rsidP="00EA7C0E">
      <w:pPr>
        <w:pStyle w:val="a7"/>
        <w:widowControl w:val="0"/>
        <w:numPr>
          <w:ilvl w:val="0"/>
          <w:numId w:val="3"/>
        </w:numPr>
        <w:tabs>
          <w:tab w:val="left" w:pos="1822"/>
        </w:tabs>
        <w:autoSpaceDE w:val="0"/>
        <w:autoSpaceDN w:val="0"/>
        <w:spacing w:after="0" w:line="276" w:lineRule="auto"/>
        <w:ind w:left="0" w:firstLine="340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pacing w:val="-2"/>
          <w:sz w:val="32"/>
          <w:szCs w:val="32"/>
        </w:rPr>
        <w:t>SELECT</w:t>
      </w:r>
      <w:r w:rsidRPr="00EA7C0E">
        <w:rPr>
          <w:rFonts w:ascii="Times New Roman" w:hAnsi="Times New Roman" w:cs="Times New Roman"/>
          <w:spacing w:val="-73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—</w:t>
      </w:r>
      <w:r w:rsidRPr="00EA7C0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доступ</w:t>
      </w:r>
      <w:r w:rsidRPr="00EA7C0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на</w:t>
      </w:r>
      <w:r w:rsidRPr="00EA7C0E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чтение.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 xml:space="preserve">При обращении пользователя к БД определяются его допустимый диапазон ме ток и набор специальных мандатных атрибутов. Если пользователю не присвоена метка безопасности, то он получает по умолчанию </w:t>
      </w:r>
      <w:r w:rsidRPr="00EA7C0E">
        <w:rPr>
          <w:i/>
          <w:iCs/>
          <w:sz w:val="32"/>
          <w:szCs w:val="32"/>
          <w:u w:val="single"/>
        </w:rPr>
        <w:t xml:space="preserve">нулевую </w:t>
      </w:r>
      <w:r w:rsidRPr="00EA7C0E">
        <w:rPr>
          <w:sz w:val="32"/>
          <w:szCs w:val="32"/>
        </w:rPr>
        <w:t>метку безопасности, соответствующую минимальному уровню доступа. Максимальная метка безопасности определяется по заданной при регистрации пользователя в ОС. Поскольку сервер БД также может иметь метку безопасности, при превышении метки безопасности пользователя метки безопасности сервера ему будут разрешены только операции чтения. Текущая метка безопасности пользователя определяется по установленному соединению и может быть установлена в пределах</w:t>
      </w:r>
      <w:r w:rsidRPr="00EA7C0E">
        <w:rPr>
          <w:spacing w:val="-4"/>
          <w:sz w:val="32"/>
          <w:szCs w:val="32"/>
        </w:rPr>
        <w:t xml:space="preserve"> </w:t>
      </w:r>
      <w:r w:rsidRPr="00EA7C0E">
        <w:rPr>
          <w:sz w:val="32"/>
          <w:szCs w:val="32"/>
        </w:rPr>
        <w:t>его</w:t>
      </w:r>
      <w:r w:rsidRPr="00EA7C0E">
        <w:rPr>
          <w:spacing w:val="-4"/>
          <w:sz w:val="32"/>
          <w:szCs w:val="32"/>
        </w:rPr>
        <w:t xml:space="preserve"> </w:t>
      </w:r>
      <w:r w:rsidRPr="00EA7C0E">
        <w:rPr>
          <w:sz w:val="32"/>
          <w:szCs w:val="32"/>
        </w:rPr>
        <w:t>допустимого</w:t>
      </w:r>
      <w:r w:rsidRPr="00EA7C0E">
        <w:rPr>
          <w:spacing w:val="-4"/>
          <w:sz w:val="32"/>
          <w:szCs w:val="32"/>
        </w:rPr>
        <w:t xml:space="preserve"> </w:t>
      </w:r>
      <w:r w:rsidRPr="00EA7C0E">
        <w:rPr>
          <w:sz w:val="32"/>
          <w:szCs w:val="32"/>
        </w:rPr>
        <w:t>диапазона</w:t>
      </w:r>
      <w:r w:rsidRPr="00EA7C0E">
        <w:rPr>
          <w:spacing w:val="-4"/>
          <w:sz w:val="32"/>
          <w:szCs w:val="32"/>
        </w:rPr>
        <w:t xml:space="preserve"> </w:t>
      </w:r>
      <w:r w:rsidRPr="00EA7C0E">
        <w:rPr>
          <w:sz w:val="32"/>
          <w:szCs w:val="32"/>
        </w:rPr>
        <w:t>мандатных</w:t>
      </w:r>
      <w:r w:rsidRPr="00EA7C0E">
        <w:rPr>
          <w:spacing w:val="-4"/>
          <w:sz w:val="32"/>
          <w:szCs w:val="32"/>
        </w:rPr>
        <w:t xml:space="preserve"> </w:t>
      </w:r>
      <w:r w:rsidRPr="00EA7C0E">
        <w:rPr>
          <w:sz w:val="32"/>
          <w:szCs w:val="32"/>
        </w:rPr>
        <w:t>атрибутов</w:t>
      </w:r>
      <w:r w:rsidRPr="00EA7C0E">
        <w:rPr>
          <w:spacing w:val="-4"/>
          <w:sz w:val="32"/>
          <w:szCs w:val="32"/>
        </w:rPr>
        <w:t xml:space="preserve"> </w:t>
      </w:r>
      <w:r w:rsidRPr="00EA7C0E">
        <w:rPr>
          <w:sz w:val="32"/>
          <w:szCs w:val="32"/>
        </w:rPr>
        <w:t>при</w:t>
      </w:r>
      <w:r w:rsidRPr="00EA7C0E">
        <w:rPr>
          <w:spacing w:val="-4"/>
          <w:sz w:val="32"/>
          <w:szCs w:val="32"/>
        </w:rPr>
        <w:t xml:space="preserve"> </w:t>
      </w:r>
      <w:r w:rsidRPr="00EA7C0E">
        <w:rPr>
          <w:sz w:val="32"/>
          <w:szCs w:val="32"/>
        </w:rPr>
        <w:t>наличии</w:t>
      </w:r>
      <w:r w:rsidRPr="00EA7C0E">
        <w:rPr>
          <w:spacing w:val="-4"/>
          <w:sz w:val="32"/>
          <w:szCs w:val="32"/>
        </w:rPr>
        <w:t xml:space="preserve"> </w:t>
      </w:r>
      <w:r w:rsidRPr="00EA7C0E">
        <w:rPr>
          <w:sz w:val="32"/>
          <w:szCs w:val="32"/>
        </w:rPr>
        <w:t xml:space="preserve">соответствующей </w:t>
      </w:r>
      <w:r w:rsidRPr="00EA7C0E">
        <w:rPr>
          <w:spacing w:val="-2"/>
          <w:sz w:val="32"/>
          <w:szCs w:val="32"/>
        </w:rPr>
        <w:t>привилегии.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i/>
          <w:iCs/>
          <w:sz w:val="32"/>
          <w:szCs w:val="32"/>
        </w:rPr>
      </w:pPr>
      <w:r w:rsidRPr="00EA7C0E">
        <w:rPr>
          <w:i/>
          <w:iCs/>
          <w:sz w:val="32"/>
          <w:szCs w:val="32"/>
        </w:rPr>
        <w:t>Применение</w:t>
      </w:r>
      <w:r w:rsidRPr="00EA7C0E">
        <w:rPr>
          <w:i/>
          <w:iCs/>
          <w:spacing w:val="-17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мандатных</w:t>
      </w:r>
      <w:r w:rsidRPr="00EA7C0E">
        <w:rPr>
          <w:i/>
          <w:iCs/>
          <w:spacing w:val="-17"/>
          <w:sz w:val="32"/>
          <w:szCs w:val="32"/>
        </w:rPr>
        <w:t xml:space="preserve"> </w:t>
      </w:r>
      <w:proofErr w:type="gramStart"/>
      <w:r w:rsidRPr="00EA7C0E">
        <w:rPr>
          <w:i/>
          <w:iCs/>
          <w:sz w:val="32"/>
          <w:szCs w:val="32"/>
        </w:rPr>
        <w:t>ПРД</w:t>
      </w:r>
      <w:r w:rsidR="00231E04">
        <w:rPr>
          <w:i/>
          <w:iCs/>
          <w:sz w:val="32"/>
          <w:szCs w:val="32"/>
        </w:rPr>
        <w:t>(</w:t>
      </w:r>
      <w:proofErr w:type="gramEnd"/>
      <w:r w:rsidR="00231E04" w:rsidRPr="00231E04">
        <w:rPr>
          <w:i/>
          <w:iCs/>
          <w:sz w:val="24"/>
          <w:szCs w:val="24"/>
        </w:rPr>
        <w:t>правил разграничения доступа</w:t>
      </w:r>
      <w:r w:rsidR="00231E04">
        <w:rPr>
          <w:i/>
          <w:iCs/>
          <w:sz w:val="32"/>
          <w:szCs w:val="32"/>
        </w:rPr>
        <w:t>)</w:t>
      </w:r>
      <w:r w:rsidRPr="00EA7C0E">
        <w:rPr>
          <w:i/>
          <w:iCs/>
          <w:spacing w:val="-16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осуществляется</w:t>
      </w:r>
      <w:r w:rsidRPr="00EA7C0E">
        <w:rPr>
          <w:i/>
          <w:iCs/>
          <w:spacing w:val="-17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на</w:t>
      </w:r>
      <w:r w:rsidRPr="00EA7C0E">
        <w:rPr>
          <w:i/>
          <w:iCs/>
          <w:spacing w:val="-17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lastRenderedPageBreak/>
        <w:t>уровне</w:t>
      </w:r>
      <w:r w:rsidRPr="00EA7C0E">
        <w:rPr>
          <w:i/>
          <w:iCs/>
          <w:spacing w:val="-17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доступа</w:t>
      </w:r>
      <w:r w:rsidRPr="00EA7C0E">
        <w:rPr>
          <w:i/>
          <w:iCs/>
          <w:spacing w:val="-16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к</w:t>
      </w:r>
      <w:r w:rsidRPr="00EA7C0E">
        <w:rPr>
          <w:i/>
          <w:iCs/>
          <w:spacing w:val="-17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объектам</w:t>
      </w:r>
      <w:r w:rsidRPr="00EA7C0E">
        <w:rPr>
          <w:i/>
          <w:iCs/>
          <w:spacing w:val="-17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БД</w:t>
      </w:r>
      <w:r w:rsidRPr="00EA7C0E">
        <w:rPr>
          <w:i/>
          <w:iCs/>
          <w:spacing w:val="-16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и</w:t>
      </w:r>
      <w:r w:rsidRPr="00EA7C0E">
        <w:rPr>
          <w:i/>
          <w:iCs/>
          <w:spacing w:val="-17"/>
          <w:sz w:val="32"/>
          <w:szCs w:val="32"/>
        </w:rPr>
        <w:t xml:space="preserve"> </w:t>
      </w:r>
      <w:r w:rsidRPr="00EA7C0E">
        <w:rPr>
          <w:i/>
          <w:iCs/>
          <w:sz w:val="32"/>
          <w:szCs w:val="32"/>
        </w:rPr>
        <w:t>на уровне доступа непосредственно к данным (на уровне записей).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Проверка мандатных прав доступа к объектам осуществляется одновременно с проверкой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дискреционных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прав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доступа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к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ним,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после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разбора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и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построения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плана</w:t>
      </w:r>
      <w:r w:rsidRPr="00EA7C0E">
        <w:rPr>
          <w:spacing w:val="-6"/>
          <w:sz w:val="32"/>
          <w:szCs w:val="32"/>
        </w:rPr>
        <w:t xml:space="preserve"> </w:t>
      </w:r>
      <w:r w:rsidRPr="00EA7C0E">
        <w:rPr>
          <w:sz w:val="32"/>
          <w:szCs w:val="32"/>
        </w:rPr>
        <w:t>запроса, непосредственно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перед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его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выполнением,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когда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определены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все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необходимые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для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проверки данные и проверяемые объекты. Таким образом, доступ предоставляется только при одновременном санкционировании дискреционными ПРД.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Проверка мандатных прав доступа к записям таблиц осуществляется в процессе выполнения запроса при последовательном или индексном сканировании данных.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 xml:space="preserve">Все записи, помещаемые в таблицы, для которых установлена защита на уровне записей, наследуют текущую метку безопасности пользователя. Обновляемые записи сохраняют свою метку безопасности при изменении. Доступ к существующим записям и </w:t>
      </w:r>
      <w:r w:rsidRPr="00EA7C0E">
        <w:rPr>
          <w:spacing w:val="-2"/>
          <w:sz w:val="32"/>
          <w:szCs w:val="32"/>
        </w:rPr>
        <w:t>возможность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их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обновления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и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удаления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определяются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установленными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мандатными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правилами.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i/>
          <w:iCs/>
          <w:sz w:val="32"/>
          <w:szCs w:val="32"/>
          <w:u w:val="single"/>
        </w:rPr>
      </w:pPr>
      <w:r w:rsidRPr="00EA7C0E">
        <w:rPr>
          <w:i/>
          <w:iCs/>
          <w:spacing w:val="-2"/>
          <w:sz w:val="32"/>
          <w:szCs w:val="32"/>
          <w:u w:val="single"/>
        </w:rPr>
        <w:t>Для</w:t>
      </w:r>
      <w:r w:rsidRPr="00EA7C0E">
        <w:rPr>
          <w:i/>
          <w:iCs/>
          <w:spacing w:val="-7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администратора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БД</w:t>
      </w:r>
      <w:r w:rsidRPr="00EA7C0E">
        <w:rPr>
          <w:i/>
          <w:iCs/>
          <w:spacing w:val="-7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предусмотрены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системные</w:t>
      </w:r>
      <w:r w:rsidRPr="00EA7C0E">
        <w:rPr>
          <w:i/>
          <w:iCs/>
          <w:spacing w:val="-7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привилегии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игнорирования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4"/>
          <w:sz w:val="32"/>
          <w:szCs w:val="32"/>
          <w:u w:val="single"/>
        </w:rPr>
        <w:t>ман</w:t>
      </w:r>
      <w:r w:rsidRPr="00EA7C0E">
        <w:rPr>
          <w:i/>
          <w:iCs/>
          <w:sz w:val="32"/>
          <w:szCs w:val="32"/>
          <w:u w:val="single"/>
        </w:rPr>
        <w:t xml:space="preserve">датного управления доступом, только таким образом можно производить регламентные </w:t>
      </w:r>
      <w:r w:rsidRPr="00EA7C0E">
        <w:rPr>
          <w:i/>
          <w:iCs/>
          <w:spacing w:val="-2"/>
          <w:sz w:val="32"/>
          <w:szCs w:val="32"/>
          <w:u w:val="single"/>
        </w:rPr>
        <w:t>работы</w:t>
      </w:r>
      <w:r w:rsidRPr="00EA7C0E">
        <w:rPr>
          <w:i/>
          <w:iCs/>
          <w:spacing w:val="-15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с</w:t>
      </w:r>
      <w:r w:rsidRPr="00EA7C0E">
        <w:rPr>
          <w:i/>
          <w:iCs/>
          <w:spacing w:val="-15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БД</w:t>
      </w:r>
      <w:r w:rsidRPr="00EA7C0E">
        <w:rPr>
          <w:i/>
          <w:iCs/>
          <w:spacing w:val="-5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(например,</w:t>
      </w:r>
      <w:r w:rsidRPr="00EA7C0E">
        <w:rPr>
          <w:i/>
          <w:iCs/>
          <w:spacing w:val="-7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восстановление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резервной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копии),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т.</w:t>
      </w:r>
      <w:r w:rsidRPr="00EA7C0E">
        <w:rPr>
          <w:i/>
          <w:iCs/>
          <w:spacing w:val="-15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к.</w:t>
      </w:r>
      <w:r w:rsidRPr="00EA7C0E">
        <w:rPr>
          <w:i/>
          <w:iCs/>
          <w:spacing w:val="-5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это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требует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>установки</w:t>
      </w:r>
      <w:r w:rsidRPr="00EA7C0E">
        <w:rPr>
          <w:i/>
          <w:iCs/>
          <w:spacing w:val="-6"/>
          <w:sz w:val="32"/>
          <w:szCs w:val="32"/>
          <w:u w:val="single"/>
        </w:rPr>
        <w:t xml:space="preserve"> </w:t>
      </w:r>
      <w:r w:rsidRPr="00EA7C0E">
        <w:rPr>
          <w:i/>
          <w:iCs/>
          <w:spacing w:val="-2"/>
          <w:sz w:val="32"/>
          <w:szCs w:val="32"/>
          <w:u w:val="single"/>
        </w:rPr>
        <w:t xml:space="preserve">меток </w:t>
      </w:r>
      <w:r w:rsidRPr="00EA7C0E">
        <w:rPr>
          <w:i/>
          <w:iCs/>
          <w:sz w:val="32"/>
          <w:szCs w:val="32"/>
          <w:u w:val="single"/>
        </w:rPr>
        <w:t>данных, сохраненных ранее.</w:t>
      </w:r>
    </w:p>
    <w:p w:rsidR="00864432" w:rsidRPr="00EA7C0E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trike/>
          <w:sz w:val="32"/>
          <w:szCs w:val="32"/>
        </w:rPr>
      </w:pPr>
    </w:p>
    <w:p w:rsidR="00864432" w:rsidRPr="00231E04" w:rsidRDefault="00864432" w:rsidP="00231E04">
      <w:pPr>
        <w:pStyle w:val="ac"/>
        <w:ind w:firstLine="340"/>
        <w:jc w:val="both"/>
        <w:rPr>
          <w:sz w:val="28"/>
          <w:szCs w:val="28"/>
        </w:rPr>
      </w:pPr>
      <w:r w:rsidRPr="00231E04">
        <w:rPr>
          <w:sz w:val="28"/>
          <w:szCs w:val="28"/>
        </w:rPr>
        <w:t>В ОС каждый пользователь может иметь множество меток безопасности, которое задается минимальной и максимальной метками безопасности диапазона. Чтобы поддержать эту модель в СУБД PostgreSQL каждой сессии пользователя назначаются три метки безопасности: максимальная, минимальная и текущая. Их начальная инициализация осуществляется по следующему алгоритму:</w:t>
      </w:r>
    </w:p>
    <w:p w:rsidR="00864432" w:rsidRPr="00231E04" w:rsidRDefault="00864432" w:rsidP="00231E04">
      <w:pPr>
        <w:pStyle w:val="a7"/>
        <w:widowControl w:val="0"/>
        <w:numPr>
          <w:ilvl w:val="0"/>
          <w:numId w:val="6"/>
        </w:numPr>
        <w:tabs>
          <w:tab w:val="left" w:pos="1955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31E04">
        <w:rPr>
          <w:rFonts w:ascii="Times New Roman" w:hAnsi="Times New Roman" w:cs="Times New Roman"/>
          <w:spacing w:val="-2"/>
          <w:sz w:val="28"/>
          <w:szCs w:val="28"/>
        </w:rPr>
        <w:t>после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прохождения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пользователем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стандартной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процедуры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аутентификации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сер</w:t>
      </w:r>
      <w:r w:rsidRPr="00231E04">
        <w:rPr>
          <w:rFonts w:ascii="Times New Roman" w:hAnsi="Times New Roman" w:cs="Times New Roman"/>
          <w:sz w:val="28"/>
          <w:szCs w:val="28"/>
        </w:rPr>
        <w:t xml:space="preserve">вер считывает из ОС значения максимальной и минимальной меток безопасности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пользователя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принимает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их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как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максимальную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минимальную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метки</w:t>
      </w:r>
      <w:r w:rsidRPr="00231E0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безопасности </w:t>
      </w:r>
      <w:r w:rsidRPr="00231E04">
        <w:rPr>
          <w:rFonts w:ascii="Times New Roman" w:hAnsi="Times New Roman" w:cs="Times New Roman"/>
          <w:sz w:val="28"/>
          <w:szCs w:val="28"/>
        </w:rPr>
        <w:t xml:space="preserve">сессии. При этом, если запись о метках безопасности для пользователя не найдена, то максимальная и минимальная метки безопасности принимаются равными нулю. Следовательно, пользователи, зарегистрированные только в сервере СУБД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PostgreSQL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не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имеющие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учетной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записи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в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ОС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сервера,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всегда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>имеют</w:t>
      </w:r>
      <w:r w:rsidRPr="00231E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4"/>
          <w:sz w:val="28"/>
          <w:szCs w:val="28"/>
        </w:rPr>
        <w:t xml:space="preserve">минимальный </w:t>
      </w:r>
      <w:r w:rsidRPr="00231E04">
        <w:rPr>
          <w:rFonts w:ascii="Times New Roman" w:hAnsi="Times New Roman" w:cs="Times New Roman"/>
          <w:sz w:val="28"/>
          <w:szCs w:val="28"/>
        </w:rPr>
        <w:t>уровень доступа к информации;</w:t>
      </w:r>
    </w:p>
    <w:p w:rsidR="00864432" w:rsidRPr="00231E04" w:rsidRDefault="00864432" w:rsidP="00231E04">
      <w:pPr>
        <w:pStyle w:val="a7"/>
        <w:widowControl w:val="0"/>
        <w:numPr>
          <w:ilvl w:val="0"/>
          <w:numId w:val="6"/>
        </w:numPr>
        <w:tabs>
          <w:tab w:val="left" w:pos="1955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31E04">
        <w:rPr>
          <w:rFonts w:ascii="Times New Roman" w:hAnsi="Times New Roman" w:cs="Times New Roman"/>
          <w:sz w:val="28"/>
          <w:szCs w:val="28"/>
        </w:rPr>
        <w:t xml:space="preserve">если параметр конфигурации </w:t>
      </w:r>
      <w:proofErr w:type="spellStart"/>
      <w:r w:rsidRPr="00231E04">
        <w:rPr>
          <w:rFonts w:ascii="Times New Roman" w:hAnsi="Times New Roman" w:cs="Times New Roman"/>
          <w:sz w:val="28"/>
          <w:szCs w:val="28"/>
        </w:rPr>
        <w:t>ac_ignore_socket_maclabel</w:t>
      </w:r>
      <w:proofErr w:type="spellEnd"/>
      <w:r w:rsidRPr="00231E04">
        <w:rPr>
          <w:rFonts w:ascii="Times New Roman" w:hAnsi="Times New Roman" w:cs="Times New Roman"/>
          <w:sz w:val="28"/>
          <w:szCs w:val="28"/>
        </w:rPr>
        <w:t xml:space="preserve"> установлен в FALSE (лож), считывается метка безопасности входящего соединения, и, если она </w:t>
      </w:r>
      <w:proofErr w:type="gramStart"/>
      <w:r w:rsidRPr="00231E04">
        <w:rPr>
          <w:rFonts w:ascii="Times New Roman" w:hAnsi="Times New Roman" w:cs="Times New Roman"/>
          <w:sz w:val="28"/>
          <w:szCs w:val="28"/>
        </w:rPr>
        <w:t>по- падает</w:t>
      </w:r>
      <w:proofErr w:type="gramEnd"/>
      <w:r w:rsidRPr="00231E04">
        <w:rPr>
          <w:rFonts w:ascii="Times New Roman" w:hAnsi="Times New Roman" w:cs="Times New Roman"/>
          <w:sz w:val="28"/>
          <w:szCs w:val="28"/>
        </w:rPr>
        <w:t xml:space="preserve"> в диапазон меток безопасности, считанных из ОС, то максимальная метка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безопасности</w:t>
      </w:r>
      <w:r w:rsidRPr="00231E0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сессии</w:t>
      </w:r>
      <w:r w:rsidRPr="00231E0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устанавливается</w:t>
      </w:r>
      <w:r w:rsidRPr="00231E0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равной</w:t>
      </w:r>
      <w:r w:rsidRPr="00231E0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метке</w:t>
      </w:r>
      <w:r w:rsidRPr="00231E0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безопасности</w:t>
      </w:r>
      <w:r w:rsidRPr="00231E0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входящего</w:t>
      </w:r>
      <w:r w:rsidRPr="00231E0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соединения;</w:t>
      </w:r>
    </w:p>
    <w:p w:rsidR="00864432" w:rsidRPr="00231E04" w:rsidRDefault="00864432" w:rsidP="00231E04">
      <w:pPr>
        <w:pStyle w:val="a7"/>
        <w:widowControl w:val="0"/>
        <w:numPr>
          <w:ilvl w:val="0"/>
          <w:numId w:val="6"/>
        </w:numPr>
        <w:tabs>
          <w:tab w:val="left" w:pos="1955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31E04">
        <w:rPr>
          <w:rFonts w:ascii="Times New Roman" w:hAnsi="Times New Roman" w:cs="Times New Roman"/>
          <w:sz w:val="28"/>
          <w:szCs w:val="28"/>
        </w:rPr>
        <w:t xml:space="preserve">если параметр конфигурации </w:t>
      </w:r>
      <w:proofErr w:type="spellStart"/>
      <w:r w:rsidRPr="00231E04">
        <w:rPr>
          <w:rFonts w:ascii="Times New Roman" w:hAnsi="Times New Roman" w:cs="Times New Roman"/>
          <w:sz w:val="28"/>
          <w:szCs w:val="28"/>
        </w:rPr>
        <w:t>ac_ignore_server_maclabel</w:t>
      </w:r>
      <w:proofErr w:type="spellEnd"/>
      <w:r w:rsidRPr="00231E04">
        <w:rPr>
          <w:rFonts w:ascii="Times New Roman" w:hAnsi="Times New Roman" w:cs="Times New Roman"/>
          <w:sz w:val="28"/>
          <w:szCs w:val="28"/>
        </w:rPr>
        <w:t xml:space="preserve"> установлен в FALSE,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то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считывается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метка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безопасности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серверного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процесса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и,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если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она</w:t>
      </w:r>
      <w:r w:rsidRPr="00231E0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несовместима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с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максимальной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меткой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безопасности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сессии,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то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>процесс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z w:val="28"/>
          <w:szCs w:val="28"/>
        </w:rPr>
        <w:t xml:space="preserve">аутентификации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прерывается;</w:t>
      </w:r>
    </w:p>
    <w:p w:rsidR="00864432" w:rsidRPr="00231E04" w:rsidRDefault="00864432" w:rsidP="00231E04">
      <w:pPr>
        <w:pStyle w:val="a7"/>
        <w:widowControl w:val="0"/>
        <w:numPr>
          <w:ilvl w:val="0"/>
          <w:numId w:val="6"/>
        </w:numPr>
        <w:tabs>
          <w:tab w:val="left" w:pos="1955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31E04">
        <w:rPr>
          <w:rFonts w:ascii="Times New Roman" w:hAnsi="Times New Roman" w:cs="Times New Roman"/>
          <w:spacing w:val="-2"/>
          <w:sz w:val="28"/>
          <w:szCs w:val="28"/>
        </w:rPr>
        <w:t>текущей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меткой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безопасности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сессии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становится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максимальная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метка</w:t>
      </w:r>
      <w:r w:rsidRPr="00231E0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31E04">
        <w:rPr>
          <w:rFonts w:ascii="Times New Roman" w:hAnsi="Times New Roman" w:cs="Times New Roman"/>
          <w:spacing w:val="-2"/>
          <w:sz w:val="28"/>
          <w:szCs w:val="28"/>
        </w:rPr>
        <w:t>безопасно</w:t>
      </w:r>
      <w:r w:rsidRPr="00231E04">
        <w:rPr>
          <w:rFonts w:ascii="Times New Roman" w:hAnsi="Times New Roman" w:cs="Times New Roman"/>
          <w:sz w:val="28"/>
          <w:szCs w:val="28"/>
        </w:rPr>
        <w:t>сти сформированного таким образом диапазона.</w:t>
      </w:r>
    </w:p>
    <w:p w:rsidR="00864432" w:rsidRPr="00231E04" w:rsidRDefault="00864432" w:rsidP="00231E04">
      <w:pPr>
        <w:pStyle w:val="ac"/>
        <w:ind w:firstLine="340"/>
        <w:jc w:val="both"/>
        <w:rPr>
          <w:sz w:val="28"/>
          <w:szCs w:val="28"/>
        </w:rPr>
      </w:pPr>
      <w:r w:rsidRPr="00231E04">
        <w:rPr>
          <w:sz w:val="28"/>
          <w:szCs w:val="28"/>
        </w:rPr>
        <w:lastRenderedPageBreak/>
        <w:t>Если на любом из этих этапов возникает ситуация с несовместимостью меток безопасности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или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выходом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за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пределы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диапазона,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то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процесс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аутентификации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клиента</w:t>
      </w:r>
      <w:r w:rsidRPr="00231E04">
        <w:rPr>
          <w:spacing w:val="-15"/>
          <w:sz w:val="28"/>
          <w:szCs w:val="28"/>
        </w:rPr>
        <w:t xml:space="preserve"> </w:t>
      </w:r>
      <w:r w:rsidRPr="00231E04">
        <w:rPr>
          <w:sz w:val="28"/>
          <w:szCs w:val="28"/>
        </w:rPr>
        <w:t>прерывается и доступ к БД блокируется.</w:t>
      </w:r>
    </w:p>
    <w:p w:rsidR="00864432" w:rsidRPr="00231E04" w:rsidRDefault="00864432" w:rsidP="00231E04">
      <w:pPr>
        <w:pStyle w:val="ac"/>
        <w:ind w:firstLine="340"/>
        <w:jc w:val="both"/>
        <w:rPr>
          <w:sz w:val="28"/>
          <w:szCs w:val="28"/>
        </w:rPr>
      </w:pPr>
      <w:r w:rsidRPr="00231E04">
        <w:rPr>
          <w:sz w:val="28"/>
          <w:szCs w:val="28"/>
        </w:rPr>
        <w:t xml:space="preserve">Если пользователь имеет параметр </w:t>
      </w:r>
      <w:proofErr w:type="spellStart"/>
      <w:r w:rsidRPr="00231E04">
        <w:rPr>
          <w:sz w:val="28"/>
          <w:szCs w:val="28"/>
        </w:rPr>
        <w:t>ac_capable_setmac</w:t>
      </w:r>
      <w:proofErr w:type="spellEnd"/>
      <w:r w:rsidRPr="00231E04">
        <w:rPr>
          <w:sz w:val="28"/>
          <w:szCs w:val="28"/>
        </w:rPr>
        <w:t>, то он может изменять свою текущую метку безопасности в диапазоне от минимальной до максимальной.</w:t>
      </w:r>
    </w:p>
    <w:p w:rsidR="00231E04" w:rsidRDefault="00231E04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 xml:space="preserve">СУБД PostgreSQL предоставляет пользователям возможность создавать функции (и, следовательно, триггеры), указывая при этом, будут ли они выполняться с уровнем </w:t>
      </w:r>
      <w:r w:rsidRPr="00EA7C0E">
        <w:rPr>
          <w:spacing w:val="-2"/>
          <w:sz w:val="32"/>
          <w:szCs w:val="32"/>
        </w:rPr>
        <w:t>доступа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пользователя,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прямо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или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косвенно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вызвавшего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функцию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(SECURITY</w:t>
      </w:r>
      <w:r w:rsidRPr="00EA7C0E">
        <w:rPr>
          <w:spacing w:val="-15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INVOKER),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 xml:space="preserve">или </w:t>
      </w:r>
      <w:r w:rsidRPr="00EA7C0E">
        <w:rPr>
          <w:sz w:val="32"/>
          <w:szCs w:val="32"/>
        </w:rPr>
        <w:t>с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>уровнем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>доступа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>пользователя,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>создавшего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>эту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>функцию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>(SECURITY</w:t>
      </w:r>
      <w:r w:rsidRPr="00EA7C0E">
        <w:rPr>
          <w:spacing w:val="-31"/>
          <w:sz w:val="32"/>
          <w:szCs w:val="32"/>
        </w:rPr>
        <w:t xml:space="preserve"> </w:t>
      </w:r>
      <w:r w:rsidRPr="00EA7C0E">
        <w:rPr>
          <w:sz w:val="32"/>
          <w:szCs w:val="32"/>
        </w:rPr>
        <w:t>DEFINER).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>При</w:t>
      </w:r>
      <w:r w:rsidRPr="00EA7C0E">
        <w:rPr>
          <w:spacing w:val="-11"/>
          <w:sz w:val="32"/>
          <w:szCs w:val="32"/>
        </w:rPr>
        <w:t xml:space="preserve"> </w:t>
      </w:r>
      <w:r w:rsidRPr="00EA7C0E">
        <w:rPr>
          <w:sz w:val="32"/>
          <w:szCs w:val="32"/>
        </w:rPr>
        <w:t xml:space="preserve">этом в понятие «уровня доступа» входят как дискреционный уровень доступа, так и мандатный, который в данном случае определяется текущими мандатными атрибутами пользователя </w:t>
      </w:r>
      <w:r w:rsidRPr="00EA7C0E">
        <w:rPr>
          <w:spacing w:val="-2"/>
          <w:sz w:val="32"/>
          <w:szCs w:val="32"/>
        </w:rPr>
        <w:t>СУБД,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вызвавшего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или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создавшего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функцию,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соответственно.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При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этом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метки</w:t>
      </w:r>
      <w:r w:rsidRPr="00EA7C0E">
        <w:rPr>
          <w:spacing w:val="-7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 xml:space="preserve">безопасности </w:t>
      </w:r>
      <w:r w:rsidRPr="00EA7C0E">
        <w:rPr>
          <w:sz w:val="32"/>
          <w:szCs w:val="32"/>
        </w:rPr>
        <w:t>текущей сессии пользователя, вызвавшего функцию, не изменяются.</w:t>
      </w:r>
    </w:p>
    <w:p w:rsidR="00864432" w:rsidRPr="00FD0365" w:rsidRDefault="00864432" w:rsidP="00FD0365">
      <w:pPr>
        <w:pStyle w:val="ac"/>
        <w:ind w:firstLine="340"/>
        <w:jc w:val="both"/>
        <w:rPr>
          <w:sz w:val="28"/>
          <w:szCs w:val="28"/>
        </w:rPr>
      </w:pPr>
      <w:r w:rsidRPr="00FD0365">
        <w:rPr>
          <w:sz w:val="28"/>
          <w:szCs w:val="28"/>
        </w:rPr>
        <w:t>При</w:t>
      </w:r>
      <w:r w:rsidRPr="00FD0365">
        <w:rPr>
          <w:spacing w:val="-12"/>
          <w:sz w:val="28"/>
          <w:szCs w:val="28"/>
        </w:rPr>
        <w:t xml:space="preserve"> </w:t>
      </w:r>
      <w:r w:rsidRPr="00FD0365">
        <w:rPr>
          <w:sz w:val="28"/>
          <w:szCs w:val="28"/>
        </w:rPr>
        <w:t>этом</w:t>
      </w:r>
      <w:r w:rsidRPr="00FD0365">
        <w:rPr>
          <w:spacing w:val="-11"/>
          <w:sz w:val="28"/>
          <w:szCs w:val="28"/>
        </w:rPr>
        <w:t xml:space="preserve"> </w:t>
      </w:r>
      <w:r w:rsidRPr="00FD0365">
        <w:rPr>
          <w:sz w:val="28"/>
          <w:szCs w:val="28"/>
        </w:rPr>
        <w:t>следует</w:t>
      </w:r>
      <w:r w:rsidRPr="00FD0365">
        <w:rPr>
          <w:spacing w:val="-12"/>
          <w:sz w:val="28"/>
          <w:szCs w:val="28"/>
        </w:rPr>
        <w:t xml:space="preserve"> </w:t>
      </w:r>
      <w:r w:rsidRPr="00FD0365">
        <w:rPr>
          <w:sz w:val="28"/>
          <w:szCs w:val="28"/>
        </w:rPr>
        <w:t>учитывать,</w:t>
      </w:r>
      <w:r w:rsidRPr="00FD0365">
        <w:rPr>
          <w:spacing w:val="-11"/>
          <w:sz w:val="28"/>
          <w:szCs w:val="28"/>
        </w:rPr>
        <w:t xml:space="preserve"> </w:t>
      </w:r>
      <w:r w:rsidRPr="00FD0365">
        <w:rPr>
          <w:spacing w:val="-4"/>
          <w:sz w:val="28"/>
          <w:szCs w:val="28"/>
        </w:rPr>
        <w:t>что:</w:t>
      </w:r>
    </w:p>
    <w:p w:rsidR="00864432" w:rsidRPr="00FD0365" w:rsidRDefault="00864432" w:rsidP="00FD0365">
      <w:pPr>
        <w:pStyle w:val="a7"/>
        <w:widowControl w:val="0"/>
        <w:numPr>
          <w:ilvl w:val="0"/>
          <w:numId w:val="5"/>
        </w:numPr>
        <w:tabs>
          <w:tab w:val="left" w:pos="1955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0365">
        <w:rPr>
          <w:rFonts w:ascii="Times New Roman" w:hAnsi="Times New Roman" w:cs="Times New Roman"/>
          <w:sz w:val="28"/>
          <w:szCs w:val="28"/>
        </w:rPr>
        <w:t>при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определении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функции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как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SECURITY</w:t>
      </w:r>
      <w:r w:rsidRPr="00FD0365">
        <w:rPr>
          <w:rFonts w:ascii="Times New Roman" w:hAnsi="Times New Roman" w:cs="Times New Roman"/>
          <w:spacing w:val="-3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DEFINER</w:t>
      </w:r>
      <w:r w:rsidRPr="00FD0365">
        <w:rPr>
          <w:rFonts w:ascii="Times New Roman" w:hAnsi="Times New Roman" w:cs="Times New Roman"/>
          <w:spacing w:val="-73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она</w:t>
      </w:r>
      <w:r w:rsidRPr="00FD036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будет</w:t>
      </w:r>
      <w:r w:rsidRPr="00FD03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всегда</w:t>
      </w:r>
      <w:r w:rsidRPr="00FD03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вызываться с переустановкой мандатных атрибутов на атрибуты создавшего ее пользователя;</w:t>
      </w:r>
    </w:p>
    <w:p w:rsidR="00864432" w:rsidRPr="00FD0365" w:rsidRDefault="00864432" w:rsidP="00FD0365">
      <w:pPr>
        <w:pStyle w:val="a7"/>
        <w:widowControl w:val="0"/>
        <w:numPr>
          <w:ilvl w:val="0"/>
          <w:numId w:val="5"/>
        </w:numPr>
        <w:tabs>
          <w:tab w:val="left" w:pos="1955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0365">
        <w:rPr>
          <w:rFonts w:ascii="Times New Roman" w:hAnsi="Times New Roman" w:cs="Times New Roman"/>
          <w:spacing w:val="-2"/>
          <w:sz w:val="28"/>
          <w:szCs w:val="28"/>
        </w:rPr>
        <w:t>при</w:t>
      </w:r>
      <w:r w:rsidRPr="00FD03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>определении</w:t>
      </w:r>
      <w:r w:rsidRPr="00FD03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>функции</w:t>
      </w:r>
      <w:r w:rsidRPr="00FD036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>как</w:t>
      </w:r>
      <w:r w:rsidRPr="00FD03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>SECURITY</w:t>
      </w:r>
      <w:r w:rsidRPr="00FD0365"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>INVOKER</w:t>
      </w:r>
      <w:r w:rsidRPr="00FD0365">
        <w:rPr>
          <w:rFonts w:ascii="Times New Roman" w:hAnsi="Times New Roman" w:cs="Times New Roman"/>
          <w:spacing w:val="-80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>она</w:t>
      </w:r>
      <w:r w:rsidRPr="00FD03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>всегда</w:t>
      </w:r>
      <w:r w:rsidRPr="00FD03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>будет</w:t>
      </w:r>
      <w:r w:rsidRPr="00FD036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pacing w:val="-2"/>
          <w:sz w:val="28"/>
          <w:szCs w:val="28"/>
        </w:rPr>
        <w:t xml:space="preserve">выполняться </w:t>
      </w:r>
      <w:r w:rsidRPr="00FD0365">
        <w:rPr>
          <w:rFonts w:ascii="Times New Roman" w:hAnsi="Times New Roman" w:cs="Times New Roman"/>
          <w:sz w:val="28"/>
          <w:szCs w:val="28"/>
        </w:rPr>
        <w:t>без изменения текущего значения мандатных атрибутов;</w:t>
      </w:r>
    </w:p>
    <w:p w:rsidR="00864432" w:rsidRPr="00FD0365" w:rsidRDefault="00864432" w:rsidP="00FD0365">
      <w:pPr>
        <w:pStyle w:val="a7"/>
        <w:widowControl w:val="0"/>
        <w:numPr>
          <w:ilvl w:val="0"/>
          <w:numId w:val="5"/>
        </w:numPr>
        <w:tabs>
          <w:tab w:val="left" w:pos="1955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0365">
        <w:rPr>
          <w:rFonts w:ascii="Times New Roman" w:hAnsi="Times New Roman" w:cs="Times New Roman"/>
          <w:sz w:val="28"/>
          <w:szCs w:val="28"/>
        </w:rPr>
        <w:t>при вызове функции в качестве триггера выполняются следующие правила в</w:t>
      </w:r>
      <w:r w:rsidRPr="00FD0365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дополнение к указанным:</w:t>
      </w:r>
    </w:p>
    <w:p w:rsidR="00864432" w:rsidRPr="00FD0365" w:rsidRDefault="00864432" w:rsidP="00FD0365">
      <w:pPr>
        <w:pStyle w:val="a7"/>
        <w:widowControl w:val="0"/>
        <w:numPr>
          <w:ilvl w:val="1"/>
          <w:numId w:val="5"/>
        </w:numPr>
        <w:tabs>
          <w:tab w:val="left" w:pos="2247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0365">
        <w:rPr>
          <w:rFonts w:ascii="Times New Roman" w:hAnsi="Times New Roman" w:cs="Times New Roman"/>
          <w:sz w:val="28"/>
          <w:szCs w:val="28"/>
        </w:rPr>
        <w:t>перед вызовом в качестве триггера встроенной в СУБД функции к текущим мандатным</w:t>
      </w:r>
      <w:r w:rsidRPr="00FD036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 xml:space="preserve">атрибутам всегда добавляются флаги </w:t>
      </w:r>
      <w:proofErr w:type="spellStart"/>
      <w:r w:rsidRPr="00FD0365">
        <w:rPr>
          <w:rFonts w:ascii="Times New Roman" w:hAnsi="Times New Roman" w:cs="Times New Roman"/>
          <w:sz w:val="28"/>
          <w:szCs w:val="28"/>
        </w:rPr>
        <w:t>ac_capable_ignmaclvl</w:t>
      </w:r>
      <w:proofErr w:type="spellEnd"/>
      <w:r w:rsidRPr="00FD0365">
        <w:rPr>
          <w:rFonts w:ascii="Times New Roman" w:hAnsi="Times New Roman" w:cs="Times New Roman"/>
          <w:spacing w:val="-3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FD0365">
        <w:rPr>
          <w:rFonts w:ascii="Times New Roman" w:hAnsi="Times New Roman" w:cs="Times New Roman"/>
          <w:sz w:val="28"/>
          <w:szCs w:val="28"/>
        </w:rPr>
        <w:t>ac_capable_ignmaccat</w:t>
      </w:r>
      <w:proofErr w:type="spellEnd"/>
      <w:r w:rsidRPr="00FD0365">
        <w:rPr>
          <w:rFonts w:ascii="Times New Roman" w:hAnsi="Times New Roman" w:cs="Times New Roman"/>
          <w:sz w:val="28"/>
          <w:szCs w:val="28"/>
        </w:rPr>
        <w:t>,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чтобы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обеспечить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полноценную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проверку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ссылочной целостности БД;</w:t>
      </w:r>
    </w:p>
    <w:p w:rsidR="00864432" w:rsidRPr="00FD0365" w:rsidRDefault="00864432" w:rsidP="00FD0365">
      <w:pPr>
        <w:pStyle w:val="a7"/>
        <w:widowControl w:val="0"/>
        <w:numPr>
          <w:ilvl w:val="1"/>
          <w:numId w:val="5"/>
        </w:numPr>
        <w:tabs>
          <w:tab w:val="left" w:pos="2247"/>
        </w:tabs>
        <w:autoSpaceDE w:val="0"/>
        <w:autoSpaceDN w:val="0"/>
        <w:spacing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0365">
        <w:rPr>
          <w:rFonts w:ascii="Times New Roman" w:hAnsi="Times New Roman" w:cs="Times New Roman"/>
          <w:sz w:val="28"/>
          <w:szCs w:val="28"/>
        </w:rPr>
        <w:t>перед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вызовом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в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качестве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триггера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не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встроенной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функции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в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качестве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 xml:space="preserve">текущих мандатных атрибутов всегда устанавливаются мандатные атрибуты </w:t>
      </w:r>
      <w:proofErr w:type="spellStart"/>
      <w:proofErr w:type="gramStart"/>
      <w:r w:rsidRPr="00FD0365">
        <w:rPr>
          <w:rFonts w:ascii="Times New Roman" w:hAnsi="Times New Roman" w:cs="Times New Roman"/>
          <w:sz w:val="28"/>
          <w:szCs w:val="28"/>
        </w:rPr>
        <w:t>пользова</w:t>
      </w:r>
      <w:proofErr w:type="spellEnd"/>
      <w:r w:rsidRPr="00FD0365">
        <w:rPr>
          <w:rFonts w:ascii="Times New Roman" w:hAnsi="Times New Roman" w:cs="Times New Roman"/>
          <w:sz w:val="28"/>
          <w:szCs w:val="28"/>
        </w:rPr>
        <w:t>- теля</w:t>
      </w:r>
      <w:proofErr w:type="gramEnd"/>
      <w:r w:rsidRPr="00FD0365">
        <w:rPr>
          <w:rFonts w:ascii="Times New Roman" w:hAnsi="Times New Roman" w:cs="Times New Roman"/>
          <w:sz w:val="28"/>
          <w:szCs w:val="28"/>
        </w:rPr>
        <w:t>, запустившего данную сессию (соединение) (т.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е. пользователя с именем SESSION_USER). Это необходимо, чтобы предотвратить получение функцией- триггером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пользователя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с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низким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уровнем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доступа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высоких</w:t>
      </w:r>
      <w:r w:rsidRPr="00FD03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привилегий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в</w:t>
      </w:r>
      <w:r w:rsidRPr="00FD03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D0365">
        <w:rPr>
          <w:rFonts w:ascii="Times New Roman" w:hAnsi="Times New Roman" w:cs="Times New Roman"/>
          <w:sz w:val="28"/>
          <w:szCs w:val="28"/>
        </w:rPr>
        <w:t>случае каскадного вызова триггеров.</w:t>
      </w:r>
    </w:p>
    <w:p w:rsidR="00864432" w:rsidRPr="00FD0365" w:rsidRDefault="00864432" w:rsidP="00FD0365">
      <w:pPr>
        <w:pStyle w:val="ac"/>
        <w:ind w:firstLine="340"/>
        <w:jc w:val="both"/>
        <w:rPr>
          <w:sz w:val="28"/>
          <w:szCs w:val="28"/>
        </w:rPr>
      </w:pPr>
      <w:r w:rsidRPr="00FD0365">
        <w:rPr>
          <w:sz w:val="28"/>
          <w:szCs w:val="28"/>
        </w:rPr>
        <w:t>После возврата управления из функции значения текущих мандатных атрибутов всегда восстанавливаются в исходные (до вызова функции) значения.</w:t>
      </w:r>
    </w:p>
    <w:p w:rsidR="00FD0365" w:rsidRDefault="00FD0365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Аналогично операциям с данными: действия с объектами БД должны быть приведены</w:t>
      </w:r>
      <w:r w:rsidRPr="00EA7C0E">
        <w:rPr>
          <w:spacing w:val="24"/>
          <w:sz w:val="32"/>
          <w:szCs w:val="32"/>
        </w:rPr>
        <w:t xml:space="preserve"> </w:t>
      </w:r>
      <w:r w:rsidRPr="00EA7C0E">
        <w:rPr>
          <w:sz w:val="32"/>
          <w:szCs w:val="32"/>
        </w:rPr>
        <w:t>к</w:t>
      </w:r>
      <w:r w:rsidRPr="00EA7C0E">
        <w:rPr>
          <w:spacing w:val="23"/>
          <w:sz w:val="32"/>
          <w:szCs w:val="32"/>
        </w:rPr>
        <w:t xml:space="preserve"> </w:t>
      </w:r>
      <w:r w:rsidRPr="00EA7C0E">
        <w:rPr>
          <w:sz w:val="32"/>
          <w:szCs w:val="32"/>
        </w:rPr>
        <w:t>видам</w:t>
      </w:r>
      <w:r w:rsidRPr="00EA7C0E">
        <w:rPr>
          <w:spacing w:val="24"/>
          <w:sz w:val="32"/>
          <w:szCs w:val="32"/>
        </w:rPr>
        <w:t xml:space="preserve"> </w:t>
      </w:r>
      <w:r w:rsidRPr="00EA7C0E">
        <w:rPr>
          <w:sz w:val="32"/>
          <w:szCs w:val="32"/>
        </w:rPr>
        <w:t>доступа</w:t>
      </w:r>
      <w:r w:rsidRPr="00EA7C0E">
        <w:rPr>
          <w:spacing w:val="24"/>
          <w:sz w:val="32"/>
          <w:szCs w:val="32"/>
        </w:rPr>
        <w:t xml:space="preserve"> </w:t>
      </w:r>
      <w:r w:rsidRPr="00EA7C0E">
        <w:rPr>
          <w:sz w:val="32"/>
          <w:szCs w:val="32"/>
        </w:rPr>
        <w:t>на</w:t>
      </w:r>
      <w:r w:rsidRPr="00EA7C0E">
        <w:rPr>
          <w:spacing w:val="23"/>
          <w:sz w:val="32"/>
          <w:szCs w:val="32"/>
        </w:rPr>
        <w:t xml:space="preserve"> </w:t>
      </w:r>
      <w:r w:rsidRPr="00EA7C0E">
        <w:rPr>
          <w:sz w:val="32"/>
          <w:szCs w:val="32"/>
        </w:rPr>
        <w:t>чтение</w:t>
      </w:r>
      <w:r w:rsidRPr="00EA7C0E">
        <w:rPr>
          <w:spacing w:val="23"/>
          <w:sz w:val="32"/>
          <w:szCs w:val="32"/>
        </w:rPr>
        <w:t xml:space="preserve"> </w:t>
      </w:r>
      <w:r w:rsidRPr="00EA7C0E">
        <w:rPr>
          <w:sz w:val="32"/>
          <w:szCs w:val="32"/>
        </w:rPr>
        <w:t>и</w:t>
      </w:r>
      <w:r w:rsidRPr="00EA7C0E">
        <w:rPr>
          <w:spacing w:val="24"/>
          <w:sz w:val="32"/>
          <w:szCs w:val="32"/>
        </w:rPr>
        <w:t xml:space="preserve"> </w:t>
      </w:r>
      <w:r w:rsidRPr="00EA7C0E">
        <w:rPr>
          <w:sz w:val="32"/>
          <w:szCs w:val="32"/>
        </w:rPr>
        <w:t>на</w:t>
      </w:r>
      <w:r w:rsidRPr="00EA7C0E">
        <w:rPr>
          <w:spacing w:val="24"/>
          <w:sz w:val="32"/>
          <w:szCs w:val="32"/>
        </w:rPr>
        <w:t xml:space="preserve"> </w:t>
      </w:r>
      <w:r w:rsidRPr="00EA7C0E">
        <w:rPr>
          <w:sz w:val="32"/>
          <w:szCs w:val="32"/>
        </w:rPr>
        <w:t>запись</w:t>
      </w:r>
      <w:r w:rsidRPr="00EA7C0E">
        <w:rPr>
          <w:spacing w:val="23"/>
          <w:sz w:val="32"/>
          <w:szCs w:val="32"/>
        </w:rPr>
        <w:t xml:space="preserve"> </w:t>
      </w:r>
      <w:r w:rsidRPr="00EA7C0E">
        <w:rPr>
          <w:sz w:val="32"/>
          <w:szCs w:val="32"/>
        </w:rPr>
        <w:t>информации</w:t>
      </w:r>
      <w:r w:rsidRPr="00EA7C0E">
        <w:rPr>
          <w:spacing w:val="24"/>
          <w:sz w:val="32"/>
          <w:szCs w:val="32"/>
        </w:rPr>
        <w:t xml:space="preserve"> </w:t>
      </w:r>
      <w:r w:rsidRPr="00EA7C0E">
        <w:rPr>
          <w:sz w:val="32"/>
          <w:szCs w:val="32"/>
        </w:rPr>
        <w:t>для</w:t>
      </w:r>
      <w:r w:rsidRPr="00EA7C0E">
        <w:rPr>
          <w:spacing w:val="24"/>
          <w:sz w:val="32"/>
          <w:szCs w:val="32"/>
        </w:rPr>
        <w:t xml:space="preserve"> </w:t>
      </w:r>
      <w:r w:rsidRPr="00EA7C0E">
        <w:rPr>
          <w:sz w:val="32"/>
          <w:szCs w:val="32"/>
        </w:rPr>
        <w:t>возможности</w:t>
      </w:r>
      <w:r w:rsidRPr="00EA7C0E">
        <w:rPr>
          <w:spacing w:val="24"/>
          <w:sz w:val="32"/>
          <w:szCs w:val="32"/>
        </w:rPr>
        <w:t xml:space="preserve"> </w:t>
      </w:r>
      <w:r w:rsidRPr="00EA7C0E">
        <w:rPr>
          <w:sz w:val="32"/>
          <w:szCs w:val="32"/>
        </w:rPr>
        <w:t>применения к ним мандатных ПРД. Все множество операций с метаданными может быть приведено следующим образом:</w:t>
      </w:r>
    </w:p>
    <w:p w:rsidR="00864432" w:rsidRPr="00EA7C0E" w:rsidRDefault="00864432" w:rsidP="00EA7C0E">
      <w:pPr>
        <w:pStyle w:val="a7"/>
        <w:widowControl w:val="0"/>
        <w:numPr>
          <w:ilvl w:val="0"/>
          <w:numId w:val="4"/>
        </w:numPr>
        <w:tabs>
          <w:tab w:val="left" w:pos="1822"/>
        </w:tabs>
        <w:autoSpaceDE w:val="0"/>
        <w:autoSpaceDN w:val="0"/>
        <w:spacing w:after="0" w:line="276" w:lineRule="auto"/>
        <w:ind w:left="0" w:firstLine="340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z w:val="32"/>
          <w:szCs w:val="32"/>
        </w:rPr>
        <w:t>CREATE,</w:t>
      </w:r>
      <w:r w:rsidRPr="00EA7C0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>ADD</w:t>
      </w:r>
      <w:r w:rsidRPr="00EA7C0E">
        <w:rPr>
          <w:rFonts w:ascii="Times New Roman" w:hAnsi="Times New Roman" w:cs="Times New Roman"/>
          <w:spacing w:val="-73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>—</w:t>
      </w:r>
      <w:r w:rsidRPr="00EA7C0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>доступ</w:t>
      </w:r>
      <w:r w:rsidRPr="00EA7C0E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z w:val="32"/>
          <w:szCs w:val="32"/>
        </w:rPr>
        <w:t>на</w:t>
      </w:r>
      <w:r w:rsidRPr="00EA7C0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запись;</w:t>
      </w:r>
    </w:p>
    <w:p w:rsidR="00864432" w:rsidRPr="00EA7C0E" w:rsidRDefault="00864432" w:rsidP="00EA7C0E">
      <w:pPr>
        <w:pStyle w:val="a7"/>
        <w:tabs>
          <w:tab w:val="left" w:pos="1822"/>
        </w:tabs>
        <w:spacing w:after="0" w:line="276" w:lineRule="auto"/>
        <w:ind w:left="0" w:firstLine="34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pacing w:val="-2"/>
          <w:sz w:val="32"/>
          <w:szCs w:val="32"/>
        </w:rPr>
        <w:t>ALTER,</w:t>
      </w:r>
      <w:r w:rsidRPr="00EA7C0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DROP</w:t>
      </w:r>
      <w:r w:rsidRPr="00EA7C0E">
        <w:rPr>
          <w:rFonts w:ascii="Times New Roman" w:hAnsi="Times New Roman" w:cs="Times New Roman"/>
          <w:spacing w:val="-72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—</w:t>
      </w:r>
      <w:r w:rsidRPr="00EA7C0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последовательное</w:t>
      </w:r>
      <w:r w:rsidRPr="00EA7C0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выполнение</w:t>
      </w:r>
      <w:r w:rsidRPr="00EA7C0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доступа</w:t>
      </w:r>
      <w:r w:rsidRPr="00EA7C0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на</w:t>
      </w:r>
      <w:r w:rsidRPr="00EA7C0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чтение</w:t>
      </w:r>
      <w:r w:rsidRPr="00EA7C0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и</w:t>
      </w:r>
      <w:r w:rsidRPr="00EA7C0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запись</w:t>
      </w:r>
      <w:r w:rsidRPr="00EA7C0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информации;</w:t>
      </w:r>
    </w:p>
    <w:p w:rsidR="00864432" w:rsidRPr="00EA7C0E" w:rsidRDefault="00864432" w:rsidP="00EA7C0E">
      <w:pPr>
        <w:pStyle w:val="a7"/>
        <w:tabs>
          <w:tab w:val="left" w:pos="1822"/>
        </w:tabs>
        <w:spacing w:after="0" w:line="276" w:lineRule="auto"/>
        <w:ind w:left="0" w:firstLine="340"/>
        <w:jc w:val="both"/>
        <w:rPr>
          <w:rFonts w:ascii="Times New Roman" w:hAnsi="Times New Roman" w:cs="Times New Roman"/>
          <w:sz w:val="32"/>
          <w:szCs w:val="32"/>
        </w:rPr>
      </w:pPr>
      <w:r w:rsidRPr="00EA7C0E">
        <w:rPr>
          <w:rFonts w:ascii="Times New Roman" w:hAnsi="Times New Roman" w:cs="Times New Roman"/>
          <w:sz w:val="32"/>
          <w:szCs w:val="32"/>
        </w:rPr>
        <w:lastRenderedPageBreak/>
        <w:t xml:space="preserve">использование или обращение к объекту в других SQL-командах — доступ на </w:t>
      </w:r>
      <w:r w:rsidRPr="00EA7C0E">
        <w:rPr>
          <w:rFonts w:ascii="Times New Roman" w:hAnsi="Times New Roman" w:cs="Times New Roman"/>
          <w:spacing w:val="-2"/>
          <w:sz w:val="32"/>
          <w:szCs w:val="32"/>
        </w:rPr>
        <w:t>чтение.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Проверка мандатных прав доступа к метаданным осуществляется одновременно с проверкой дискреционных прав доступа к ним после разбора и построения плана запроса непосредственно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перед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его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выполнением,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когда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определены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все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необходимые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для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проверки данные и проверяемые объекты. Таким образом, доступ предоставляется только при одновременном санкционировании дискреционными ПРД.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Некоторые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операции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над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объектами,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такие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как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DROP</w:t>
      </w:r>
      <w:r w:rsidRPr="00EA7C0E">
        <w:rPr>
          <w:spacing w:val="-36"/>
          <w:sz w:val="32"/>
          <w:szCs w:val="32"/>
        </w:rPr>
        <w:t xml:space="preserve"> </w:t>
      </w:r>
      <w:r w:rsidRPr="00EA7C0E">
        <w:rPr>
          <w:sz w:val="32"/>
          <w:szCs w:val="32"/>
        </w:rPr>
        <w:t>всего</w:t>
      </w:r>
      <w:r w:rsidRPr="00EA7C0E">
        <w:rPr>
          <w:spacing w:val="-12"/>
          <w:sz w:val="32"/>
          <w:szCs w:val="32"/>
        </w:rPr>
        <w:t xml:space="preserve"> </w:t>
      </w:r>
      <w:r w:rsidRPr="00EA7C0E">
        <w:rPr>
          <w:sz w:val="32"/>
          <w:szCs w:val="32"/>
        </w:rPr>
        <w:t>объекта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z w:val="32"/>
          <w:szCs w:val="32"/>
        </w:rPr>
        <w:t>или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z w:val="32"/>
          <w:szCs w:val="32"/>
        </w:rPr>
        <w:t>его</w:t>
      </w:r>
      <w:r w:rsidRPr="00EA7C0E">
        <w:rPr>
          <w:spacing w:val="-10"/>
          <w:sz w:val="32"/>
          <w:szCs w:val="32"/>
        </w:rPr>
        <w:t xml:space="preserve"> </w:t>
      </w:r>
      <w:r w:rsidRPr="00EA7C0E">
        <w:rPr>
          <w:sz w:val="32"/>
          <w:szCs w:val="32"/>
        </w:rPr>
        <w:t>столбца и TRUNCATE</w:t>
      </w:r>
      <w:r w:rsidRPr="00EA7C0E">
        <w:rPr>
          <w:spacing w:val="-36"/>
          <w:sz w:val="32"/>
          <w:szCs w:val="32"/>
        </w:rPr>
        <w:t xml:space="preserve"> </w:t>
      </w:r>
      <w:r w:rsidRPr="00EA7C0E">
        <w:rPr>
          <w:sz w:val="32"/>
          <w:szCs w:val="32"/>
        </w:rPr>
        <w:t>влекут за собой удаление данных. В случае защиты метками безопасности записей объекта существуют ограничения на выполнение этих операций.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pacing w:val="-4"/>
          <w:sz w:val="32"/>
          <w:szCs w:val="32"/>
        </w:rPr>
        <w:t>Операции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>удаления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>невозможны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>при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>наличии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>разных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>меток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>безопасности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>на</w:t>
      </w:r>
      <w:r w:rsidRPr="00EA7C0E">
        <w:rPr>
          <w:spacing w:val="-9"/>
          <w:sz w:val="32"/>
          <w:szCs w:val="32"/>
        </w:rPr>
        <w:t xml:space="preserve"> </w:t>
      </w:r>
      <w:r w:rsidRPr="00EA7C0E">
        <w:rPr>
          <w:spacing w:val="-4"/>
          <w:sz w:val="32"/>
          <w:szCs w:val="32"/>
        </w:rPr>
        <w:t xml:space="preserve">записях, </w:t>
      </w:r>
      <w:r w:rsidRPr="00EA7C0E">
        <w:rPr>
          <w:sz w:val="32"/>
          <w:szCs w:val="32"/>
        </w:rPr>
        <w:t>т.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к.</w:t>
      </w:r>
      <w:r w:rsidRPr="00EA7C0E">
        <w:rPr>
          <w:spacing w:val="-13"/>
          <w:sz w:val="32"/>
          <w:szCs w:val="32"/>
        </w:rPr>
        <w:t xml:space="preserve"> </w:t>
      </w:r>
      <w:r w:rsidRPr="00EA7C0E">
        <w:rPr>
          <w:sz w:val="32"/>
          <w:szCs w:val="32"/>
        </w:rPr>
        <w:t>операция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применяется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ко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множеству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строк.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Это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связано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с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тем,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что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>операция</w:t>
      </w:r>
      <w:r w:rsidRPr="00EA7C0E">
        <w:rPr>
          <w:spacing w:val="-1"/>
          <w:sz w:val="32"/>
          <w:szCs w:val="32"/>
        </w:rPr>
        <w:t xml:space="preserve"> </w:t>
      </w:r>
      <w:r w:rsidRPr="00EA7C0E">
        <w:rPr>
          <w:sz w:val="32"/>
          <w:szCs w:val="32"/>
        </w:rPr>
        <w:t xml:space="preserve">удаления интерпретируется как последовательное предоставление доступа на чтение и на запись, </w:t>
      </w:r>
      <w:r w:rsidRPr="00EA7C0E">
        <w:rPr>
          <w:spacing w:val="-2"/>
          <w:sz w:val="32"/>
          <w:szCs w:val="32"/>
        </w:rPr>
        <w:t>что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возможно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только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при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равенстве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меток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безопасности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субъекта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и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объекта.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В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>случае,</w:t>
      </w:r>
      <w:r w:rsidRPr="00EA7C0E">
        <w:rPr>
          <w:spacing w:val="-8"/>
          <w:sz w:val="32"/>
          <w:szCs w:val="32"/>
        </w:rPr>
        <w:t xml:space="preserve"> </w:t>
      </w:r>
      <w:r w:rsidRPr="00EA7C0E">
        <w:rPr>
          <w:spacing w:val="-2"/>
          <w:sz w:val="32"/>
          <w:szCs w:val="32"/>
        </w:rPr>
        <w:t xml:space="preserve">когда </w:t>
      </w:r>
      <w:r w:rsidRPr="00EA7C0E">
        <w:rPr>
          <w:sz w:val="32"/>
          <w:szCs w:val="32"/>
        </w:rPr>
        <w:t>строки имеют разные метки безопасности, данное условие выполниться не может.</w:t>
      </w:r>
    </w:p>
    <w:p w:rsidR="00864432" w:rsidRPr="00EA7C0E" w:rsidRDefault="00864432" w:rsidP="00EA7C0E">
      <w:pPr>
        <w:pStyle w:val="ac"/>
        <w:spacing w:line="276" w:lineRule="auto"/>
        <w:ind w:firstLine="340"/>
        <w:jc w:val="both"/>
        <w:rPr>
          <w:sz w:val="32"/>
          <w:szCs w:val="32"/>
        </w:rPr>
      </w:pPr>
      <w:r w:rsidRPr="00EA7C0E">
        <w:rPr>
          <w:sz w:val="32"/>
          <w:szCs w:val="32"/>
        </w:rPr>
        <w:t>Операция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удаления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доступна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только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для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администратора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и</w:t>
      </w:r>
      <w:r w:rsidRPr="00EA7C0E">
        <w:rPr>
          <w:spacing w:val="-16"/>
          <w:sz w:val="32"/>
          <w:szCs w:val="32"/>
        </w:rPr>
        <w:t xml:space="preserve"> </w:t>
      </w:r>
      <w:r w:rsidRPr="00EA7C0E">
        <w:rPr>
          <w:sz w:val="32"/>
          <w:szCs w:val="32"/>
        </w:rPr>
        <w:t>пользователей,</w:t>
      </w:r>
      <w:r w:rsidRPr="00EA7C0E">
        <w:rPr>
          <w:spacing w:val="-17"/>
          <w:sz w:val="32"/>
          <w:szCs w:val="32"/>
        </w:rPr>
        <w:t xml:space="preserve"> </w:t>
      </w:r>
      <w:r w:rsidRPr="00EA7C0E">
        <w:rPr>
          <w:sz w:val="32"/>
          <w:szCs w:val="32"/>
        </w:rPr>
        <w:t>обладающих привилегиями игнорирования мандатного управления доступом.</w:t>
      </w:r>
    </w:p>
    <w:p w:rsidR="00864432" w:rsidRDefault="00864432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</w:p>
    <w:p w:rsidR="00950D9D" w:rsidRDefault="00950D9D" w:rsidP="00950D9D">
      <w:pPr>
        <w:spacing w:after="0" w:line="276" w:lineRule="auto"/>
        <w:ind w:firstLine="34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DejaVu LGC Sans" w:hAnsi="DejaVu LGC Sans"/>
          <w:b/>
          <w:bCs/>
          <w:color w:val="000000"/>
          <w:sz w:val="30"/>
          <w:szCs w:val="30"/>
        </w:rPr>
        <w:t>МРОСЛ</w:t>
      </w:r>
      <w:r>
        <w:rPr>
          <w:rFonts w:ascii="DejaVu LGC Sans" w:hAnsi="DejaVu LGC Sans"/>
          <w:color w:val="000000"/>
          <w:sz w:val="30"/>
          <w:szCs w:val="30"/>
        </w:rPr>
        <w:t>.</w:t>
      </w:r>
    </w:p>
    <w:p w:rsidR="00950D9D" w:rsidRDefault="00950D9D" w:rsidP="00950D9D">
      <w:pPr>
        <w:pStyle w:val="af2"/>
        <w:shd w:val="clear" w:color="auto" w:fill="FFFFFF"/>
        <w:spacing w:before="0" w:beforeAutospacing="0" w:after="0" w:afterAutospacing="0"/>
        <w:ind w:left="300"/>
        <w:rPr>
          <w:rFonts w:ascii="DejaVu Sans" w:hAnsi="DejaVu Sans"/>
          <w:color w:val="000000"/>
          <w:sz w:val="28"/>
          <w:szCs w:val="28"/>
        </w:rPr>
      </w:pPr>
      <w:r>
        <w:rPr>
          <w:rFonts w:ascii="DejaVu LGC Sans" w:hAnsi="DejaVu LGC Sans"/>
          <w:b/>
          <w:bCs/>
          <w:color w:val="000000"/>
          <w:sz w:val="30"/>
          <w:szCs w:val="30"/>
        </w:rPr>
        <w:t>М</w:t>
      </w:r>
      <w:r>
        <w:rPr>
          <w:rFonts w:ascii="DejaVu LGC Sans" w:hAnsi="DejaVu LGC Sans"/>
          <w:color w:val="000000"/>
          <w:sz w:val="30"/>
          <w:szCs w:val="30"/>
        </w:rPr>
        <w:t>андатная сущностно-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р</w:t>
      </w:r>
      <w:r>
        <w:rPr>
          <w:rFonts w:ascii="DejaVu LGC Sans" w:hAnsi="DejaVu LGC Sans"/>
          <w:color w:val="000000"/>
          <w:sz w:val="30"/>
          <w:szCs w:val="30"/>
        </w:rPr>
        <w:t xml:space="preserve">олевая </w:t>
      </w:r>
      <w:r w:rsidRPr="0054625A">
        <w:rPr>
          <w:rFonts w:ascii="DejaVu LGC Sans" w:hAnsi="DejaVu LGC Sans"/>
          <w:b/>
          <w:bCs/>
          <w:sz w:val="30"/>
          <w:szCs w:val="30"/>
        </w:rPr>
        <w:t>ДП</w:t>
      </w:r>
      <w:r>
        <w:rPr>
          <w:rFonts w:ascii="DejaVu LGC Sans" w:hAnsi="DejaVu LGC Sans"/>
          <w:color w:val="000000"/>
          <w:sz w:val="30"/>
          <w:szCs w:val="30"/>
        </w:rPr>
        <w:t xml:space="preserve">-модель управления </w:t>
      </w:r>
      <w:r w:rsidRPr="0054625A">
        <w:rPr>
          <w:rFonts w:ascii="DejaVu LGC Sans" w:hAnsi="DejaVu LGC Sans"/>
          <w:b/>
          <w:bCs/>
          <w:sz w:val="30"/>
          <w:szCs w:val="30"/>
        </w:rPr>
        <w:t>д</w:t>
      </w:r>
      <w:r>
        <w:rPr>
          <w:rFonts w:ascii="DejaVu LGC Sans" w:hAnsi="DejaVu LGC Sans"/>
          <w:color w:val="000000"/>
          <w:sz w:val="30"/>
          <w:szCs w:val="30"/>
        </w:rPr>
        <w:t xml:space="preserve">оступом и информационными </w:t>
      </w:r>
      <w:r w:rsidRPr="0054625A">
        <w:rPr>
          <w:rFonts w:ascii="DejaVu LGC Sans" w:hAnsi="DejaVu LGC Sans"/>
          <w:b/>
          <w:bCs/>
          <w:sz w:val="30"/>
          <w:szCs w:val="30"/>
        </w:rPr>
        <w:t>п</w:t>
      </w:r>
      <w:r>
        <w:rPr>
          <w:rFonts w:ascii="DejaVu LGC Sans" w:hAnsi="DejaVu LGC Sans"/>
          <w:color w:val="000000"/>
          <w:sz w:val="30"/>
          <w:szCs w:val="30"/>
        </w:rPr>
        <w:t xml:space="preserve">отоками в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о</w:t>
      </w:r>
      <w:r>
        <w:rPr>
          <w:rFonts w:ascii="DejaVu LGC Sans" w:hAnsi="DejaVu LGC Sans"/>
          <w:color w:val="000000"/>
          <w:sz w:val="30"/>
          <w:szCs w:val="30"/>
        </w:rPr>
        <w:t xml:space="preserve">перационных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с</w:t>
      </w:r>
      <w:r>
        <w:rPr>
          <w:rFonts w:ascii="DejaVu LGC Sans" w:hAnsi="DejaVu LGC Sans"/>
          <w:color w:val="000000"/>
          <w:sz w:val="30"/>
          <w:szCs w:val="30"/>
        </w:rPr>
        <w:t xml:space="preserve">истемах семейства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Л</w:t>
      </w:r>
      <w:r>
        <w:rPr>
          <w:rFonts w:ascii="DejaVu LGC Sans" w:hAnsi="DejaVu LGC Sans"/>
          <w:color w:val="000000"/>
          <w:sz w:val="30"/>
          <w:szCs w:val="30"/>
        </w:rPr>
        <w:t>инукс.</w:t>
      </w:r>
    </w:p>
    <w:p w:rsidR="00950D9D" w:rsidRDefault="00950D9D" w:rsidP="00950D9D">
      <w:pPr>
        <w:pStyle w:val="af2"/>
        <w:shd w:val="clear" w:color="auto" w:fill="FFFFFF"/>
        <w:spacing w:before="0" w:beforeAutospacing="0" w:after="0" w:afterAutospacing="0"/>
        <w:rPr>
          <w:rFonts w:ascii="DejaVu LGC Sans" w:hAnsi="DejaVu LGC Sans"/>
          <w:color w:val="000000"/>
        </w:rPr>
      </w:pPr>
    </w:p>
    <w:p w:rsidR="00950D9D" w:rsidRDefault="00950D9D" w:rsidP="00950D9D">
      <w:pPr>
        <w:pStyle w:val="af2"/>
        <w:shd w:val="clear" w:color="auto" w:fill="FFFFFF"/>
        <w:spacing w:before="0" w:beforeAutospacing="0" w:after="0" w:afterAutospacing="0"/>
        <w:rPr>
          <w:rFonts w:ascii="DejaVu Sans" w:hAnsi="DejaVu Sans"/>
          <w:color w:val="000000"/>
          <w:sz w:val="28"/>
          <w:szCs w:val="28"/>
        </w:rPr>
      </w:pPr>
      <w:r>
        <w:rPr>
          <w:rFonts w:ascii="DejaVu LGC Sans" w:hAnsi="DejaVu LGC Sans"/>
          <w:color w:val="000000"/>
          <w:sz w:val="30"/>
          <w:szCs w:val="30"/>
        </w:rPr>
        <w:t xml:space="preserve">Полужирным выделены нужные буквы. Из черных букв получается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МРОСЛ</w:t>
      </w:r>
      <w:r>
        <w:rPr>
          <w:rFonts w:ascii="DejaVu LGC Sans" w:hAnsi="DejaVu LGC Sans"/>
          <w:color w:val="000000"/>
          <w:sz w:val="30"/>
          <w:szCs w:val="30"/>
        </w:rPr>
        <w:t xml:space="preserve">. Скорее всего это сокращение обозначает: "Мандатные роли операционной системы Линукс". Синие буквы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ДП</w:t>
      </w:r>
      <w:r>
        <w:rPr>
          <w:rFonts w:ascii="DejaVu LGC Sans" w:hAnsi="DejaVu LGC Sans"/>
          <w:color w:val="000000"/>
          <w:sz w:val="30"/>
          <w:szCs w:val="30"/>
        </w:rPr>
        <w:t xml:space="preserve"> </w:t>
      </w:r>
      <w:proofErr w:type="gramStart"/>
      <w:r>
        <w:rPr>
          <w:rFonts w:ascii="DejaVu LGC Sans" w:hAnsi="DejaVu LGC Sans"/>
          <w:color w:val="000000"/>
          <w:sz w:val="30"/>
          <w:szCs w:val="30"/>
        </w:rPr>
        <w:t>- это</w:t>
      </w:r>
      <w:proofErr w:type="gramEnd"/>
      <w:r>
        <w:rPr>
          <w:rFonts w:ascii="DejaVu LGC Sans" w:hAnsi="DejaVu LGC Sans"/>
          <w:color w:val="000000"/>
          <w:sz w:val="30"/>
          <w:szCs w:val="30"/>
        </w:rPr>
        <w:t xml:space="preserve"> "доступ и потоки".</w:t>
      </w:r>
    </w:p>
    <w:p w:rsidR="00950D9D" w:rsidRPr="00EA7C0E" w:rsidRDefault="00950D9D" w:rsidP="00EA7C0E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32"/>
          <w:szCs w:val="32"/>
        </w:rPr>
      </w:pPr>
    </w:p>
    <w:sectPr w:rsidR="00950D9D" w:rsidRPr="00EA7C0E" w:rsidSect="00EA7C0E">
      <w:footerReference w:type="default" r:id="rId13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3411" w:rsidRDefault="00293411" w:rsidP="00EA7C0E">
      <w:pPr>
        <w:spacing w:after="0" w:line="240" w:lineRule="auto"/>
      </w:pPr>
      <w:r>
        <w:separator/>
      </w:r>
    </w:p>
  </w:endnote>
  <w:endnote w:type="continuationSeparator" w:id="0">
    <w:p w:rsidR="00293411" w:rsidRDefault="00293411" w:rsidP="00EA7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jaVu LGC Sans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9742780"/>
      <w:docPartObj>
        <w:docPartGallery w:val="Page Numbers (Bottom of Page)"/>
        <w:docPartUnique/>
      </w:docPartObj>
    </w:sdtPr>
    <w:sdtContent>
      <w:p w:rsidR="00EA7C0E" w:rsidRDefault="00EA7C0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A7C0E" w:rsidRDefault="00EA7C0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3411" w:rsidRDefault="00293411" w:rsidP="00EA7C0E">
      <w:pPr>
        <w:spacing w:after="0" w:line="240" w:lineRule="auto"/>
      </w:pPr>
      <w:r>
        <w:separator/>
      </w:r>
    </w:p>
  </w:footnote>
  <w:footnote w:type="continuationSeparator" w:id="0">
    <w:p w:rsidR="00293411" w:rsidRDefault="00293411" w:rsidP="00EA7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A96"/>
    <w:multiLevelType w:val="hybridMultilevel"/>
    <w:tmpl w:val="BDEA2C96"/>
    <w:lvl w:ilvl="0" w:tplc="CF50B4F4">
      <w:numFmt w:val="bullet"/>
      <w:lvlText w:val="-"/>
      <w:lvlJc w:val="left"/>
      <w:pPr>
        <w:ind w:left="1624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659A217A">
      <w:numFmt w:val="bullet"/>
      <w:lvlText w:val="•"/>
      <w:lvlJc w:val="left"/>
      <w:pPr>
        <w:ind w:left="2606" w:hanging="200"/>
      </w:pPr>
      <w:rPr>
        <w:rFonts w:hint="default"/>
        <w:lang w:val="ru-RU" w:eastAsia="en-US" w:bidi="ar-SA"/>
      </w:rPr>
    </w:lvl>
    <w:lvl w:ilvl="2" w:tplc="CFC66EBC">
      <w:numFmt w:val="bullet"/>
      <w:lvlText w:val="•"/>
      <w:lvlJc w:val="left"/>
      <w:pPr>
        <w:ind w:left="3593" w:hanging="200"/>
      </w:pPr>
      <w:rPr>
        <w:rFonts w:hint="default"/>
        <w:lang w:val="ru-RU" w:eastAsia="en-US" w:bidi="ar-SA"/>
      </w:rPr>
    </w:lvl>
    <w:lvl w:ilvl="3" w:tplc="93BC04D6">
      <w:numFmt w:val="bullet"/>
      <w:lvlText w:val="•"/>
      <w:lvlJc w:val="left"/>
      <w:pPr>
        <w:ind w:left="4579" w:hanging="200"/>
      </w:pPr>
      <w:rPr>
        <w:rFonts w:hint="default"/>
        <w:lang w:val="ru-RU" w:eastAsia="en-US" w:bidi="ar-SA"/>
      </w:rPr>
    </w:lvl>
    <w:lvl w:ilvl="4" w:tplc="FC60B7CA">
      <w:numFmt w:val="bullet"/>
      <w:lvlText w:val="•"/>
      <w:lvlJc w:val="left"/>
      <w:pPr>
        <w:ind w:left="5566" w:hanging="200"/>
      </w:pPr>
      <w:rPr>
        <w:rFonts w:hint="default"/>
        <w:lang w:val="ru-RU" w:eastAsia="en-US" w:bidi="ar-SA"/>
      </w:rPr>
    </w:lvl>
    <w:lvl w:ilvl="5" w:tplc="36D843EC">
      <w:numFmt w:val="bullet"/>
      <w:lvlText w:val="•"/>
      <w:lvlJc w:val="left"/>
      <w:pPr>
        <w:ind w:left="6552" w:hanging="200"/>
      </w:pPr>
      <w:rPr>
        <w:rFonts w:hint="default"/>
        <w:lang w:val="ru-RU" w:eastAsia="en-US" w:bidi="ar-SA"/>
      </w:rPr>
    </w:lvl>
    <w:lvl w:ilvl="6" w:tplc="357C3BF0">
      <w:numFmt w:val="bullet"/>
      <w:lvlText w:val="•"/>
      <w:lvlJc w:val="left"/>
      <w:pPr>
        <w:ind w:left="7539" w:hanging="200"/>
      </w:pPr>
      <w:rPr>
        <w:rFonts w:hint="default"/>
        <w:lang w:val="ru-RU" w:eastAsia="en-US" w:bidi="ar-SA"/>
      </w:rPr>
    </w:lvl>
    <w:lvl w:ilvl="7" w:tplc="E18655CC">
      <w:numFmt w:val="bullet"/>
      <w:lvlText w:val="•"/>
      <w:lvlJc w:val="left"/>
      <w:pPr>
        <w:ind w:left="8525" w:hanging="200"/>
      </w:pPr>
      <w:rPr>
        <w:rFonts w:hint="default"/>
        <w:lang w:val="ru-RU" w:eastAsia="en-US" w:bidi="ar-SA"/>
      </w:rPr>
    </w:lvl>
    <w:lvl w:ilvl="8" w:tplc="FC9EE828">
      <w:numFmt w:val="bullet"/>
      <w:lvlText w:val="•"/>
      <w:lvlJc w:val="left"/>
      <w:pPr>
        <w:ind w:left="9512" w:hanging="200"/>
      </w:pPr>
      <w:rPr>
        <w:rFonts w:hint="default"/>
        <w:lang w:val="ru-RU" w:eastAsia="en-US" w:bidi="ar-SA"/>
      </w:rPr>
    </w:lvl>
  </w:abstractNum>
  <w:abstractNum w:abstractNumId="1" w15:restartNumberingAfterBreak="0">
    <w:nsid w:val="01EB51EE"/>
    <w:multiLevelType w:val="hybridMultilevel"/>
    <w:tmpl w:val="CD5A9AE6"/>
    <w:lvl w:ilvl="0" w:tplc="ED488B58">
      <w:start w:val="1"/>
      <w:numFmt w:val="decimal"/>
      <w:lvlText w:val="%1)"/>
      <w:lvlJc w:val="left"/>
      <w:pPr>
        <w:ind w:left="1624" w:hanging="3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3FBEC136">
      <w:numFmt w:val="bullet"/>
      <w:lvlText w:val="-"/>
      <w:lvlJc w:val="left"/>
      <w:pPr>
        <w:ind w:left="2049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AFE8F586">
      <w:numFmt w:val="bullet"/>
      <w:lvlText w:val="•"/>
      <w:lvlJc w:val="left"/>
      <w:pPr>
        <w:ind w:left="3089" w:hanging="200"/>
      </w:pPr>
      <w:rPr>
        <w:rFonts w:hint="default"/>
        <w:lang w:val="ru-RU" w:eastAsia="en-US" w:bidi="ar-SA"/>
      </w:rPr>
    </w:lvl>
    <w:lvl w:ilvl="3" w:tplc="DA20A830">
      <w:numFmt w:val="bullet"/>
      <w:lvlText w:val="•"/>
      <w:lvlJc w:val="left"/>
      <w:pPr>
        <w:ind w:left="4139" w:hanging="200"/>
      </w:pPr>
      <w:rPr>
        <w:rFonts w:hint="default"/>
        <w:lang w:val="ru-RU" w:eastAsia="en-US" w:bidi="ar-SA"/>
      </w:rPr>
    </w:lvl>
    <w:lvl w:ilvl="4" w:tplc="C4940DDA">
      <w:numFmt w:val="bullet"/>
      <w:lvlText w:val="•"/>
      <w:lvlJc w:val="left"/>
      <w:pPr>
        <w:ind w:left="5188" w:hanging="200"/>
      </w:pPr>
      <w:rPr>
        <w:rFonts w:hint="default"/>
        <w:lang w:val="ru-RU" w:eastAsia="en-US" w:bidi="ar-SA"/>
      </w:rPr>
    </w:lvl>
    <w:lvl w:ilvl="5" w:tplc="AD729D66">
      <w:numFmt w:val="bullet"/>
      <w:lvlText w:val="•"/>
      <w:lvlJc w:val="left"/>
      <w:pPr>
        <w:ind w:left="6238" w:hanging="200"/>
      </w:pPr>
      <w:rPr>
        <w:rFonts w:hint="default"/>
        <w:lang w:val="ru-RU" w:eastAsia="en-US" w:bidi="ar-SA"/>
      </w:rPr>
    </w:lvl>
    <w:lvl w:ilvl="6" w:tplc="D340F886">
      <w:numFmt w:val="bullet"/>
      <w:lvlText w:val="•"/>
      <w:lvlJc w:val="left"/>
      <w:pPr>
        <w:ind w:left="7287" w:hanging="200"/>
      </w:pPr>
      <w:rPr>
        <w:rFonts w:hint="default"/>
        <w:lang w:val="ru-RU" w:eastAsia="en-US" w:bidi="ar-SA"/>
      </w:rPr>
    </w:lvl>
    <w:lvl w:ilvl="7" w:tplc="DF403402">
      <w:numFmt w:val="bullet"/>
      <w:lvlText w:val="•"/>
      <w:lvlJc w:val="left"/>
      <w:pPr>
        <w:ind w:left="8337" w:hanging="200"/>
      </w:pPr>
      <w:rPr>
        <w:rFonts w:hint="default"/>
        <w:lang w:val="ru-RU" w:eastAsia="en-US" w:bidi="ar-SA"/>
      </w:rPr>
    </w:lvl>
    <w:lvl w:ilvl="8" w:tplc="A5449DCA">
      <w:numFmt w:val="bullet"/>
      <w:lvlText w:val="•"/>
      <w:lvlJc w:val="left"/>
      <w:pPr>
        <w:ind w:left="9386" w:hanging="200"/>
      </w:pPr>
      <w:rPr>
        <w:rFonts w:hint="default"/>
        <w:lang w:val="ru-RU" w:eastAsia="en-US" w:bidi="ar-SA"/>
      </w:rPr>
    </w:lvl>
  </w:abstractNum>
  <w:abstractNum w:abstractNumId="2" w15:restartNumberingAfterBreak="0">
    <w:nsid w:val="07700FC0"/>
    <w:multiLevelType w:val="multilevel"/>
    <w:tmpl w:val="C5F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498F"/>
    <w:multiLevelType w:val="hybridMultilevel"/>
    <w:tmpl w:val="8AEAACC6"/>
    <w:lvl w:ilvl="0" w:tplc="C84A5508">
      <w:start w:val="1"/>
      <w:numFmt w:val="decimal"/>
      <w:lvlText w:val="%1)"/>
      <w:lvlJc w:val="left"/>
      <w:pPr>
        <w:ind w:left="1624" w:hanging="3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A54A7B32">
      <w:numFmt w:val="bullet"/>
      <w:lvlText w:val="•"/>
      <w:lvlJc w:val="left"/>
      <w:pPr>
        <w:ind w:left="2606" w:hanging="333"/>
      </w:pPr>
      <w:rPr>
        <w:rFonts w:hint="default"/>
        <w:lang w:val="ru-RU" w:eastAsia="en-US" w:bidi="ar-SA"/>
      </w:rPr>
    </w:lvl>
    <w:lvl w:ilvl="2" w:tplc="D30040E8">
      <w:numFmt w:val="bullet"/>
      <w:lvlText w:val="•"/>
      <w:lvlJc w:val="left"/>
      <w:pPr>
        <w:ind w:left="3593" w:hanging="333"/>
      </w:pPr>
      <w:rPr>
        <w:rFonts w:hint="default"/>
        <w:lang w:val="ru-RU" w:eastAsia="en-US" w:bidi="ar-SA"/>
      </w:rPr>
    </w:lvl>
    <w:lvl w:ilvl="3" w:tplc="6EC03C3C">
      <w:numFmt w:val="bullet"/>
      <w:lvlText w:val="•"/>
      <w:lvlJc w:val="left"/>
      <w:pPr>
        <w:ind w:left="4579" w:hanging="333"/>
      </w:pPr>
      <w:rPr>
        <w:rFonts w:hint="default"/>
        <w:lang w:val="ru-RU" w:eastAsia="en-US" w:bidi="ar-SA"/>
      </w:rPr>
    </w:lvl>
    <w:lvl w:ilvl="4" w:tplc="40904A38">
      <w:numFmt w:val="bullet"/>
      <w:lvlText w:val="•"/>
      <w:lvlJc w:val="left"/>
      <w:pPr>
        <w:ind w:left="5566" w:hanging="333"/>
      </w:pPr>
      <w:rPr>
        <w:rFonts w:hint="default"/>
        <w:lang w:val="ru-RU" w:eastAsia="en-US" w:bidi="ar-SA"/>
      </w:rPr>
    </w:lvl>
    <w:lvl w:ilvl="5" w:tplc="D1ECD614">
      <w:numFmt w:val="bullet"/>
      <w:lvlText w:val="•"/>
      <w:lvlJc w:val="left"/>
      <w:pPr>
        <w:ind w:left="6552" w:hanging="333"/>
      </w:pPr>
      <w:rPr>
        <w:rFonts w:hint="default"/>
        <w:lang w:val="ru-RU" w:eastAsia="en-US" w:bidi="ar-SA"/>
      </w:rPr>
    </w:lvl>
    <w:lvl w:ilvl="6" w:tplc="59706F28">
      <w:numFmt w:val="bullet"/>
      <w:lvlText w:val="•"/>
      <w:lvlJc w:val="left"/>
      <w:pPr>
        <w:ind w:left="7539" w:hanging="333"/>
      </w:pPr>
      <w:rPr>
        <w:rFonts w:hint="default"/>
        <w:lang w:val="ru-RU" w:eastAsia="en-US" w:bidi="ar-SA"/>
      </w:rPr>
    </w:lvl>
    <w:lvl w:ilvl="7" w:tplc="F0A0B3CC">
      <w:numFmt w:val="bullet"/>
      <w:lvlText w:val="•"/>
      <w:lvlJc w:val="left"/>
      <w:pPr>
        <w:ind w:left="8525" w:hanging="333"/>
      </w:pPr>
      <w:rPr>
        <w:rFonts w:hint="default"/>
        <w:lang w:val="ru-RU" w:eastAsia="en-US" w:bidi="ar-SA"/>
      </w:rPr>
    </w:lvl>
    <w:lvl w:ilvl="8" w:tplc="0570DCEE">
      <w:numFmt w:val="bullet"/>
      <w:lvlText w:val="•"/>
      <w:lvlJc w:val="left"/>
      <w:pPr>
        <w:ind w:left="9512" w:hanging="333"/>
      </w:pPr>
      <w:rPr>
        <w:rFonts w:hint="default"/>
        <w:lang w:val="ru-RU" w:eastAsia="en-US" w:bidi="ar-SA"/>
      </w:rPr>
    </w:lvl>
  </w:abstractNum>
  <w:abstractNum w:abstractNumId="4" w15:restartNumberingAfterBreak="0">
    <w:nsid w:val="1D39384C"/>
    <w:multiLevelType w:val="hybridMultilevel"/>
    <w:tmpl w:val="105276A6"/>
    <w:lvl w:ilvl="0" w:tplc="1EDA0078">
      <w:numFmt w:val="bullet"/>
      <w:lvlText w:val="-"/>
      <w:lvlJc w:val="left"/>
      <w:pPr>
        <w:ind w:left="1624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E0456CE">
      <w:numFmt w:val="bullet"/>
      <w:lvlText w:val="•"/>
      <w:lvlJc w:val="left"/>
      <w:pPr>
        <w:ind w:left="2606" w:hanging="200"/>
      </w:pPr>
      <w:rPr>
        <w:rFonts w:hint="default"/>
        <w:lang w:val="ru-RU" w:eastAsia="en-US" w:bidi="ar-SA"/>
      </w:rPr>
    </w:lvl>
    <w:lvl w:ilvl="2" w:tplc="97BEBF92">
      <w:numFmt w:val="bullet"/>
      <w:lvlText w:val="•"/>
      <w:lvlJc w:val="left"/>
      <w:pPr>
        <w:ind w:left="3593" w:hanging="200"/>
      </w:pPr>
      <w:rPr>
        <w:rFonts w:hint="default"/>
        <w:lang w:val="ru-RU" w:eastAsia="en-US" w:bidi="ar-SA"/>
      </w:rPr>
    </w:lvl>
    <w:lvl w:ilvl="3" w:tplc="E8F821D8">
      <w:numFmt w:val="bullet"/>
      <w:lvlText w:val="•"/>
      <w:lvlJc w:val="left"/>
      <w:pPr>
        <w:ind w:left="4579" w:hanging="200"/>
      </w:pPr>
      <w:rPr>
        <w:rFonts w:hint="default"/>
        <w:lang w:val="ru-RU" w:eastAsia="en-US" w:bidi="ar-SA"/>
      </w:rPr>
    </w:lvl>
    <w:lvl w:ilvl="4" w:tplc="BA5CDC1E">
      <w:numFmt w:val="bullet"/>
      <w:lvlText w:val="•"/>
      <w:lvlJc w:val="left"/>
      <w:pPr>
        <w:ind w:left="5566" w:hanging="200"/>
      </w:pPr>
      <w:rPr>
        <w:rFonts w:hint="default"/>
        <w:lang w:val="ru-RU" w:eastAsia="en-US" w:bidi="ar-SA"/>
      </w:rPr>
    </w:lvl>
    <w:lvl w:ilvl="5" w:tplc="28442008">
      <w:numFmt w:val="bullet"/>
      <w:lvlText w:val="•"/>
      <w:lvlJc w:val="left"/>
      <w:pPr>
        <w:ind w:left="6552" w:hanging="200"/>
      </w:pPr>
      <w:rPr>
        <w:rFonts w:hint="default"/>
        <w:lang w:val="ru-RU" w:eastAsia="en-US" w:bidi="ar-SA"/>
      </w:rPr>
    </w:lvl>
    <w:lvl w:ilvl="6" w:tplc="38CAFD04">
      <w:numFmt w:val="bullet"/>
      <w:lvlText w:val="•"/>
      <w:lvlJc w:val="left"/>
      <w:pPr>
        <w:ind w:left="7539" w:hanging="200"/>
      </w:pPr>
      <w:rPr>
        <w:rFonts w:hint="default"/>
        <w:lang w:val="ru-RU" w:eastAsia="en-US" w:bidi="ar-SA"/>
      </w:rPr>
    </w:lvl>
    <w:lvl w:ilvl="7" w:tplc="348AFC98">
      <w:numFmt w:val="bullet"/>
      <w:lvlText w:val="•"/>
      <w:lvlJc w:val="left"/>
      <w:pPr>
        <w:ind w:left="8525" w:hanging="200"/>
      </w:pPr>
      <w:rPr>
        <w:rFonts w:hint="default"/>
        <w:lang w:val="ru-RU" w:eastAsia="en-US" w:bidi="ar-SA"/>
      </w:rPr>
    </w:lvl>
    <w:lvl w:ilvl="8" w:tplc="10AAC88C">
      <w:numFmt w:val="bullet"/>
      <w:lvlText w:val="•"/>
      <w:lvlJc w:val="left"/>
      <w:pPr>
        <w:ind w:left="9512" w:hanging="200"/>
      </w:pPr>
      <w:rPr>
        <w:rFonts w:hint="default"/>
        <w:lang w:val="ru-RU" w:eastAsia="en-US" w:bidi="ar-SA"/>
      </w:rPr>
    </w:lvl>
  </w:abstractNum>
  <w:abstractNum w:abstractNumId="5" w15:restartNumberingAfterBreak="0">
    <w:nsid w:val="62F406AB"/>
    <w:multiLevelType w:val="multilevel"/>
    <w:tmpl w:val="F2FEC3D6"/>
    <w:lvl w:ilvl="0">
      <w:start w:val="1"/>
      <w:numFmt w:val="decimal"/>
      <w:lvlText w:val="%1."/>
      <w:lvlJc w:val="left"/>
      <w:pPr>
        <w:ind w:left="4833" w:hanging="276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99" w:hanging="476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299" w:hanging="675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498" w:hanging="875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300" w:hanging="87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420" w:hanging="87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440" w:hanging="87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500" w:hanging="87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640" w:hanging="875"/>
      </w:pPr>
      <w:rPr>
        <w:rFonts w:hint="default"/>
        <w:lang w:val="ru-RU" w:eastAsia="en-US" w:bidi="ar-SA"/>
      </w:rPr>
    </w:lvl>
  </w:abstractNum>
  <w:abstractNum w:abstractNumId="6" w15:restartNumberingAfterBreak="0">
    <w:nsid w:val="789E1ABF"/>
    <w:multiLevelType w:val="hybridMultilevel"/>
    <w:tmpl w:val="CE7CF27E"/>
    <w:lvl w:ilvl="0" w:tplc="F18AFD88">
      <w:start w:val="3"/>
      <w:numFmt w:val="decimal"/>
      <w:lvlText w:val="%1"/>
      <w:lvlJc w:val="left"/>
      <w:pPr>
        <w:ind w:left="12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3" w:hanging="360"/>
      </w:pPr>
    </w:lvl>
    <w:lvl w:ilvl="2" w:tplc="0419001B" w:tentative="1">
      <w:start w:val="1"/>
      <w:numFmt w:val="lowerRoman"/>
      <w:lvlText w:val="%3."/>
      <w:lvlJc w:val="right"/>
      <w:pPr>
        <w:ind w:left="2703" w:hanging="180"/>
      </w:pPr>
    </w:lvl>
    <w:lvl w:ilvl="3" w:tplc="0419000F" w:tentative="1">
      <w:start w:val="1"/>
      <w:numFmt w:val="decimal"/>
      <w:lvlText w:val="%4."/>
      <w:lvlJc w:val="left"/>
      <w:pPr>
        <w:ind w:left="3423" w:hanging="360"/>
      </w:pPr>
    </w:lvl>
    <w:lvl w:ilvl="4" w:tplc="04190019" w:tentative="1">
      <w:start w:val="1"/>
      <w:numFmt w:val="lowerLetter"/>
      <w:lvlText w:val="%5."/>
      <w:lvlJc w:val="left"/>
      <w:pPr>
        <w:ind w:left="4143" w:hanging="360"/>
      </w:pPr>
    </w:lvl>
    <w:lvl w:ilvl="5" w:tplc="0419001B" w:tentative="1">
      <w:start w:val="1"/>
      <w:numFmt w:val="lowerRoman"/>
      <w:lvlText w:val="%6."/>
      <w:lvlJc w:val="right"/>
      <w:pPr>
        <w:ind w:left="4863" w:hanging="180"/>
      </w:pPr>
    </w:lvl>
    <w:lvl w:ilvl="6" w:tplc="0419000F" w:tentative="1">
      <w:start w:val="1"/>
      <w:numFmt w:val="decimal"/>
      <w:lvlText w:val="%7."/>
      <w:lvlJc w:val="left"/>
      <w:pPr>
        <w:ind w:left="5583" w:hanging="360"/>
      </w:pPr>
    </w:lvl>
    <w:lvl w:ilvl="7" w:tplc="04190019" w:tentative="1">
      <w:start w:val="1"/>
      <w:numFmt w:val="lowerLetter"/>
      <w:lvlText w:val="%8."/>
      <w:lvlJc w:val="left"/>
      <w:pPr>
        <w:ind w:left="6303" w:hanging="360"/>
      </w:pPr>
    </w:lvl>
    <w:lvl w:ilvl="8" w:tplc="041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7" w15:restartNumberingAfterBreak="0">
    <w:nsid w:val="7DA20DA9"/>
    <w:multiLevelType w:val="multilevel"/>
    <w:tmpl w:val="8FAAFAC6"/>
    <w:lvl w:ilvl="0">
      <w:start w:val="1"/>
      <w:numFmt w:val="decimal"/>
      <w:lvlText w:val="%1."/>
      <w:lvlJc w:val="left"/>
      <w:pPr>
        <w:ind w:left="903" w:hanging="438"/>
        <w:jc w:val="right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24" w:hanging="557"/>
        <w:jc w:val="right"/>
      </w:pPr>
      <w:rPr>
        <w:rFonts w:hint="default"/>
        <w:spacing w:val="-12"/>
        <w:w w:val="99"/>
        <w:lang w:val="ru-RU" w:eastAsia="en-US" w:bidi="ar-SA"/>
      </w:rPr>
    </w:lvl>
    <w:lvl w:ilvl="2">
      <w:numFmt w:val="bullet"/>
      <w:lvlText w:val="—"/>
      <w:lvlJc w:val="left"/>
      <w:pPr>
        <w:ind w:left="965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000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020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040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100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140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320" w:hanging="557"/>
      </w:pPr>
      <w:rPr>
        <w:rFonts w:hint="default"/>
        <w:lang w:val="ru-RU" w:eastAsia="en-US" w:bidi="ar-SA"/>
      </w:rPr>
    </w:lvl>
  </w:abstractNum>
  <w:num w:numId="1" w16cid:durableId="983698688">
    <w:abstractNumId w:val="7"/>
  </w:num>
  <w:num w:numId="2" w16cid:durableId="314187500">
    <w:abstractNumId w:val="5"/>
  </w:num>
  <w:num w:numId="3" w16cid:durableId="2058384164">
    <w:abstractNumId w:val="4"/>
  </w:num>
  <w:num w:numId="4" w16cid:durableId="1068305254">
    <w:abstractNumId w:val="0"/>
  </w:num>
  <w:num w:numId="5" w16cid:durableId="2093237904">
    <w:abstractNumId w:val="1"/>
  </w:num>
  <w:num w:numId="6" w16cid:durableId="933980842">
    <w:abstractNumId w:val="3"/>
  </w:num>
  <w:num w:numId="7" w16cid:durableId="2112238968">
    <w:abstractNumId w:val="6"/>
  </w:num>
  <w:num w:numId="8" w16cid:durableId="507915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32"/>
    <w:rsid w:val="000C2874"/>
    <w:rsid w:val="00231E04"/>
    <w:rsid w:val="00293411"/>
    <w:rsid w:val="003C0ED3"/>
    <w:rsid w:val="0054625A"/>
    <w:rsid w:val="00864432"/>
    <w:rsid w:val="00950D9D"/>
    <w:rsid w:val="00BC3DC5"/>
    <w:rsid w:val="00D517F1"/>
    <w:rsid w:val="00EA7C0E"/>
    <w:rsid w:val="00F46A4B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27466"/>
  <w15:chartTrackingRefBased/>
  <w15:docId w15:val="{89DC0B9D-6A32-4838-8A34-7FBBA3FF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4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4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4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4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44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44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44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44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44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44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4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4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4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4432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644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44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4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44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4432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8644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8644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e">
    <w:name w:val="header"/>
    <w:basedOn w:val="a"/>
    <w:link w:val="af"/>
    <w:uiPriority w:val="99"/>
    <w:unhideWhenUsed/>
    <w:rsid w:val="00EA7C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A7C0E"/>
  </w:style>
  <w:style w:type="paragraph" w:styleId="af0">
    <w:name w:val="footer"/>
    <w:basedOn w:val="a"/>
    <w:link w:val="af1"/>
    <w:uiPriority w:val="99"/>
    <w:unhideWhenUsed/>
    <w:rsid w:val="00EA7C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A7C0E"/>
  </w:style>
  <w:style w:type="paragraph" w:styleId="af2">
    <w:name w:val="Normal (Web)"/>
    <w:basedOn w:val="a"/>
    <w:uiPriority w:val="99"/>
    <w:semiHidden/>
    <w:unhideWhenUsed/>
    <w:rsid w:val="0095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ru/blog/media/229432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ostgrespro.ru/blog/media/22943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stgrespro.ru/blog/media/22943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C90FF-7900-4823-9EC8-D9468E301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4328</Words>
  <Characters>24671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5</cp:revision>
  <dcterms:created xsi:type="dcterms:W3CDTF">2025-11-09T14:22:00Z</dcterms:created>
  <dcterms:modified xsi:type="dcterms:W3CDTF">2025-11-09T15:10:00Z</dcterms:modified>
</cp:coreProperties>
</file>