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1DF4" w14:textId="45570E67" w:rsidR="00904780" w:rsidRDefault="00904780" w:rsidP="00904780">
      <w:pPr>
        <w:pStyle w:val="Titre1"/>
      </w:pPr>
      <w:r>
        <w:t>But</w:t>
      </w:r>
    </w:p>
    <w:p w14:paraId="2BD1A6AA" w14:textId="6F798C30" w:rsidR="005D3E0E" w:rsidRDefault="005D3E0E" w:rsidP="00AF1A0D"/>
    <w:p w14:paraId="2503F524" w14:textId="775F8B0E" w:rsidR="008B435B" w:rsidRDefault="008B435B" w:rsidP="008B435B">
      <w:pPr>
        <w:pStyle w:val="Titre1"/>
      </w:pPr>
      <w:r>
        <w:t>Conception</w:t>
      </w:r>
    </w:p>
    <w:p w14:paraId="2766906C" w14:textId="1536495A" w:rsidR="008B435B" w:rsidRDefault="008B435B" w:rsidP="008B435B">
      <w:pPr>
        <w:pStyle w:val="Titre2"/>
      </w:pPr>
      <w:r>
        <w:t>Anti-inversion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1AB37AD2" w:rsidR="008B435B" w:rsidRDefault="008B435B" w:rsidP="008B435B">
      <w:r>
        <w:t xml:space="preserve">Cette partie fonctionne grâce à un simple MOSFET channel N, ainsi, si les piles sont branchées à l’envers, ceci nous permet de garder l’alimentation à 0V au lieu de -3V, ce qui risquerait d’endommager nos composants. </w:t>
      </w:r>
      <w:r w:rsidR="00320D26">
        <w:t>Il est important de choisir un MOSFET ayant une résistance Rdson la plus faible possible, pour ainsi limiter toute consommation excessive de courant pour obtenir une durée de vie des batteries la plus longue possible.</w:t>
      </w:r>
    </w:p>
    <w:p w14:paraId="727B96B7" w14:textId="30C6BC99" w:rsidR="00CD4393" w:rsidRDefault="0038403A" w:rsidP="00CD4393">
      <w:pPr>
        <w:pStyle w:val="Titre2"/>
      </w:pPr>
      <w:r>
        <w:t>ON/OFF Alim</w:t>
      </w:r>
    </w:p>
    <w:p w14:paraId="533DF97F" w14:textId="434B4E79" w:rsidR="0038403A" w:rsidRDefault="0038403A" w:rsidP="0038403A">
      <w:r>
        <w:t xml:space="preserve">Toujours dans l’optique d’économiser l’énergie, notre circuit possède un système de « veille ». C’est-à-dire que si l’utilisateur n’interagie plus avec l’écran LCD pendant un certain temps, le PIC va décider de couper l’éclairage de l’écran automatiquement. </w:t>
      </w:r>
    </w:p>
    <w:p w14:paraId="3B0E4163" w14:textId="3DE734A0" w:rsidR="0038403A" w:rsidRPr="0038403A" w:rsidRDefault="0038403A" w:rsidP="0038403A">
      <w:r>
        <w:t>Ce système est réalisé à l’aide d’un MOSFET channel N, qui fonctionne comme un interrupteur. Cela nous permet de gérer l’alimentation de la partie éclairage du LCD.</w:t>
      </w:r>
    </w:p>
    <w:sectPr w:rsidR="0038403A" w:rsidRPr="0038403A" w:rsidSect="009D17D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23F9" w14:textId="77777777" w:rsidR="001A6AC0" w:rsidRDefault="001A6AC0" w:rsidP="00677E2D">
      <w:pPr>
        <w:spacing w:after="0" w:line="240" w:lineRule="auto"/>
      </w:pPr>
      <w:r>
        <w:separator/>
      </w:r>
    </w:p>
  </w:endnote>
  <w:endnote w:type="continuationSeparator" w:id="0">
    <w:p w14:paraId="0C29D763" w14:textId="77777777" w:rsidR="001A6AC0" w:rsidRDefault="001A6AC0"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C0439" w14:textId="77777777" w:rsidR="001A6AC0" w:rsidRDefault="001A6AC0" w:rsidP="00677E2D">
      <w:pPr>
        <w:spacing w:after="0" w:line="240" w:lineRule="auto"/>
      </w:pPr>
      <w:r>
        <w:separator/>
      </w:r>
    </w:p>
  </w:footnote>
  <w:footnote w:type="continuationSeparator" w:id="0">
    <w:p w14:paraId="42AD0D79" w14:textId="77777777" w:rsidR="001A6AC0" w:rsidRDefault="001A6AC0"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2510EE1A" w:rsidR="00677E2D" w:rsidRDefault="00677E2D" w:rsidP="00CC57C9">
    <w:pPr>
      <w:pStyle w:val="En-tte"/>
      <w:pBdr>
        <w:bottom w:val="single" w:sz="4" w:space="1" w:color="auto"/>
      </w:pBdr>
      <w:tabs>
        <w:tab w:val="clear" w:pos="4536"/>
        <w:tab w:val="clear" w:pos="9072"/>
        <w:tab w:val="left" w:pos="3165"/>
      </w:tabs>
    </w:pPr>
    <w:r>
      <w:rPr>
        <w:rFonts w:ascii="Arial" w:hAnsi="Arial" w:cs="Arial"/>
        <w:noProof/>
        <w:color w:val="FFFFFF"/>
        <w:sz w:val="20"/>
        <w:szCs w:val="20"/>
        <w:lang w:eastAsia="fr-CH"/>
      </w:rPr>
      <w:drawing>
        <wp:anchor distT="0" distB="0" distL="114300" distR="114300" simplePos="0" relativeHeight="251658240" behindDoc="1" locked="0" layoutInCell="1" allowOverlap="1" wp14:anchorId="501B8F25" wp14:editId="4C4F6E89">
          <wp:simplePos x="0" y="0"/>
          <wp:positionH relativeFrom="column">
            <wp:posOffset>4662805</wp:posOffset>
          </wp:positionH>
          <wp:positionV relativeFrom="paragraph">
            <wp:posOffset>-446405</wp:posOffset>
          </wp:positionV>
          <wp:extent cx="1504950" cy="1003300"/>
          <wp:effectExtent l="0" t="0" r="0" b="0"/>
          <wp:wrapTight wrapText="bothSides">
            <wp:wrapPolygon edited="0">
              <wp:start x="13124" y="6972"/>
              <wp:lineTo x="1367" y="7792"/>
              <wp:lineTo x="1367" y="12304"/>
              <wp:lineTo x="12851" y="14354"/>
              <wp:lineTo x="12851" y="16405"/>
              <wp:lineTo x="21053" y="16405"/>
              <wp:lineTo x="21327" y="9023"/>
              <wp:lineTo x="20233" y="7792"/>
              <wp:lineTo x="15585" y="6972"/>
              <wp:lineTo x="13124" y="6972"/>
            </wp:wrapPolygon>
          </wp:wrapTight>
          <wp:docPr id="6"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950" cy="1003300"/>
                  </a:xfrm>
                  <a:prstGeom prst="rect">
                    <a:avLst/>
                  </a:prstGeom>
                  <a:noFill/>
                  <a:ln>
                    <a:noFill/>
                  </a:ln>
                </pic:spPr>
              </pic:pic>
            </a:graphicData>
          </a:graphic>
        </wp:anchor>
      </w:drawing>
    </w:r>
    <w:r w:rsidR="00ED3A67">
      <w:t xml:space="preserve">Métral Sébastien, </w:t>
    </w:r>
    <w:r w:rsidR="009D17D9">
      <w:t>Loris Zufferey</w:t>
    </w:r>
    <w:r>
      <w:tab/>
    </w:r>
    <w:r>
      <w:tab/>
    </w:r>
    <w:r>
      <w:tab/>
    </w:r>
    <w:r w:rsidR="00ED3A67">
      <w:t>23.08.21</w:t>
    </w:r>
  </w:p>
  <w:p w14:paraId="5A3E9F3B" w14:textId="3714578A" w:rsidR="00677E2D" w:rsidRDefault="00ED3A67" w:rsidP="00CC57C9">
    <w:pPr>
      <w:pStyle w:val="En-tte"/>
      <w:pBdr>
        <w:bottom w:val="single" w:sz="4" w:space="1" w:color="auto"/>
      </w:pBdr>
    </w:pPr>
    <w:r>
      <w:t>Summer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ACD"/>
    <w:multiLevelType w:val="hybridMultilevel"/>
    <w:tmpl w:val="1138F3FC"/>
    <w:lvl w:ilvl="0" w:tplc="AD38DE8C">
      <w:start w:val="1"/>
      <w:numFmt w:val="decimal"/>
      <w:pStyle w:val="Titre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EF07680"/>
    <w:multiLevelType w:val="hybridMultilevel"/>
    <w:tmpl w:val="A49A45C2"/>
    <w:lvl w:ilvl="0" w:tplc="DF043010">
      <w:start w:val="1"/>
      <w:numFmt w:val="lowerLetter"/>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27164"/>
    <w:rsid w:val="0008448A"/>
    <w:rsid w:val="000E6187"/>
    <w:rsid w:val="000F5AFD"/>
    <w:rsid w:val="00107670"/>
    <w:rsid w:val="00172DDE"/>
    <w:rsid w:val="001A6AC0"/>
    <w:rsid w:val="001F0D45"/>
    <w:rsid w:val="00224A67"/>
    <w:rsid w:val="00233D27"/>
    <w:rsid w:val="002961E9"/>
    <w:rsid w:val="002B323A"/>
    <w:rsid w:val="002E6FF5"/>
    <w:rsid w:val="003166D0"/>
    <w:rsid w:val="00320D26"/>
    <w:rsid w:val="00356637"/>
    <w:rsid w:val="00364514"/>
    <w:rsid w:val="0038403A"/>
    <w:rsid w:val="00395DCA"/>
    <w:rsid w:val="003E34D3"/>
    <w:rsid w:val="003E3F2F"/>
    <w:rsid w:val="004B6CA1"/>
    <w:rsid w:val="004B6E42"/>
    <w:rsid w:val="004C582B"/>
    <w:rsid w:val="004D06E4"/>
    <w:rsid w:val="004D7E8D"/>
    <w:rsid w:val="00574FA4"/>
    <w:rsid w:val="005B2859"/>
    <w:rsid w:val="005D3E0E"/>
    <w:rsid w:val="00677E2D"/>
    <w:rsid w:val="006C2D9D"/>
    <w:rsid w:val="006D2F8F"/>
    <w:rsid w:val="00720F73"/>
    <w:rsid w:val="007E7DD8"/>
    <w:rsid w:val="008A42A8"/>
    <w:rsid w:val="008B252F"/>
    <w:rsid w:val="008B435B"/>
    <w:rsid w:val="00904780"/>
    <w:rsid w:val="00955171"/>
    <w:rsid w:val="00961BE6"/>
    <w:rsid w:val="009A08F1"/>
    <w:rsid w:val="009A0CBF"/>
    <w:rsid w:val="009C5DE0"/>
    <w:rsid w:val="009D17D9"/>
    <w:rsid w:val="00A96F37"/>
    <w:rsid w:val="00AD4DAC"/>
    <w:rsid w:val="00AF1A0D"/>
    <w:rsid w:val="00B37994"/>
    <w:rsid w:val="00B53F9C"/>
    <w:rsid w:val="00B57C84"/>
    <w:rsid w:val="00C61858"/>
    <w:rsid w:val="00C637A6"/>
    <w:rsid w:val="00C80166"/>
    <w:rsid w:val="00CC57C9"/>
    <w:rsid w:val="00CD4393"/>
    <w:rsid w:val="00DB791B"/>
    <w:rsid w:val="00DF0825"/>
    <w:rsid w:val="00E224B5"/>
    <w:rsid w:val="00E26862"/>
    <w:rsid w:val="00E67A93"/>
    <w:rsid w:val="00EB472D"/>
    <w:rsid w:val="00ED3A67"/>
    <w:rsid w:val="00F44D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64"/>
    <w:pPr>
      <w:jc w:val="both"/>
    </w:pPr>
  </w:style>
  <w:style w:type="paragraph" w:styleId="Titre1">
    <w:name w:val="heading 1"/>
    <w:basedOn w:val="Paragraphedeliste"/>
    <w:next w:val="Normal"/>
    <w:link w:val="Titre1C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Titre2">
    <w:name w:val="heading 2"/>
    <w:basedOn w:val="Normal"/>
    <w:next w:val="Normal"/>
    <w:link w:val="Titre2Car"/>
    <w:uiPriority w:val="9"/>
    <w:unhideWhenUsed/>
    <w:qFormat/>
    <w:rsid w:val="009A0CBF"/>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677E2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677E2D"/>
    <w:rPr>
      <w:rFonts w:eastAsiaTheme="minorEastAsia"/>
      <w:lang w:val="en-US"/>
    </w:rPr>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027164"/>
    <w:rPr>
      <w:rFonts w:asciiTheme="majorHAnsi" w:hAnsiTheme="majorHAnsi" w:cstheme="majorHAnsi"/>
      <w:b/>
      <w:sz w:val="40"/>
      <w:szCs w:val="40"/>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9A0CBF"/>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887</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Informatique</vt:lpstr>
      <vt:lpstr/>
    </vt:vector>
  </TitlesOfParts>
  <Company>HES-SO Valais-Wallis</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Zufferey Loris</cp:lastModifiedBy>
  <cp:revision>7</cp:revision>
  <dcterms:created xsi:type="dcterms:W3CDTF">2021-08-23T08:28:00Z</dcterms:created>
  <dcterms:modified xsi:type="dcterms:W3CDTF">2021-08-24T06:55:00Z</dcterms:modified>
</cp:coreProperties>
</file>