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07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480" w:after="480" w:line="288" w:lineRule="auto"/>
        <w:ind w:left="400" w:leftChars="0"/>
        <w:jc w:val="left"/>
        <w:textAlignment w:val="auto"/>
        <w:rPr>
          <w:rFonts w:hint="eastAsia" w:eastAsia="等线"/>
          <w:color w:val="auto"/>
          <w:lang w:eastAsia="zh-CN"/>
        </w:rPr>
      </w:pPr>
      <w:r>
        <w:rPr>
          <w:rFonts w:ascii="Arial" w:hAnsi="Arial" w:eastAsia="等线" w:cs="Arial"/>
          <w:b/>
          <w:color w:val="auto"/>
          <w:sz w:val="52"/>
        </w:rPr>
        <w:t>轻量跨平台端口蜜罐</w:t>
      </w:r>
      <w:r>
        <w:rPr>
          <w:rFonts w:hint="eastAsia" w:ascii="Arial" w:hAnsi="Arial" w:eastAsia="等线" w:cs="Arial"/>
          <w:b/>
          <w:color w:val="auto"/>
          <w:sz w:val="52"/>
          <w:lang w:val="en-US" w:eastAsia="zh-CN"/>
        </w:rPr>
        <w:t>开发</w:t>
      </w:r>
    </w:p>
    <w:p w14:paraId="25205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0" w:name="heading_0"/>
      <w:r>
        <w:rPr>
          <w:rFonts w:ascii="Arial" w:hAnsi="Arial" w:eastAsia="等线" w:cs="Arial"/>
          <w:b/>
          <w:color w:val="auto"/>
          <w:sz w:val="32"/>
        </w:rPr>
        <w:t>一、项目概述</w:t>
      </w:r>
      <w:bookmarkEnd w:id="0"/>
    </w:p>
    <w:p w14:paraId="3FC0B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 w:firstLine="496" w:firstLineChars="0"/>
        <w:jc w:val="left"/>
        <w:textAlignment w:val="auto"/>
        <w:rPr>
          <w:color w:val="auto"/>
        </w:rPr>
      </w:pPr>
      <w:bookmarkStart w:id="19" w:name="_GoBack"/>
      <w:bookmarkEnd w:id="19"/>
      <w:r>
        <w:rPr>
          <w:rFonts w:ascii="Arial" w:hAnsi="Arial" w:eastAsia="等线" w:cs="Arial"/>
          <w:color w:val="auto"/>
          <w:sz w:val="22"/>
        </w:rPr>
        <w:t>本项目是面向信息安全专业学生的团队开发实训项目，目标是开发一套</w:t>
      </w:r>
      <w:r>
        <w:rPr>
          <w:rFonts w:ascii="Arial" w:hAnsi="Arial" w:eastAsia="等线" w:cs="Arial"/>
          <w:b/>
          <w:color w:val="auto"/>
          <w:sz w:val="22"/>
        </w:rPr>
        <w:t>CS 架构的轻量低交互端口蜜罐工具</w:t>
      </w:r>
      <w:r>
        <w:rPr>
          <w:rFonts w:ascii="Arial" w:hAnsi="Arial" w:eastAsia="等线" w:cs="Arial"/>
          <w:color w:val="auto"/>
          <w:sz w:val="22"/>
        </w:rPr>
        <w:t>。工具通过在目标主机部署轻量客户端节点，伪装敏感端口诱捕攻击探测行为，服务端统一管理节点、收集分析攻击日志并实现多通道告警，帮助学生深入理解蜜罐技术、跨平台开发、网络通信与安全告警体系的设计与实现。</w:t>
      </w:r>
    </w:p>
    <w:p w14:paraId="053A66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after="120" w:line="288" w:lineRule="auto"/>
        <w:ind w:left="402" w:leftChars="0"/>
        <w:jc w:val="left"/>
        <w:textAlignment w:val="auto"/>
        <w:outlineLvl w:val="2"/>
        <w:rPr>
          <w:color w:val="auto"/>
        </w:rPr>
      </w:pPr>
      <w:bookmarkStart w:id="1" w:name="heading_1"/>
      <w:r>
        <w:rPr>
          <w:rFonts w:ascii="Arial" w:hAnsi="Arial" w:eastAsia="等线" w:cs="Arial"/>
          <w:b/>
          <w:color w:val="auto"/>
          <w:sz w:val="30"/>
        </w:rPr>
        <w:t>核心定位</w:t>
      </w:r>
      <w:bookmarkEnd w:id="1"/>
    </w:p>
    <w:p w14:paraId="13F51F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轻量化：客户端单文件无依赖，资源占用极低，适合隐蔽部署</w:t>
      </w:r>
    </w:p>
    <w:p w14:paraId="4621D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跨平台：全面兼容 Windows 7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+、</w:t>
      </w:r>
      <w:r>
        <w:rPr>
          <w:rFonts w:ascii="Arial" w:hAnsi="Arial" w:eastAsia="等线" w:cs="Arial"/>
          <w:color w:val="auto"/>
          <w:sz w:val="22"/>
        </w:rPr>
        <w:t>Windows Server 2008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+</w:t>
      </w:r>
      <w:r>
        <w:rPr>
          <w:rFonts w:ascii="Arial" w:hAnsi="Arial" w:eastAsia="等线" w:cs="Arial"/>
          <w:color w:val="auto"/>
          <w:sz w:val="22"/>
        </w:rPr>
        <w:t>、统信 UOS、银河麒麟等信创 Linux 发行版，可选支持 macOS</w:t>
      </w:r>
    </w:p>
    <w:p w14:paraId="2AB2B8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分布式：支持多节点客户端统一管理，满足大规模内网部署需求</w:t>
      </w:r>
    </w:p>
    <w:p w14:paraId="12C85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纯离线运行：所有功能均可在内网环境离线运行，无需依赖任何外部公网服务</w:t>
      </w:r>
    </w:p>
    <w:p w14:paraId="38B09A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2" w:name="heading_2"/>
      <w:r>
        <w:rPr>
          <w:rFonts w:ascii="Arial" w:hAnsi="Arial" w:eastAsia="等线" w:cs="Arial"/>
          <w:b/>
          <w:color w:val="auto"/>
          <w:sz w:val="32"/>
        </w:rPr>
        <w:t>二、技术选型规范</w:t>
      </w:r>
      <w:bookmarkEnd w:id="2"/>
    </w:p>
    <w:p w14:paraId="0725FE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为满足轻量化与兼容性要求，项目技术选型如下：</w:t>
      </w:r>
    </w:p>
    <w:p w14:paraId="1FC0F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客户端</w:t>
      </w:r>
      <w:r>
        <w:rPr>
          <w:rFonts w:ascii="Arial" w:hAnsi="Arial" w:eastAsia="等线" w:cs="Arial"/>
          <w:color w:val="auto"/>
          <w:sz w:val="22"/>
        </w:rPr>
        <w:t>：采用 Rust 语言开发</w:t>
      </w:r>
    </w:p>
    <w:p w14:paraId="53F44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优势：内存安全、跨平台编译能力强、编译后单文件无依赖、资源占用极低</w:t>
      </w:r>
    </w:p>
    <w:p w14:paraId="4C2AC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兼容性：原生支持 Windows 7+</w:t>
      </w:r>
      <w:r>
        <w:rPr>
          <w:rFonts w:hint="eastAsia" w:ascii="Arial" w:hAnsi="Arial" w:eastAsia="等线" w:cs="Arial"/>
          <w:color w:val="auto"/>
          <w:sz w:val="22"/>
          <w:lang w:eastAsia="zh-CN"/>
        </w:rPr>
        <w:t>、</w:t>
      </w:r>
      <w:r>
        <w:rPr>
          <w:rFonts w:ascii="Arial" w:hAnsi="Arial" w:eastAsia="等线" w:cs="Arial"/>
          <w:color w:val="auto"/>
          <w:sz w:val="22"/>
        </w:rPr>
        <w:t>Windows Server 2008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+</w:t>
      </w:r>
      <w:r>
        <w:rPr>
          <w:rFonts w:ascii="Arial" w:hAnsi="Arial" w:eastAsia="等线" w:cs="Arial"/>
          <w:color w:val="auto"/>
          <w:sz w:val="22"/>
        </w:rPr>
        <w:t>、x86_64/arm64 架构 Linux，完美适配信创环境</w:t>
      </w:r>
    </w:p>
    <w:p w14:paraId="3E2D2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服务端</w:t>
      </w:r>
      <w:r>
        <w:rPr>
          <w:rFonts w:ascii="Arial" w:hAnsi="Arial" w:eastAsia="等线" w:cs="Arial"/>
          <w:color w:val="auto"/>
          <w:sz w:val="22"/>
        </w:rPr>
        <w:t>：语言不做强制限制，推荐采用 Go/Python（兼顾开发效率与跨平台能力）</w:t>
      </w:r>
    </w:p>
    <w:p w14:paraId="54D347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通信</w:t>
      </w:r>
      <w:r>
        <w:rPr>
          <w:rFonts w:ascii="Arial" w:hAnsi="Arial" w:eastAsia="等线" w:cs="Arial"/>
          <w:color w:val="auto"/>
          <w:sz w:val="22"/>
        </w:rPr>
        <w:t>：采用加密 TCP 协议传输数据，保证日志传输的安全性</w:t>
      </w:r>
    </w:p>
    <w:p w14:paraId="4B9D04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存储</w:t>
      </w:r>
      <w:r>
        <w:rPr>
          <w:rFonts w:ascii="Arial" w:hAnsi="Arial" w:eastAsia="等线" w:cs="Arial"/>
          <w:color w:val="auto"/>
          <w:sz w:val="22"/>
        </w:rPr>
        <w:t>：服务端采用 SQLite 作为日志存储，轻量无需额外部署数据库</w:t>
      </w:r>
    </w:p>
    <w:p w14:paraId="5C2417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3" w:name="heading_3"/>
      <w:r>
        <w:rPr>
          <w:rFonts w:ascii="Arial" w:hAnsi="Arial" w:eastAsia="等线" w:cs="Arial"/>
          <w:b/>
          <w:color w:val="auto"/>
          <w:sz w:val="32"/>
        </w:rPr>
        <w:t>三、兼容性要求</w:t>
      </w:r>
      <w:bookmarkEnd w:id="3"/>
    </w:p>
    <w:p w14:paraId="20F1E1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项目需保证在以下环境中正常运行：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DCE3450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C9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平台类型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99B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支持范围</w:t>
            </w:r>
          </w:p>
        </w:tc>
      </w:tr>
      <w:tr w14:paraId="4FF5B7E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B6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Windows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22E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Windows 7</w:t>
            </w:r>
            <w:r>
              <w:rPr>
                <w:rFonts w:hint="eastAsia" w:ascii="Arial" w:hAnsi="Arial" w:eastAsia="等线" w:cs="Arial"/>
                <w:color w:val="auto"/>
                <w:sz w:val="22"/>
                <w:lang w:val="en-US" w:eastAsia="zh-CN"/>
              </w:rPr>
              <w:t>及以上</w:t>
            </w:r>
            <w:r>
              <w:rPr>
                <w:rFonts w:ascii="Arial" w:hAnsi="Arial" w:eastAsia="等线" w:cs="Arial"/>
                <w:color w:val="auto"/>
                <w:sz w:val="22"/>
              </w:rPr>
              <w:t xml:space="preserve"> (x64)</w:t>
            </w:r>
            <w:r>
              <w:rPr>
                <w:rFonts w:hint="eastAsia" w:ascii="Arial" w:hAnsi="Arial" w:eastAsia="等线" w:cs="Arial"/>
                <w:color w:val="auto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color w:val="auto"/>
                <w:sz w:val="22"/>
              </w:rPr>
              <w:t>Windows Server 2008 及以上 (x64)</w:t>
            </w:r>
          </w:p>
        </w:tc>
      </w:tr>
      <w:tr w14:paraId="6B5D93C2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E86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Linux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C6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主流 Debian/CentOS 发行版、统信 UOS、银河麒麟等信创系统（支持 x86_64/arm64 架构）</w:t>
            </w:r>
          </w:p>
        </w:tc>
      </w:tr>
      <w:tr w14:paraId="5166672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0D3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可选支持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4B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macOS 10.15+</w:t>
            </w:r>
          </w:p>
        </w:tc>
      </w:tr>
    </w:tbl>
    <w:p w14:paraId="735066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4" w:name="heading_4"/>
      <w:r>
        <w:rPr>
          <w:rFonts w:ascii="Arial" w:hAnsi="Arial" w:eastAsia="等线" w:cs="Arial"/>
          <w:b/>
          <w:color w:val="auto"/>
          <w:sz w:val="32"/>
        </w:rPr>
        <w:t>四、详细功能需求</w:t>
      </w:r>
      <w:bookmarkEnd w:id="4"/>
    </w:p>
    <w:p w14:paraId="40BCE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after="120" w:line="288" w:lineRule="auto"/>
        <w:ind w:left="402" w:leftChars="0"/>
        <w:jc w:val="left"/>
        <w:textAlignment w:val="auto"/>
        <w:outlineLvl w:val="2"/>
        <w:rPr>
          <w:color w:val="auto"/>
        </w:rPr>
      </w:pPr>
      <w:bookmarkStart w:id="5" w:name="heading_5"/>
      <w:r>
        <w:rPr>
          <w:rFonts w:ascii="Arial" w:hAnsi="Arial" w:eastAsia="等线" w:cs="Arial"/>
          <w:b/>
          <w:color w:val="auto"/>
          <w:sz w:val="30"/>
        </w:rPr>
        <w:t>4.1 客户端功能（节点端）</w:t>
      </w:r>
      <w:bookmarkEnd w:id="5"/>
    </w:p>
    <w:p w14:paraId="72EE6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客户端为轻量部署节点，负责端口监听、攻击捕获与日志上报，核心功能如下：</w:t>
      </w:r>
    </w:p>
    <w:p w14:paraId="4A089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6" w:name="heading_6"/>
      <w:r>
        <w:rPr>
          <w:rFonts w:ascii="Arial" w:hAnsi="Arial" w:eastAsia="等线" w:cs="Arial"/>
          <w:b/>
          <w:color w:val="auto"/>
          <w:sz w:val="28"/>
        </w:rPr>
        <w:t>基础运行能力</w:t>
      </w:r>
      <w:bookmarkEnd w:id="6"/>
    </w:p>
    <w:p w14:paraId="1A34C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后台驻留</w:t>
      </w:r>
      <w:r>
        <w:rPr>
          <w:rFonts w:ascii="Arial" w:hAnsi="Arial" w:eastAsia="等线" w:cs="Arial"/>
          <w:color w:val="auto"/>
          <w:sz w:val="22"/>
        </w:rPr>
        <w:t>：支持无窗口后台运行，运行时内存占用≤10MB，CPU 占用≤1%</w:t>
      </w:r>
    </w:p>
    <w:p w14:paraId="4C25B3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开机自启动</w:t>
      </w:r>
      <w:r>
        <w:rPr>
          <w:rFonts w:ascii="Arial" w:hAnsi="Arial" w:eastAsia="等线" w:cs="Arial"/>
          <w:color w:val="auto"/>
          <w:sz w:val="22"/>
        </w:rPr>
        <w:t>：默认开启开机自启动，支持用户手动配置开关</w:t>
      </w:r>
    </w:p>
    <w:p w14:paraId="44C75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默认行为</w:t>
      </w:r>
      <w:r>
        <w:rPr>
          <w:rFonts w:ascii="Arial" w:hAnsi="Arial" w:eastAsia="等线" w:cs="Arial"/>
          <w:color w:val="auto"/>
          <w:sz w:val="22"/>
        </w:rPr>
        <w:t>：默认开机后自动启动监听、自动开启隐身模式（该默认配置可在服务端生成客户端时自定义）</w:t>
      </w:r>
    </w:p>
    <w:p w14:paraId="64831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自动更新</w:t>
      </w:r>
      <w:r>
        <w:rPr>
          <w:rFonts w:ascii="Arial" w:hAnsi="Arial" w:eastAsia="等线" w:cs="Arial"/>
          <w:color w:val="auto"/>
          <w:sz w:val="22"/>
        </w:rPr>
        <w:t>：可选支持定期检查服务端版本，自动下载完成升级</w:t>
      </w:r>
    </w:p>
    <w:p w14:paraId="644CB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7" w:name="heading_7"/>
      <w:r>
        <w:rPr>
          <w:rFonts w:ascii="Arial" w:hAnsi="Arial" w:eastAsia="等线" w:cs="Arial"/>
          <w:b/>
          <w:color w:val="auto"/>
          <w:sz w:val="28"/>
        </w:rPr>
        <w:t>端口监听与工作模式</w:t>
      </w:r>
      <w:bookmarkEnd w:id="7"/>
    </w:p>
    <w:p w14:paraId="1B0D08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支持两种监听模式，满足不同的诱捕需求：</w:t>
      </w:r>
    </w:p>
    <w:p w14:paraId="09023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一般模式</w:t>
      </w:r>
    </w:p>
    <w:p w14:paraId="293E3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支持同时监听多个指定端口，批量管理无需单独控制</w:t>
      </w:r>
    </w:p>
    <w:p w14:paraId="6FAB9F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完成 TCP 握手后读取最多 1KB 的访问内容，立即主动断开连接</w:t>
      </w:r>
    </w:p>
    <w:p w14:paraId="4D3A9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完整记录访问信息：访问时间、源 IP、源端口、目标端口、访问内容片段</w:t>
      </w:r>
    </w:p>
    <w:p w14:paraId="4C7D8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隐身模式</w:t>
      </w:r>
    </w:p>
    <w:p w14:paraId="6F7402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针对指定端口实现虚拟监听，不建立 TCP 握手连接</w:t>
      </w:r>
    </w:p>
    <w:p w14:paraId="50A83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仅捕获攻击方的 SYN 探测包，不回复任何响应，同时阻止系统自动回复 RST 包，使攻击方认为端口完全未开放</w:t>
      </w:r>
    </w:p>
    <w:p w14:paraId="5CE3A7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记录访问信息：访问时间、源 IP、目标端口</w:t>
      </w:r>
    </w:p>
    <w:p w14:paraId="319B4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8" w:name="heading_8"/>
      <w:r>
        <w:rPr>
          <w:rFonts w:ascii="Arial" w:hAnsi="Arial" w:eastAsia="等线" w:cs="Arial"/>
          <w:b/>
          <w:color w:val="auto"/>
          <w:sz w:val="28"/>
        </w:rPr>
        <w:t>端口管理</w:t>
      </w:r>
      <w:bookmarkEnd w:id="8"/>
    </w:p>
    <w:p w14:paraId="125643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支持批量修改监听端口配置，实时生效</w:t>
      </w:r>
    </w:p>
    <w:p w14:paraId="67BE9B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支持批量启动 / 停止所有监听任务</w:t>
      </w:r>
    </w:p>
    <w:p w14:paraId="4D6B2F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端口占用检测</w:t>
      </w:r>
      <w:r>
        <w:rPr>
          <w:rFonts w:ascii="Arial" w:hAnsi="Arial" w:eastAsia="等线" w:cs="Arial"/>
          <w:color w:val="auto"/>
          <w:sz w:val="22"/>
        </w:rPr>
        <w:t>：启动监听前自动检测端口是否被其他程序占用，给出明确提示，避免启动失败</w:t>
      </w:r>
    </w:p>
    <w:p w14:paraId="46B2C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9" w:name="heading_9"/>
      <w:r>
        <w:rPr>
          <w:rFonts w:ascii="Arial" w:hAnsi="Arial" w:eastAsia="等线" w:cs="Arial"/>
          <w:b/>
          <w:color w:val="auto"/>
          <w:sz w:val="28"/>
        </w:rPr>
        <w:t>系统交互（Windows 平台）</w:t>
      </w:r>
      <w:bookmarkEnd w:id="9"/>
    </w:p>
    <w:p w14:paraId="7B6E48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系统托盘图标</w:t>
      </w:r>
      <w:r>
        <w:rPr>
          <w:rFonts w:ascii="Arial" w:hAnsi="Arial" w:eastAsia="等线" w:cs="Arial"/>
          <w:color w:val="auto"/>
          <w:sz w:val="22"/>
        </w:rPr>
        <w:t>：后台运行时驻留系统托盘，右键菜单支持：</w:t>
      </w:r>
    </w:p>
    <w:p w14:paraId="466AD5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打开 / 隐藏主程序界面</w:t>
      </w:r>
    </w:p>
    <w:p w14:paraId="0891BE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一键启动 / 停止所有监听</w:t>
      </w:r>
    </w:p>
    <w:p w14:paraId="6918BC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退出应用</w:t>
      </w:r>
    </w:p>
    <w:p w14:paraId="42059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退出二次确认</w:t>
      </w:r>
      <w:r>
        <w:rPr>
          <w:rFonts w:ascii="Arial" w:hAnsi="Arial" w:eastAsia="等线" w:cs="Arial"/>
          <w:color w:val="auto"/>
          <w:sz w:val="22"/>
        </w:rPr>
        <w:t>：点击退出时弹出确认窗口，防止误操作</w:t>
      </w:r>
    </w:p>
    <w:p w14:paraId="67AEF4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本地弹窗通知</w:t>
      </w:r>
      <w:r>
        <w:rPr>
          <w:rFonts w:ascii="Arial" w:hAnsi="Arial" w:eastAsia="等线" w:cs="Arial"/>
          <w:color w:val="auto"/>
          <w:sz w:val="22"/>
        </w:rPr>
        <w:t>：右下角系统托盘弹窗，用于展示各类报警信息</w:t>
      </w:r>
    </w:p>
    <w:p w14:paraId="28525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10" w:name="heading_10"/>
      <w:r>
        <w:rPr>
          <w:rFonts w:ascii="Arial" w:hAnsi="Arial" w:eastAsia="等线" w:cs="Arial"/>
          <w:b/>
          <w:color w:val="auto"/>
          <w:sz w:val="28"/>
        </w:rPr>
        <w:t>告警与日志</w:t>
      </w:r>
      <w:bookmarkEnd w:id="10"/>
    </w:p>
    <w:p w14:paraId="42133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本地被访问报警</w:t>
      </w:r>
      <w:r>
        <w:rPr>
          <w:rFonts w:ascii="Arial" w:hAnsi="Arial" w:eastAsia="等线" w:cs="Arial"/>
          <w:color w:val="auto"/>
          <w:sz w:val="22"/>
        </w:rPr>
        <w:t>：捕获到访问时，触发声音提示 + 托盘弹窗视觉提示</w:t>
      </w:r>
    </w:p>
    <w:p w14:paraId="259DCC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通信断开报警</w:t>
      </w:r>
      <w:r>
        <w:rPr>
          <w:rFonts w:ascii="Arial" w:hAnsi="Arial" w:eastAsia="等线" w:cs="Arial"/>
          <w:color w:val="auto"/>
          <w:sz w:val="22"/>
        </w:rPr>
        <w:t>：检测到与服务端的连接断开时，触发本地报警提示</w:t>
      </w:r>
    </w:p>
    <w:p w14:paraId="2CA44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详细本地日志</w:t>
      </w:r>
      <w:r>
        <w:rPr>
          <w:rFonts w:ascii="Arial" w:hAnsi="Arial" w:eastAsia="等线" w:cs="Arial"/>
          <w:color w:val="auto"/>
          <w:sz w:val="22"/>
        </w:rPr>
        <w:t>：记录所有访问事件、程序运行状态、错误信息，支持日志轮转，避免日志文件过大</w:t>
      </w:r>
    </w:p>
    <w:p w14:paraId="4F3C03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日志加密上传</w:t>
      </w:r>
      <w:r>
        <w:rPr>
          <w:rFonts w:ascii="Arial" w:hAnsi="Arial" w:eastAsia="等线" w:cs="Arial"/>
          <w:color w:val="auto"/>
          <w:sz w:val="22"/>
        </w:rPr>
        <w:t>：定期将本地日志加密传输到服务端，支持断线重连，网络恢复后自动补发未上传的历史日志</w:t>
      </w:r>
    </w:p>
    <w:p w14:paraId="44E3B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00" w:after="120" w:line="288" w:lineRule="auto"/>
        <w:ind w:left="402" w:leftChars="0"/>
        <w:jc w:val="left"/>
        <w:textAlignment w:val="auto"/>
        <w:outlineLvl w:val="2"/>
        <w:rPr>
          <w:color w:val="auto"/>
        </w:rPr>
      </w:pPr>
      <w:bookmarkStart w:id="11" w:name="heading_11"/>
      <w:r>
        <w:rPr>
          <w:rFonts w:ascii="Arial" w:hAnsi="Arial" w:eastAsia="等线" w:cs="Arial"/>
          <w:b/>
          <w:color w:val="auto"/>
          <w:sz w:val="30"/>
        </w:rPr>
        <w:t>4.2 服务端功能（管理端）</w:t>
      </w:r>
      <w:bookmarkEnd w:id="11"/>
    </w:p>
    <w:p w14:paraId="1FB9B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服务端为统一管理平台，负责节点管理、日志收集、告警分发，核心功能如下：</w:t>
      </w:r>
    </w:p>
    <w:p w14:paraId="6CECE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12" w:name="heading_12"/>
      <w:r>
        <w:rPr>
          <w:rFonts w:ascii="Arial" w:hAnsi="Arial" w:eastAsia="等线" w:cs="Arial"/>
          <w:b/>
          <w:color w:val="auto"/>
          <w:sz w:val="28"/>
        </w:rPr>
        <w:t>服务管理</w:t>
      </w:r>
      <w:bookmarkEnd w:id="12"/>
    </w:p>
    <w:p w14:paraId="2F79D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后台运行</w:t>
      </w:r>
      <w:r>
        <w:rPr>
          <w:rFonts w:ascii="Arial" w:hAnsi="Arial" w:eastAsia="等线" w:cs="Arial"/>
          <w:color w:val="auto"/>
          <w:sz w:val="22"/>
        </w:rPr>
        <w:t>：支持后台驻留，统一管理所有客户端节点</w:t>
      </w:r>
    </w:p>
    <w:p w14:paraId="724EC0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支持一键启动 / 停止服务</w:t>
      </w:r>
    </w:p>
    <w:p w14:paraId="6D2CF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系统托盘交互</w:t>
      </w:r>
      <w:r>
        <w:rPr>
          <w:rFonts w:ascii="Arial" w:hAnsi="Arial" w:eastAsia="等线" w:cs="Arial"/>
          <w:color w:val="auto"/>
          <w:sz w:val="22"/>
        </w:rPr>
        <w:t>：Windows 平台提供系统托盘图标，菜单支持打开 / 隐藏主界面、启动 / 停止服务、退出应用</w:t>
      </w:r>
    </w:p>
    <w:p w14:paraId="7D15D1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退出二次确认</w:t>
      </w:r>
      <w:r>
        <w:rPr>
          <w:rFonts w:ascii="Arial" w:hAnsi="Arial" w:eastAsia="等线" w:cs="Arial"/>
          <w:color w:val="auto"/>
          <w:sz w:val="22"/>
        </w:rPr>
        <w:t>：退出程序时弹出确认窗口，防止误操作</w:t>
      </w:r>
    </w:p>
    <w:p w14:paraId="70FF3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13" w:name="heading_13"/>
      <w:r>
        <w:rPr>
          <w:rFonts w:ascii="Arial" w:hAnsi="Arial" w:eastAsia="等线" w:cs="Arial"/>
          <w:b/>
          <w:color w:val="auto"/>
          <w:sz w:val="28"/>
        </w:rPr>
        <w:t>客户端生成工具</w:t>
      </w:r>
      <w:bookmarkEnd w:id="13"/>
    </w:p>
    <w:p w14:paraId="0471AA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可视化配置客户端参数，一键生成定制化客户端安装包：</w:t>
      </w:r>
    </w:p>
    <w:p w14:paraId="7071C5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配置服务端 IP / 端口：生成后客户端内置该配置，无法修改，保证节点指向固定管理端</w:t>
      </w:r>
    </w:p>
    <w:p w14:paraId="4CF66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配置客户端默认监听端口列表</w:t>
      </w:r>
    </w:p>
    <w:p w14:paraId="6B6B5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配置客户端默认是否开启隐身模式（默认开启）</w:t>
      </w:r>
    </w:p>
    <w:p w14:paraId="22F16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支持生成不同平台的客户端二进制包，无需额外编译</w:t>
      </w:r>
    </w:p>
    <w:p w14:paraId="06569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14" w:name="heading_14"/>
      <w:r>
        <w:rPr>
          <w:rFonts w:ascii="Arial" w:hAnsi="Arial" w:eastAsia="等线" w:cs="Arial"/>
          <w:b/>
          <w:color w:val="auto"/>
          <w:sz w:val="28"/>
        </w:rPr>
        <w:t>节点与日志管理</w:t>
      </w:r>
      <w:bookmarkEnd w:id="14"/>
    </w:p>
    <w:p w14:paraId="219F42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节点管理</w:t>
      </w:r>
      <w:r>
        <w:rPr>
          <w:rFonts w:ascii="Arial" w:hAnsi="Arial" w:eastAsia="等线" w:cs="Arial"/>
          <w:color w:val="auto"/>
          <w:sz w:val="22"/>
        </w:rPr>
        <w:t>：展示所有客户端节点的状态，包括：在线状态、最后心跳时间、节点 IP、操作系统类型</w:t>
      </w:r>
    </w:p>
    <w:p w14:paraId="39768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日志接收与存储</w:t>
      </w:r>
      <w:r>
        <w:rPr>
          <w:rFonts w:ascii="Arial" w:hAnsi="Arial" w:eastAsia="等线" w:cs="Arial"/>
          <w:color w:val="auto"/>
          <w:sz w:val="22"/>
        </w:rPr>
        <w:t>：接收客户端上传的攻击日志，统一加密存储</w:t>
      </w:r>
    </w:p>
    <w:p w14:paraId="51F70B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日志可视化展示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530DA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支持按时间、节点、源 IP、目标端口多维度筛选搜索</w:t>
      </w:r>
    </w:p>
    <w:p w14:paraId="153ADA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提供攻击趋势统计图表、攻击源 IP TOP 统计</w:t>
      </w:r>
    </w:p>
    <w:p w14:paraId="00F7A9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服务端本地日志</w:t>
      </w:r>
      <w:r>
        <w:rPr>
          <w:rFonts w:ascii="Arial" w:hAnsi="Arial" w:eastAsia="等线" w:cs="Arial"/>
          <w:color w:val="auto"/>
          <w:sz w:val="22"/>
        </w:rPr>
        <w:t>：记录服务运行状态、节点连接事件、告警事件，方便问题排查</w:t>
      </w:r>
    </w:p>
    <w:p w14:paraId="74F21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60" w:after="120" w:line="288" w:lineRule="auto"/>
        <w:ind w:left="402" w:leftChars="0"/>
        <w:jc w:val="left"/>
        <w:textAlignment w:val="auto"/>
        <w:outlineLvl w:val="3"/>
        <w:rPr>
          <w:color w:val="auto"/>
        </w:rPr>
      </w:pPr>
      <w:bookmarkStart w:id="15" w:name="heading_15"/>
      <w:r>
        <w:rPr>
          <w:rFonts w:ascii="Arial" w:hAnsi="Arial" w:eastAsia="等线" w:cs="Arial"/>
          <w:b/>
          <w:color w:val="auto"/>
          <w:sz w:val="28"/>
        </w:rPr>
        <w:t>多通道告警系统</w:t>
      </w:r>
      <w:bookmarkEnd w:id="15"/>
    </w:p>
    <w:p w14:paraId="3972F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实现完整的多渠道告警能力，保证攻击事件及时通知：</w:t>
      </w:r>
    </w:p>
    <w:p w14:paraId="495131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多通道告警支持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60263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邮件告警：基于 SMTP 协议，支持主流邮箱服务</w:t>
      </w:r>
    </w:p>
    <w:p w14:paraId="66326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钉钉告警：基于钉钉群机器人 Webhook，支持加签验证</w:t>
      </w:r>
    </w:p>
    <w:p w14:paraId="69453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飞书告警：基于飞书群机器人 Webhook</w:t>
      </w:r>
    </w:p>
    <w:p w14:paraId="70FC9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企业微信告警：基于企业微信群机器人 Webhook</w:t>
      </w:r>
    </w:p>
    <w:p w14:paraId="22818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告警规则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038BC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支持配置告警频率限制，防止短时间大量告警轰炸</w:t>
      </w:r>
    </w:p>
    <w:p w14:paraId="514E8A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支持配置告警触发事件：节点被访问、节点断连、异常端口探测等</w:t>
      </w:r>
    </w:p>
    <w:p w14:paraId="398051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本地告警</w:t>
      </w:r>
      <w:r>
        <w:rPr>
          <w:rFonts w:ascii="Arial" w:hAnsi="Arial" w:eastAsia="等线" w:cs="Arial"/>
          <w:color w:val="auto"/>
          <w:sz w:val="22"/>
        </w:rPr>
        <w:t>：</w:t>
      </w:r>
    </w:p>
    <w:p w14:paraId="5FB025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Windows 平台：捕获到攻击时触发托盘弹窗 + 声音提示</w:t>
      </w:r>
    </w:p>
    <w:p w14:paraId="676D87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</w:t>
      </w:r>
      <w:r>
        <w:rPr>
          <w:rFonts w:ascii="Arial" w:hAnsi="Arial" w:eastAsia="等线" w:cs="Arial"/>
          <w:b/>
          <w:color w:val="auto"/>
          <w:sz w:val="22"/>
        </w:rPr>
        <w:t>告警测试</w:t>
      </w:r>
      <w:r>
        <w:rPr>
          <w:rFonts w:ascii="Arial" w:hAnsi="Arial" w:eastAsia="等线" w:cs="Arial"/>
          <w:color w:val="auto"/>
          <w:sz w:val="22"/>
        </w:rPr>
        <w:t>：一键测试声音告警是否正常</w:t>
      </w:r>
    </w:p>
    <w:p w14:paraId="2655AD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支持</w:t>
      </w:r>
      <w:r>
        <w:rPr>
          <w:rFonts w:ascii="Arial" w:hAnsi="Arial" w:eastAsia="等线" w:cs="Arial"/>
          <w:b/>
          <w:color w:val="auto"/>
          <w:sz w:val="22"/>
        </w:rPr>
        <w:t>停止当前报警</w:t>
      </w:r>
      <w:r>
        <w:rPr>
          <w:rFonts w:ascii="Arial" w:hAnsi="Arial" w:eastAsia="等线" w:cs="Arial"/>
          <w:color w:val="auto"/>
          <w:sz w:val="22"/>
        </w:rPr>
        <w:t>：一键停止所有正在播放的报警声音，不影响后续告警</w:t>
      </w:r>
    </w:p>
    <w:p w14:paraId="2506E2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16" w:name="heading_16"/>
      <w:r>
        <w:rPr>
          <w:rFonts w:ascii="Arial" w:hAnsi="Arial" w:eastAsia="等线" w:cs="Arial"/>
          <w:b/>
          <w:color w:val="auto"/>
          <w:sz w:val="32"/>
        </w:rPr>
        <w:t>五、11 人小组分工方案</w:t>
      </w:r>
      <w:bookmarkEnd w:id="16"/>
    </w:p>
    <w:p w14:paraId="497C70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针对 11 人开发小组，按照模块拆分职责，保证工作量均衡，同时锻炼团队协作能力，分工如下：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AEFB58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F6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0E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04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E2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交付物</w:t>
            </w:r>
          </w:p>
        </w:tc>
      </w:tr>
      <w:tr w14:paraId="524ED9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847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7B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客户端核心网络模块开发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FE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负责端口监听核心逻辑，实现一般模式的 TCP 监听与连接处理；实现隐身模式的 SYN 包捕获、系统 RST 拦截逻辑；完成跨平台网络层适配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1B1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客户端网络核心模块代码、跨平台网络适配层</w:t>
            </w:r>
          </w:p>
        </w:tc>
      </w:tr>
      <w:tr w14:paraId="0E72A6F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D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C8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客户端系统交互模块开发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E8C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 Windows 平台的系统托盘、自启动、弹窗通知实现；完成 Linux/macOS 平台的后台驻留适配；完成 Windows 7、信创 Linux 的系统 API 兼容性适配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B8F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客户端系统交互模块代码、兼容性适配代码</w:t>
            </w:r>
          </w:p>
        </w:tc>
      </w:tr>
      <w:tr w14:paraId="5A50AFA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DF7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18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客户端日志与通信模块开发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847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负责客户端本地日志的记录、轮转逻辑；实现客户端与服务端的通信协议、加密传输；实现断线重连、日志补发机制；实现连接状态监控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44D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客户端日志模块、通信模块代码</w:t>
            </w:r>
          </w:p>
        </w:tc>
      </w:tr>
      <w:tr w14:paraId="40FE94F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70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4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 UI 与配置模块开发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97B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负责客户端的主界面、配置界面开发；实现端口修改、启动 / 停止控制逻辑；实现退出二次确认、自动更新模块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6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 UI 模块、配置模块代码</w:t>
            </w:r>
          </w:p>
        </w:tc>
      </w:tr>
      <w:tr w14:paraId="059348A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CF6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48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服务端核心服务模块开发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39C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负责服务端 TCP 服务实现，处理客户端连接、心跳检测；实现节点状态管理、连接鉴权逻辑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7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服务端核心服务模块代码、节点管理逻辑</w:t>
            </w:r>
          </w:p>
        </w:tc>
      </w:tr>
      <w:tr w14:paraId="46C2F6BC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D33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3B5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客户端打包生成模块开发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369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负责客户端配置打包工具，实现根据服务端配置生成定制化客户端二进制包；实现配置内置逻辑，保证服务端 IP 不可篡改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00C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客户端生成工具、打包脚本</w:t>
            </w:r>
          </w:p>
        </w:tc>
      </w:tr>
      <w:tr w14:paraId="523360B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B65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48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服务端日志存储模块开发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04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负责服务端的日志存储、索引实现；实现日志的查询、筛选、统计接口；完成日志存储的性能优化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7A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日志存储模块、查询接口代码</w:t>
            </w:r>
          </w:p>
        </w:tc>
      </w:tr>
      <w:tr w14:paraId="52EA4FE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17C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4D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服务端告警模块开发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BD6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负责多通道告警的实现，包括邮件、钉钉、飞书等告警通道；实现告警规则、频率限制；实现本地声音告警、告警测试、停止报警功能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91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告警模块代码、多通道适配代码</w:t>
            </w:r>
          </w:p>
        </w:tc>
      </w:tr>
      <w:tr w14:paraId="05EFF06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A9D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9B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 UI 与可视化模块开发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136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负责服务端主界面、节点管理界面开发；实现日志可视化展示、攻击趋势图表；实现服务端托盘菜单、交互逻辑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92C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服务端 UI 模块、可视化图表代码</w:t>
            </w:r>
          </w:p>
        </w:tc>
      </w:tr>
      <w:tr w14:paraId="1B1F3A0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51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4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测试与兼容性负责人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E4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负责项目全流程测试，覆盖各个平台的兼容性测试；负责 Bug 验证与回归；负责测试用例编写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A54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测试报告、兼容性测试文档、Bug 清单</w:t>
            </w:r>
          </w:p>
        </w:tc>
      </w:tr>
      <w:tr w14:paraId="56DB86C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08D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C5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项目管理与文档负责人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B19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负责项目进度协调、需求对齐；负责版本管理、代码合并；负责开发文档、用户手册、实训报告模板的编写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83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20" w:after="120" w:line="288" w:lineRule="auto"/>
              <w:ind w:left="400" w:leftChars="0"/>
              <w:jc w:val="left"/>
              <w:textAlignment w:val="auto"/>
              <w:rPr>
                <w:color w:val="auto"/>
              </w:rPr>
            </w:pPr>
            <w:r>
              <w:rPr>
                <w:rFonts w:ascii="Arial" w:hAnsi="Arial" w:eastAsia="等线" w:cs="Arial"/>
                <w:color w:val="auto"/>
                <w:sz w:val="22"/>
              </w:rPr>
              <w:t>项目进度报告、项目文档、实训材料</w:t>
            </w:r>
          </w:p>
        </w:tc>
      </w:tr>
    </w:tbl>
    <w:p w14:paraId="33E6F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17" w:name="heading_17"/>
      <w:r>
        <w:rPr>
          <w:rFonts w:ascii="Arial" w:hAnsi="Arial" w:eastAsia="等线" w:cs="Arial"/>
          <w:b/>
          <w:color w:val="auto"/>
          <w:sz w:val="32"/>
        </w:rPr>
        <w:t>六、项目交付物</w:t>
      </w:r>
      <w:bookmarkEnd w:id="17"/>
    </w:p>
    <w:p w14:paraId="46ABD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可执行程序：</w:t>
      </w:r>
    </w:p>
    <w:p w14:paraId="705EC2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多平台客户端二进制包（Windows 7/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8/</w:t>
      </w:r>
      <w:r>
        <w:rPr>
          <w:rFonts w:ascii="Arial" w:hAnsi="Arial" w:eastAsia="等线" w:cs="Arial"/>
          <w:color w:val="auto"/>
          <w:sz w:val="22"/>
        </w:rPr>
        <w:t>10/11、Windows Server 2008+、信创 Linux）</w:t>
      </w:r>
    </w:p>
    <w:p w14:paraId="044B6B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跨平台服务端程序</w:t>
      </w:r>
    </w:p>
    <w:p w14:paraId="383FC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源代码：带完整注释的项目源码，支持跨平台编译</w:t>
      </w:r>
    </w:p>
    <w:p w14:paraId="01CA0D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文档：</w:t>
      </w:r>
    </w:p>
    <w:p w14:paraId="6E8158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系统设计文档</w:t>
      </w:r>
    </w:p>
    <w:p w14:paraId="72C067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部署与使用手册</w:t>
      </w:r>
    </w:p>
    <w:p w14:paraId="6F245B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开发指南</w:t>
      </w:r>
    </w:p>
    <w:p w14:paraId="6EDC7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实训报告模板</w:t>
      </w:r>
    </w:p>
    <w:p w14:paraId="0C8B0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20" w:after="120" w:line="288" w:lineRule="auto"/>
        <w:ind w:left="400" w:leftChars="0"/>
        <w:jc w:val="left"/>
        <w:textAlignment w:val="auto"/>
        <w:outlineLvl w:val="1"/>
        <w:rPr>
          <w:color w:val="auto"/>
        </w:rPr>
      </w:pPr>
      <w:bookmarkStart w:id="18" w:name="heading_18"/>
      <w:r>
        <w:rPr>
          <w:rFonts w:ascii="Arial" w:hAnsi="Arial" w:eastAsia="等线" w:cs="Arial"/>
          <w:b/>
          <w:color w:val="auto"/>
          <w:sz w:val="32"/>
        </w:rPr>
        <w:t>七、参考开源项目</w:t>
      </w:r>
      <w:bookmarkEnd w:id="18"/>
    </w:p>
    <w:p w14:paraId="7E661F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学生开发过程中可参考以下成熟开源项目的实现思路：</w:t>
      </w:r>
    </w:p>
    <w:p w14:paraId="71252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"https://gitee.com/onlyoneday/HFish" \h </w:instrText>
      </w:r>
      <w:r>
        <w:rPr>
          <w:color w:val="auto"/>
        </w:rPr>
        <w:fldChar w:fldCharType="separate"/>
      </w:r>
      <w:r>
        <w:rPr>
          <w:rFonts w:ascii="Arial" w:hAnsi="Arial" w:eastAsia="等线" w:cs="Arial"/>
          <w:color w:val="auto"/>
          <w:sz w:val="22"/>
        </w:rPr>
        <w:t>HFish</w:t>
      </w:r>
      <w:r>
        <w:rPr>
          <w:rFonts w:ascii="Arial" w:hAnsi="Arial" w:eastAsia="等线" w:cs="Arial"/>
          <w:color w:val="auto"/>
          <w:sz w:val="22"/>
        </w:rPr>
        <w:fldChar w:fldCharType="end"/>
      </w:r>
      <w:r>
        <w:rPr>
          <w:rFonts w:ascii="Arial" w:hAnsi="Arial" w:eastAsia="等线" w:cs="Arial"/>
          <w:color w:val="auto"/>
          <w:sz w:val="22"/>
        </w:rPr>
        <w:t>：跨平台蜜罐框架，参考其 CS 架构、多通道告警设计</w:t>
      </w:r>
    </w:p>
    <w:p w14:paraId="176E8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"https://wenku.csdn.net/doc/2qkdjd11b3" \h </w:instrText>
      </w:r>
      <w:r>
        <w:rPr>
          <w:color w:val="auto"/>
        </w:rPr>
        <w:fldChar w:fldCharType="separate"/>
      </w:r>
      <w:r>
        <w:rPr>
          <w:rFonts w:ascii="Arial" w:hAnsi="Arial" w:eastAsia="等线" w:cs="Arial"/>
          <w:color w:val="auto"/>
          <w:sz w:val="22"/>
        </w:rPr>
        <w:t>HoneyPorts</w:t>
      </w:r>
      <w:r>
        <w:rPr>
          <w:rFonts w:ascii="Arial" w:hAnsi="Arial" w:eastAsia="等线" w:cs="Arial"/>
          <w:color w:val="auto"/>
          <w:sz w:val="22"/>
        </w:rPr>
        <w:fldChar w:fldCharType="end"/>
      </w:r>
      <w:r>
        <w:rPr>
          <w:rFonts w:ascii="Arial" w:hAnsi="Arial" w:eastAsia="等线" w:cs="Arial"/>
          <w:color w:val="auto"/>
          <w:sz w:val="22"/>
        </w:rPr>
        <w:t>：虚拟端口监控蜜罐，参考其隐身模式的实现思路</w:t>
      </w:r>
    </w:p>
    <w:p w14:paraId="15D7EB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"https://wenku.csdn.net/doc/85a67w2tf7" \h </w:instrText>
      </w:r>
      <w:r>
        <w:rPr>
          <w:color w:val="auto"/>
        </w:rPr>
        <w:fldChar w:fldCharType="separate"/>
      </w:r>
      <w:r>
        <w:rPr>
          <w:rFonts w:ascii="Arial" w:hAnsi="Arial" w:eastAsia="等线" w:cs="Arial"/>
          <w:color w:val="auto"/>
          <w:sz w:val="22"/>
        </w:rPr>
        <w:t>TCPpot</w:t>
      </w:r>
      <w:r>
        <w:rPr>
          <w:rFonts w:ascii="Arial" w:hAnsi="Arial" w:eastAsia="等线" w:cs="Arial"/>
          <w:color w:val="auto"/>
          <w:sz w:val="22"/>
        </w:rPr>
        <w:fldChar w:fldCharType="end"/>
      </w:r>
      <w:r>
        <w:rPr>
          <w:rFonts w:ascii="Arial" w:hAnsi="Arial" w:eastAsia="等线" w:cs="Arial"/>
          <w:color w:val="auto"/>
          <w:sz w:val="22"/>
        </w:rPr>
        <w:t>：轻量 TCP 蜜罐，参考其轻量端口监听的实现</w:t>
      </w:r>
    </w:p>
    <w:p w14:paraId="0D552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88" w:lineRule="auto"/>
        <w:ind w:left="400" w:leftChars="0"/>
        <w:jc w:val="left"/>
        <w:textAlignment w:val="auto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"https://blog.csdn.net/gitblog_00622/article/details/151742789" \h </w:instrText>
      </w:r>
      <w:r>
        <w:rPr>
          <w:color w:val="auto"/>
        </w:rPr>
        <w:fldChar w:fldCharType="separate"/>
      </w:r>
      <w:r>
        <w:rPr>
          <w:rFonts w:ascii="Arial" w:hAnsi="Arial" w:eastAsia="等线" w:cs="Arial"/>
          <w:color w:val="auto"/>
          <w:sz w:val="22"/>
        </w:rPr>
        <w:t>Rust 跨平台开发实践</w:t>
      </w:r>
      <w:r>
        <w:rPr>
          <w:rFonts w:ascii="Arial" w:hAnsi="Arial" w:eastAsia="等线" w:cs="Arial"/>
          <w:color w:val="auto"/>
          <w:sz w:val="22"/>
        </w:rPr>
        <w:fldChar w:fldCharType="end"/>
      </w:r>
      <w:r>
        <w:rPr>
          <w:rFonts w:ascii="Arial" w:hAnsi="Arial" w:eastAsia="等线" w:cs="Arial"/>
          <w:color w:val="auto"/>
          <w:sz w:val="22"/>
        </w:rPr>
        <w:t>：参考 Rust 跨平台编译与兼容性适配方案</w:t>
      </w:r>
    </w:p>
    <w:sectPr>
      <w:headerReference r:id="rId3" w:type="default"/>
      <w:footerReference r:id="rId4" w:type="default"/>
      <w:pgSz w:w="11905" w:h="16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1ABA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D7E7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43805"/>
    <w:rsid w:val="18682EF6"/>
    <w:rsid w:val="1E427CBA"/>
    <w:rsid w:val="375D2D1F"/>
    <w:rsid w:val="75FF9FFC"/>
    <w:rsid w:val="D6DFEB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3141</Words>
  <Characters>3475</Characters>
  <TotalTime>9</TotalTime>
  <ScaleCrop>false</ScaleCrop>
  <LinksUpToDate>false</LinksUpToDate>
  <CharactersWithSpaces>3632</CharactersWithSpaces>
  <Application>WPS Office_12.1.26010.26010_F1E327BC-269C-435d-A152-05C5408002CA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2026-05-27T21:43:00Z</dcterms:created>
  <dc:creator>Apache POI</dc:creator>
  <cp:lastModifiedBy>Falling42</cp:lastModifiedBy>
  <dcterms:modified xsi:type="dcterms:W3CDTF">2026-05-31T16:02:35Z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{"Label":"1","ContentProducer":"001191110102MACQD9K64010000","ProduceID":"7644566755726199774","ReservedCode1":"","ContentPropagator":"","PropagateID":"","ReservedCode2":""}</vt:lpwstr>
  </property>
  <property fmtid="{D5CDD505-2E9C-101B-9397-08002B2CF9AE}" pid="3" name="KSOTemplateDocerSaveRecord">
    <vt:lpwstr>eyJoZGlkIjoiZjc0ZWQ5MWFlNmUyOWM5M2E5OGViZjBiN2QwMjg3NWIiLCJ1c2VySWQiOiI2OTMyMDgyNDEifQ==</vt:lpwstr>
  </property>
  <property fmtid="{D5CDD505-2E9C-101B-9397-08002B2CF9AE}" pid="4" name="KSOProductBuildVer">
    <vt:lpwstr>2052-12.1.26010.26010</vt:lpwstr>
  </property>
  <property fmtid="{D5CDD505-2E9C-101B-9397-08002B2CF9AE}" pid="5" name="ICV">
    <vt:lpwstr>A63C9406B9393201B3EA1B6A69CB82D2_43</vt:lpwstr>
  </property>
</Properties>
</file>