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352" w:rsidRPr="003A43C7" w:rsidRDefault="00776352" w:rsidP="003A43C7">
      <w:pPr>
        <w:pStyle w:val="Title"/>
        <w:pBdr>
          <w:bottom w:val="single" w:sz="4" w:space="1" w:color="auto"/>
        </w:pBdr>
        <w:jc w:val="center"/>
        <w:rPr>
          <w:rFonts w:cstheme="majorHAnsi"/>
          <w:szCs w:val="44"/>
        </w:rPr>
      </w:pPr>
      <w:r w:rsidRPr="003A43C7">
        <w:rPr>
          <w:rFonts w:cstheme="majorHAnsi"/>
          <w:szCs w:val="44"/>
        </w:rPr>
        <w:t>Mitigating Model Uncertainty in Self-Adaptive Systems</w:t>
      </w:r>
    </w:p>
    <w:p w:rsidR="003A43C7" w:rsidRPr="003A43C7" w:rsidRDefault="003A43C7" w:rsidP="003A43C7">
      <w:pPr>
        <w:rPr>
          <w:rFonts w:ascii="Times New Roman" w:hAnsi="Times New Roman" w:cs="Times New Roman"/>
        </w:rPr>
      </w:pPr>
    </w:p>
    <w:p w:rsidR="0082400E" w:rsidRPr="0082400E" w:rsidRDefault="009E24AA" w:rsidP="0082400E">
      <w:pPr>
        <w:jc w:val="both"/>
        <w:rPr>
          <w:rFonts w:ascii="Times New Roman" w:hAnsi="Times New Roman" w:cs="Times New Roman"/>
          <w:sz w:val="24"/>
          <w:szCs w:val="24"/>
        </w:rPr>
      </w:pPr>
      <w:r w:rsidRPr="0082400E">
        <w:rPr>
          <w:rFonts w:ascii="Times New Roman" w:hAnsi="Times New Roman" w:cs="Times New Roman"/>
          <w:b/>
          <w:sz w:val="24"/>
          <w:szCs w:val="24"/>
          <w:u w:val="single"/>
        </w:rPr>
        <w:t>Problem Statement</w:t>
      </w:r>
      <w:r w:rsidRPr="0082400E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B4F84" w:rsidRPr="0082400E" w:rsidRDefault="009E24AA" w:rsidP="0082400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2400E">
        <w:rPr>
          <w:rFonts w:ascii="Times New Roman" w:hAnsi="Times New Roman" w:cs="Times New Roman"/>
          <w:sz w:val="24"/>
          <w:szCs w:val="24"/>
        </w:rPr>
        <w:t xml:space="preserve">Self-adaptive systems (SAS) face model-selection uncertainty when multiple competing models could explain system behavior. While the original TUNE approach </w:t>
      </w:r>
      <w:r w:rsidR="003A43C7" w:rsidRPr="0082400E">
        <w:rPr>
          <w:rFonts w:ascii="Times New Roman" w:hAnsi="Times New Roman" w:cs="Times New Roman"/>
          <w:sz w:val="24"/>
          <w:szCs w:val="24"/>
        </w:rPr>
        <w:t>leverages</w:t>
      </w:r>
      <w:r w:rsidRPr="0082400E">
        <w:rPr>
          <w:rFonts w:ascii="Times New Roman" w:hAnsi="Times New Roman" w:cs="Times New Roman"/>
          <w:sz w:val="24"/>
          <w:szCs w:val="24"/>
        </w:rPr>
        <w:t xml:space="preserve"> Bayesian Model Averaging (BMA) to address this, BMA has limitations: it assumes that the true model is among the candidates and weights models by their posterior probability. </w:t>
      </w:r>
      <w:r w:rsidR="003A43C7" w:rsidRPr="0082400E">
        <w:rPr>
          <w:rFonts w:ascii="Times New Roman" w:hAnsi="Times New Roman" w:cs="Times New Roman"/>
          <w:sz w:val="24"/>
          <w:szCs w:val="24"/>
        </w:rPr>
        <w:t>Our</w:t>
      </w:r>
      <w:r w:rsidRPr="0082400E">
        <w:rPr>
          <w:rFonts w:ascii="Times New Roman" w:hAnsi="Times New Roman" w:cs="Times New Roman"/>
          <w:sz w:val="24"/>
          <w:szCs w:val="24"/>
        </w:rPr>
        <w:t xml:space="preserve"> research proposes</w:t>
      </w:r>
      <w:r w:rsidR="003A43C7" w:rsidRPr="0082400E">
        <w:rPr>
          <w:rFonts w:ascii="Times New Roman" w:hAnsi="Times New Roman" w:cs="Times New Roman"/>
          <w:sz w:val="24"/>
          <w:szCs w:val="24"/>
        </w:rPr>
        <w:t xml:space="preserve"> </w:t>
      </w:r>
      <w:r w:rsidRPr="0082400E">
        <w:rPr>
          <w:rFonts w:ascii="Times New Roman" w:hAnsi="Times New Roman" w:cs="Times New Roman"/>
          <w:sz w:val="24"/>
          <w:szCs w:val="24"/>
        </w:rPr>
        <w:t xml:space="preserve">a novel approach that replaces BMA with a stacking-based ensemble method </w:t>
      </w:r>
      <w:r w:rsidR="003A43C7" w:rsidRPr="0082400E">
        <w:rPr>
          <w:rFonts w:ascii="Times New Roman" w:hAnsi="Times New Roman" w:cs="Times New Roman"/>
          <w:sz w:val="24"/>
          <w:szCs w:val="24"/>
        </w:rPr>
        <w:t>in the analyze component of the MAPE-K loop.</w:t>
      </w:r>
    </w:p>
    <w:p w:rsidR="0082400E" w:rsidRDefault="0082400E" w:rsidP="00F83E3A">
      <w:pPr>
        <w:rPr>
          <w:rFonts w:ascii="Times New Roman" w:hAnsi="Times New Roman" w:cs="Times New Roman"/>
          <w:sz w:val="24"/>
          <w:szCs w:val="24"/>
        </w:rPr>
      </w:pPr>
    </w:p>
    <w:p w:rsidR="0082400E" w:rsidRPr="0082400E" w:rsidRDefault="00F83E3A" w:rsidP="00F83E3A">
      <w:pPr>
        <w:rPr>
          <w:rFonts w:ascii="Times New Roman" w:hAnsi="Times New Roman" w:cs="Times New Roman"/>
          <w:b/>
          <w:sz w:val="24"/>
          <w:szCs w:val="24"/>
        </w:rPr>
      </w:pPr>
      <w:r w:rsidRPr="0082400E">
        <w:rPr>
          <w:rFonts w:ascii="Times New Roman" w:hAnsi="Times New Roman" w:cs="Times New Roman"/>
          <w:b/>
          <w:sz w:val="24"/>
          <w:szCs w:val="24"/>
          <w:u w:val="single"/>
        </w:rPr>
        <w:t xml:space="preserve">Motivation for </w:t>
      </w:r>
      <w:r w:rsidR="002C1645">
        <w:rPr>
          <w:rFonts w:ascii="Times New Roman" w:hAnsi="Times New Roman" w:cs="Times New Roman"/>
          <w:b/>
          <w:sz w:val="24"/>
          <w:szCs w:val="24"/>
          <w:u w:val="single"/>
        </w:rPr>
        <w:t>leveraging s</w:t>
      </w:r>
      <w:r w:rsidRPr="0082400E">
        <w:rPr>
          <w:rFonts w:ascii="Times New Roman" w:hAnsi="Times New Roman" w:cs="Times New Roman"/>
          <w:b/>
          <w:sz w:val="24"/>
          <w:szCs w:val="24"/>
          <w:u w:val="single"/>
        </w:rPr>
        <w:t>tacking over BMA</w:t>
      </w:r>
      <w:r w:rsidR="0082400E" w:rsidRPr="0082400E">
        <w:rPr>
          <w:rFonts w:ascii="Times New Roman" w:hAnsi="Times New Roman" w:cs="Times New Roman"/>
          <w:b/>
          <w:sz w:val="24"/>
          <w:szCs w:val="24"/>
        </w:rPr>
        <w:t>:</w:t>
      </w:r>
    </w:p>
    <w:p w:rsidR="00F83E3A" w:rsidRPr="003A43C7" w:rsidRDefault="00F83E3A" w:rsidP="00F83E3A">
      <w:pPr>
        <w:rPr>
          <w:rFonts w:ascii="Times New Roman" w:hAnsi="Times New Roman" w:cs="Times New Roman"/>
          <w:sz w:val="24"/>
          <w:szCs w:val="24"/>
        </w:rPr>
      </w:pPr>
      <w:r w:rsidRPr="003A43C7">
        <w:rPr>
          <w:rFonts w:ascii="Times New Roman" w:hAnsi="Times New Roman" w:cs="Times New Roman"/>
          <w:sz w:val="24"/>
          <w:szCs w:val="24"/>
        </w:rPr>
        <w:t>Recent research demonstrates that stacking offers several advantages over traditional averaging methods:</w:t>
      </w:r>
    </w:p>
    <w:p w:rsidR="00F83E3A" w:rsidRPr="003A43C7" w:rsidRDefault="00F83E3A" w:rsidP="00F83E3A">
      <w:pPr>
        <w:rPr>
          <w:rFonts w:ascii="Times New Roman" w:hAnsi="Times New Roman" w:cs="Times New Roman"/>
          <w:sz w:val="24"/>
          <w:szCs w:val="24"/>
        </w:rPr>
      </w:pPr>
    </w:p>
    <w:p w:rsidR="00F83E3A" w:rsidRDefault="00F83E3A" w:rsidP="00824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400E">
        <w:rPr>
          <w:rFonts w:ascii="Times New Roman" w:hAnsi="Times New Roman" w:cs="Times New Roman"/>
          <w:i/>
          <w:sz w:val="24"/>
          <w:szCs w:val="24"/>
        </w:rPr>
        <w:t>Flexible Weight Learning</w:t>
      </w:r>
      <w:r w:rsidRPr="0082400E">
        <w:rPr>
          <w:rFonts w:ascii="Times New Roman" w:hAnsi="Times New Roman" w:cs="Times New Roman"/>
          <w:sz w:val="24"/>
          <w:szCs w:val="24"/>
        </w:rPr>
        <w:t>: Unlike BMA, which uses posterior probabilities as weights, stacking employs a meta-learner that learns optimal combinations of base model predictions based on their actual performance.</w:t>
      </w:r>
    </w:p>
    <w:p w:rsidR="0082400E" w:rsidRPr="0082400E" w:rsidRDefault="0082400E" w:rsidP="008240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3E3A" w:rsidRPr="0082400E" w:rsidRDefault="00F83E3A" w:rsidP="00824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400E">
        <w:rPr>
          <w:rFonts w:ascii="Times New Roman" w:hAnsi="Times New Roman" w:cs="Times New Roman"/>
          <w:i/>
          <w:sz w:val="24"/>
          <w:szCs w:val="24"/>
        </w:rPr>
        <w:t>Adaptive Capability</w:t>
      </w:r>
      <w:r w:rsidRPr="0082400E">
        <w:rPr>
          <w:rFonts w:ascii="Times New Roman" w:hAnsi="Times New Roman" w:cs="Times New Roman"/>
          <w:sz w:val="24"/>
          <w:szCs w:val="24"/>
        </w:rPr>
        <w:t>: Stacking frameworks can be enhanced with moving window techniques to adapt to concept drift in dynamic environments, making them particularly suitable for self-adaptive systems operating under uncertainty</w:t>
      </w:r>
      <w:r w:rsidR="00316777">
        <w:rPr>
          <w:rFonts w:ascii="Times New Roman" w:hAnsi="Times New Roman" w:cs="Times New Roman"/>
          <w:sz w:val="24"/>
          <w:szCs w:val="24"/>
        </w:rPr>
        <w:t>.</w:t>
      </w:r>
    </w:p>
    <w:p w:rsidR="00D00B60" w:rsidRDefault="00D00B60" w:rsidP="00F83E3A">
      <w:pPr>
        <w:rPr>
          <w:rFonts w:ascii="Times New Roman" w:hAnsi="Times New Roman" w:cs="Times New Roman"/>
          <w:sz w:val="24"/>
          <w:szCs w:val="24"/>
        </w:rPr>
      </w:pPr>
    </w:p>
    <w:p w:rsidR="00F83E3A" w:rsidRPr="00D00B60" w:rsidRDefault="00F83E3A" w:rsidP="00F83E3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0B60">
        <w:rPr>
          <w:rFonts w:ascii="Times New Roman" w:hAnsi="Times New Roman" w:cs="Times New Roman"/>
          <w:b/>
          <w:sz w:val="24"/>
          <w:szCs w:val="24"/>
          <w:u w:val="single"/>
        </w:rPr>
        <w:t xml:space="preserve">Proposed Methodology: </w:t>
      </w:r>
    </w:p>
    <w:p w:rsidR="00F83E3A" w:rsidRPr="003A43C7" w:rsidRDefault="00D00B60" w:rsidP="008316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proposed approach</w:t>
      </w:r>
      <w:r w:rsidR="00F83E3A" w:rsidRPr="003A43C7">
        <w:rPr>
          <w:rFonts w:ascii="Times New Roman" w:hAnsi="Times New Roman" w:cs="Times New Roman"/>
          <w:sz w:val="24"/>
          <w:szCs w:val="24"/>
        </w:rPr>
        <w:t xml:space="preserve"> enhances the MAPE-K feedback loop by replacing the BMA module with a stacking-based ensemble framework. </w:t>
      </w:r>
    </w:p>
    <w:p w:rsidR="00F83E3A" w:rsidRDefault="00F83E3A" w:rsidP="008316F1">
      <w:pPr>
        <w:jc w:val="both"/>
        <w:rPr>
          <w:rFonts w:ascii="Times New Roman" w:hAnsi="Times New Roman" w:cs="Times New Roman"/>
          <w:sz w:val="24"/>
          <w:szCs w:val="24"/>
        </w:rPr>
      </w:pPr>
      <w:r w:rsidRPr="003A43C7">
        <w:rPr>
          <w:rFonts w:ascii="Times New Roman" w:hAnsi="Times New Roman" w:cs="Times New Roman"/>
          <w:sz w:val="24"/>
          <w:szCs w:val="24"/>
        </w:rPr>
        <w:t>The analyze component implements a two-level stacking architecture:</w:t>
      </w:r>
    </w:p>
    <w:p w:rsidR="00D00B60" w:rsidRPr="003A43C7" w:rsidRDefault="00D00B60" w:rsidP="00F83E3A">
      <w:pPr>
        <w:rPr>
          <w:rFonts w:ascii="Times New Roman" w:hAnsi="Times New Roman" w:cs="Times New Roman"/>
          <w:sz w:val="24"/>
          <w:szCs w:val="24"/>
        </w:rPr>
      </w:pPr>
    </w:p>
    <w:p w:rsidR="00F83E3A" w:rsidRPr="00664F97" w:rsidRDefault="00F83E3A" w:rsidP="00F83E3A">
      <w:pPr>
        <w:rPr>
          <w:rFonts w:ascii="Times New Roman" w:hAnsi="Times New Roman" w:cs="Times New Roman"/>
          <w:i/>
          <w:sz w:val="24"/>
          <w:szCs w:val="24"/>
        </w:rPr>
      </w:pPr>
      <w:r w:rsidRPr="00664F97">
        <w:rPr>
          <w:rFonts w:ascii="Times New Roman" w:hAnsi="Times New Roman" w:cs="Times New Roman"/>
          <w:i/>
          <w:sz w:val="24"/>
          <w:szCs w:val="24"/>
        </w:rPr>
        <w:t xml:space="preserve">Level-0: Base Learners </w:t>
      </w:r>
    </w:p>
    <w:p w:rsidR="00F83E3A" w:rsidRPr="00D00B60" w:rsidRDefault="00F83E3A" w:rsidP="008316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0B60">
        <w:rPr>
          <w:rFonts w:ascii="Times New Roman" w:hAnsi="Times New Roman" w:cs="Times New Roman"/>
          <w:sz w:val="24"/>
          <w:szCs w:val="24"/>
        </w:rPr>
        <w:t>Maintain a diverse set of candidate models M = {M₁, ..., Mₙ} where each Mᵢ is a different type of predictive model</w:t>
      </w:r>
    </w:p>
    <w:p w:rsidR="00F83E3A" w:rsidRPr="00D00B60" w:rsidRDefault="00F83E3A" w:rsidP="008316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0B60">
        <w:rPr>
          <w:rFonts w:ascii="Times New Roman" w:hAnsi="Times New Roman" w:cs="Times New Roman"/>
          <w:sz w:val="24"/>
          <w:szCs w:val="24"/>
        </w:rPr>
        <w:t>Unlike the original TUNE</w:t>
      </w:r>
      <w:r w:rsidR="008316F1">
        <w:rPr>
          <w:rFonts w:ascii="Times New Roman" w:hAnsi="Times New Roman" w:cs="Times New Roman"/>
          <w:sz w:val="24"/>
          <w:szCs w:val="24"/>
        </w:rPr>
        <w:t>,</w:t>
      </w:r>
      <w:r w:rsidRPr="00D00B60">
        <w:rPr>
          <w:rFonts w:ascii="Times New Roman" w:hAnsi="Times New Roman" w:cs="Times New Roman"/>
          <w:sz w:val="24"/>
          <w:szCs w:val="24"/>
        </w:rPr>
        <w:t xml:space="preserve"> which uses only GLMs with different variable subsets, STACK-SAS incorporates heterogeneous model types:</w:t>
      </w:r>
    </w:p>
    <w:p w:rsidR="00F83E3A" w:rsidRPr="003A43C7" w:rsidRDefault="00F83E3A" w:rsidP="00F83E3A">
      <w:pPr>
        <w:rPr>
          <w:rFonts w:ascii="Times New Roman" w:hAnsi="Times New Roman" w:cs="Times New Roman"/>
          <w:sz w:val="24"/>
          <w:szCs w:val="24"/>
        </w:rPr>
      </w:pPr>
    </w:p>
    <w:p w:rsidR="00F83E3A" w:rsidRPr="00664F97" w:rsidRDefault="00F83E3A" w:rsidP="00F83E3A">
      <w:pPr>
        <w:rPr>
          <w:rFonts w:ascii="Times New Roman" w:hAnsi="Times New Roman" w:cs="Times New Roman"/>
          <w:i/>
          <w:sz w:val="24"/>
          <w:szCs w:val="24"/>
        </w:rPr>
      </w:pPr>
    </w:p>
    <w:p w:rsidR="00D00B60" w:rsidRPr="00664F97" w:rsidRDefault="00F83E3A" w:rsidP="00F83E3A">
      <w:pPr>
        <w:rPr>
          <w:rFonts w:ascii="Times New Roman" w:hAnsi="Times New Roman" w:cs="Times New Roman"/>
          <w:i/>
          <w:sz w:val="24"/>
          <w:szCs w:val="24"/>
        </w:rPr>
      </w:pPr>
      <w:r w:rsidRPr="00664F97">
        <w:rPr>
          <w:rFonts w:ascii="Times New Roman" w:hAnsi="Times New Roman" w:cs="Times New Roman"/>
          <w:i/>
          <w:sz w:val="24"/>
          <w:szCs w:val="24"/>
        </w:rPr>
        <w:t>Level-1: Meta-Learner</w:t>
      </w:r>
    </w:p>
    <w:p w:rsidR="00F83E3A" w:rsidRPr="00D00B60" w:rsidRDefault="00F83E3A" w:rsidP="008316F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0B60">
        <w:rPr>
          <w:rFonts w:ascii="Times New Roman" w:hAnsi="Times New Roman" w:cs="Times New Roman"/>
          <w:sz w:val="24"/>
          <w:szCs w:val="24"/>
        </w:rPr>
        <w:lastRenderedPageBreak/>
        <w:t>The meta-learner learns to combine predictions from all base models</w:t>
      </w:r>
      <w:r w:rsidR="00D00B60">
        <w:rPr>
          <w:rFonts w:ascii="Times New Roman" w:hAnsi="Times New Roman" w:cs="Times New Roman"/>
          <w:sz w:val="24"/>
          <w:szCs w:val="24"/>
        </w:rPr>
        <w:t>.</w:t>
      </w:r>
    </w:p>
    <w:p w:rsidR="00F83E3A" w:rsidRPr="003A43C7" w:rsidRDefault="00F83E3A" w:rsidP="00F83E3A">
      <w:pPr>
        <w:rPr>
          <w:rFonts w:ascii="Times New Roman" w:hAnsi="Times New Roman" w:cs="Times New Roman"/>
          <w:sz w:val="24"/>
          <w:szCs w:val="24"/>
        </w:rPr>
      </w:pPr>
    </w:p>
    <w:p w:rsidR="00F83E3A" w:rsidRPr="003A43C7" w:rsidRDefault="00F83E3A" w:rsidP="008316F1">
      <w:pPr>
        <w:jc w:val="both"/>
        <w:rPr>
          <w:rFonts w:ascii="Times New Roman" w:hAnsi="Times New Roman" w:cs="Times New Roman"/>
          <w:sz w:val="24"/>
          <w:szCs w:val="24"/>
        </w:rPr>
      </w:pPr>
      <w:r w:rsidRPr="003A43C7">
        <w:rPr>
          <w:rFonts w:ascii="Times New Roman" w:hAnsi="Times New Roman" w:cs="Times New Roman"/>
          <w:sz w:val="24"/>
          <w:szCs w:val="24"/>
        </w:rPr>
        <w:t>Input features: Predictions from all base models [p̂₁(</w:t>
      </w:r>
      <w:proofErr w:type="spellStart"/>
      <w:r w:rsidRPr="003A43C7">
        <w:rPr>
          <w:rFonts w:ascii="Times New Roman" w:hAnsi="Times New Roman" w:cs="Times New Roman"/>
          <w:sz w:val="24"/>
          <w:szCs w:val="24"/>
        </w:rPr>
        <w:t>σ|X</w:t>
      </w:r>
      <w:proofErr w:type="spellEnd"/>
      <w:r w:rsidRPr="003A43C7">
        <w:rPr>
          <w:rFonts w:ascii="Times New Roman" w:hAnsi="Times New Roman" w:cs="Times New Roman"/>
          <w:sz w:val="24"/>
          <w:szCs w:val="24"/>
        </w:rPr>
        <w:t>), p̂₂(</w:t>
      </w:r>
      <w:proofErr w:type="spellStart"/>
      <w:r w:rsidRPr="003A43C7">
        <w:rPr>
          <w:rFonts w:ascii="Times New Roman" w:hAnsi="Times New Roman" w:cs="Times New Roman"/>
          <w:sz w:val="24"/>
          <w:szCs w:val="24"/>
        </w:rPr>
        <w:t>σ|X</w:t>
      </w:r>
      <w:proofErr w:type="spellEnd"/>
      <w:r w:rsidRPr="003A43C7">
        <w:rPr>
          <w:rFonts w:ascii="Times New Roman" w:hAnsi="Times New Roman" w:cs="Times New Roman"/>
          <w:sz w:val="24"/>
          <w:szCs w:val="24"/>
        </w:rPr>
        <w:t>), ..., p̂ₙ(</w:t>
      </w:r>
      <w:proofErr w:type="spellStart"/>
      <w:r w:rsidRPr="003A43C7">
        <w:rPr>
          <w:rFonts w:ascii="Times New Roman" w:hAnsi="Times New Roman" w:cs="Times New Roman"/>
          <w:sz w:val="24"/>
          <w:szCs w:val="24"/>
        </w:rPr>
        <w:t>σ|X</w:t>
      </w:r>
      <w:proofErr w:type="spellEnd"/>
      <w:r w:rsidRPr="003A43C7">
        <w:rPr>
          <w:rFonts w:ascii="Times New Roman" w:hAnsi="Times New Roman" w:cs="Times New Roman"/>
          <w:sz w:val="24"/>
          <w:szCs w:val="24"/>
        </w:rPr>
        <w:t>)]</w:t>
      </w:r>
    </w:p>
    <w:p w:rsidR="00F83E3A" w:rsidRDefault="00F83E3A" w:rsidP="008316F1">
      <w:pPr>
        <w:jc w:val="both"/>
        <w:rPr>
          <w:rFonts w:ascii="Times New Roman" w:hAnsi="Times New Roman" w:cs="Times New Roman"/>
          <w:sz w:val="24"/>
          <w:szCs w:val="24"/>
        </w:rPr>
      </w:pPr>
      <w:r w:rsidRPr="003A43C7">
        <w:rPr>
          <w:rFonts w:ascii="Times New Roman" w:hAnsi="Times New Roman" w:cs="Times New Roman"/>
          <w:sz w:val="24"/>
          <w:szCs w:val="24"/>
        </w:rPr>
        <w:t xml:space="preserve">Output: Final stacked prediction </w:t>
      </w:r>
      <w:proofErr w:type="spellStart"/>
      <w:r w:rsidRPr="003A43C7">
        <w:rPr>
          <w:rFonts w:ascii="Times New Roman" w:hAnsi="Times New Roman" w:cs="Times New Roman"/>
          <w:sz w:val="24"/>
          <w:szCs w:val="24"/>
        </w:rPr>
        <w:t>p̂_stack</w:t>
      </w:r>
      <w:proofErr w:type="spellEnd"/>
      <w:r w:rsidRPr="003A43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43C7">
        <w:rPr>
          <w:rFonts w:ascii="Times New Roman" w:hAnsi="Times New Roman" w:cs="Times New Roman"/>
          <w:sz w:val="24"/>
          <w:szCs w:val="24"/>
        </w:rPr>
        <w:t>σ|X</w:t>
      </w:r>
      <w:proofErr w:type="spellEnd"/>
      <w:r w:rsidRPr="003A43C7">
        <w:rPr>
          <w:rFonts w:ascii="Times New Roman" w:hAnsi="Times New Roman" w:cs="Times New Roman"/>
          <w:sz w:val="24"/>
          <w:szCs w:val="24"/>
        </w:rPr>
        <w:t>)</w:t>
      </w:r>
    </w:p>
    <w:p w:rsidR="005B04A4" w:rsidRPr="003A43C7" w:rsidRDefault="005B04A4" w:rsidP="00F83E3A">
      <w:pPr>
        <w:rPr>
          <w:rFonts w:ascii="Times New Roman" w:hAnsi="Times New Roman" w:cs="Times New Roman"/>
          <w:sz w:val="24"/>
          <w:szCs w:val="24"/>
        </w:rPr>
      </w:pPr>
    </w:p>
    <w:p w:rsidR="00F83E3A" w:rsidRPr="00664F97" w:rsidRDefault="00F83E3A" w:rsidP="00F83E3A">
      <w:pPr>
        <w:rPr>
          <w:rFonts w:ascii="Times New Roman" w:hAnsi="Times New Roman" w:cs="Times New Roman"/>
          <w:b/>
          <w:sz w:val="24"/>
          <w:szCs w:val="24"/>
        </w:rPr>
      </w:pPr>
      <w:r w:rsidRPr="00664F97">
        <w:rPr>
          <w:rFonts w:ascii="Times New Roman" w:hAnsi="Times New Roman" w:cs="Times New Roman"/>
          <w:b/>
          <w:sz w:val="24"/>
          <w:szCs w:val="24"/>
        </w:rPr>
        <w:t>Training Process:</w:t>
      </w:r>
    </w:p>
    <w:p w:rsidR="00F83E3A" w:rsidRPr="005B04A4" w:rsidRDefault="00F83E3A" w:rsidP="001221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5B04A4">
        <w:rPr>
          <w:rFonts w:ascii="Times New Roman" w:hAnsi="Times New Roman" w:cs="Times New Roman"/>
          <w:sz w:val="24"/>
          <w:szCs w:val="24"/>
        </w:rPr>
        <w:t>K-Fold Cross-Validation Training: To prevent overfitting, use k-fold cross-validation to generate training data for the meta-learner</w:t>
      </w:r>
      <w:r w:rsidR="00B60446">
        <w:rPr>
          <w:rFonts w:ascii="Times New Roman" w:hAnsi="Times New Roman" w:cs="Times New Roman"/>
          <w:sz w:val="24"/>
          <w:szCs w:val="24"/>
        </w:rPr>
        <w:t>.</w:t>
      </w:r>
    </w:p>
    <w:p w:rsidR="00F83E3A" w:rsidRPr="005B04A4" w:rsidRDefault="00F83E3A" w:rsidP="001221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04A4">
        <w:rPr>
          <w:rFonts w:ascii="Times New Roman" w:hAnsi="Times New Roman" w:cs="Times New Roman"/>
          <w:sz w:val="24"/>
          <w:szCs w:val="24"/>
        </w:rPr>
        <w:t xml:space="preserve">For each fold, train base models on k-1 folds, </w:t>
      </w:r>
      <w:r w:rsidR="005B04A4" w:rsidRPr="005B04A4">
        <w:rPr>
          <w:rFonts w:ascii="Times New Roman" w:hAnsi="Times New Roman" w:cs="Times New Roman"/>
          <w:sz w:val="24"/>
          <w:szCs w:val="24"/>
        </w:rPr>
        <w:t xml:space="preserve">and </w:t>
      </w:r>
      <w:r w:rsidRPr="005B04A4">
        <w:rPr>
          <w:rFonts w:ascii="Times New Roman" w:hAnsi="Times New Roman" w:cs="Times New Roman"/>
          <w:sz w:val="24"/>
          <w:szCs w:val="24"/>
        </w:rPr>
        <w:t>generate predictions on the held-out fold</w:t>
      </w:r>
      <w:r w:rsidR="00B60446">
        <w:rPr>
          <w:rFonts w:ascii="Times New Roman" w:hAnsi="Times New Roman" w:cs="Times New Roman"/>
          <w:sz w:val="24"/>
          <w:szCs w:val="24"/>
        </w:rPr>
        <w:t>.</w:t>
      </w:r>
    </w:p>
    <w:p w:rsidR="00F83E3A" w:rsidRPr="005B04A4" w:rsidRDefault="00F83E3A" w:rsidP="001221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04A4">
        <w:rPr>
          <w:rFonts w:ascii="Times New Roman" w:hAnsi="Times New Roman" w:cs="Times New Roman"/>
          <w:sz w:val="24"/>
          <w:szCs w:val="24"/>
        </w:rPr>
        <w:t>Collect all out-of-fold predictions to form the meta-features dataset</w:t>
      </w:r>
      <w:r w:rsidR="00B60446">
        <w:rPr>
          <w:rFonts w:ascii="Times New Roman" w:hAnsi="Times New Roman" w:cs="Times New Roman"/>
          <w:sz w:val="24"/>
          <w:szCs w:val="24"/>
        </w:rPr>
        <w:t>.</w:t>
      </w:r>
    </w:p>
    <w:p w:rsidR="00F83E3A" w:rsidRPr="005B04A4" w:rsidRDefault="00F83E3A" w:rsidP="001221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04A4">
        <w:rPr>
          <w:rFonts w:ascii="Times New Roman" w:hAnsi="Times New Roman" w:cs="Times New Roman"/>
          <w:sz w:val="24"/>
          <w:szCs w:val="24"/>
        </w:rPr>
        <w:t>Train the meta-learner on this dataset</w:t>
      </w:r>
      <w:r w:rsidR="00B60446">
        <w:rPr>
          <w:rFonts w:ascii="Times New Roman" w:hAnsi="Times New Roman" w:cs="Times New Roman"/>
          <w:sz w:val="24"/>
          <w:szCs w:val="24"/>
        </w:rPr>
        <w:t>.</w:t>
      </w:r>
    </w:p>
    <w:bookmarkEnd w:id="0"/>
    <w:p w:rsidR="00F83E3A" w:rsidRPr="003A43C7" w:rsidRDefault="00F83E3A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F83E3A" w:rsidRPr="003A43C7" w:rsidSect="007D3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573A1"/>
    <w:multiLevelType w:val="hybridMultilevel"/>
    <w:tmpl w:val="A13617C0"/>
    <w:lvl w:ilvl="0" w:tplc="7382A0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624FC"/>
    <w:multiLevelType w:val="hybridMultilevel"/>
    <w:tmpl w:val="6A1C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53426"/>
    <w:multiLevelType w:val="hybridMultilevel"/>
    <w:tmpl w:val="2B3C1C60"/>
    <w:lvl w:ilvl="0" w:tplc="44865B40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441F9"/>
    <w:multiLevelType w:val="hybridMultilevel"/>
    <w:tmpl w:val="127C9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AA"/>
    <w:rsid w:val="001221C3"/>
    <w:rsid w:val="00144DB5"/>
    <w:rsid w:val="002C1645"/>
    <w:rsid w:val="00316777"/>
    <w:rsid w:val="003A43C7"/>
    <w:rsid w:val="004B4F84"/>
    <w:rsid w:val="005B04A4"/>
    <w:rsid w:val="005D672E"/>
    <w:rsid w:val="00664F97"/>
    <w:rsid w:val="00707603"/>
    <w:rsid w:val="00776352"/>
    <w:rsid w:val="007D3F9C"/>
    <w:rsid w:val="0082400E"/>
    <w:rsid w:val="008316F1"/>
    <w:rsid w:val="00844616"/>
    <w:rsid w:val="009E24AA"/>
    <w:rsid w:val="00B547F8"/>
    <w:rsid w:val="00B60446"/>
    <w:rsid w:val="00D00B60"/>
    <w:rsid w:val="00EF061C"/>
    <w:rsid w:val="00F05F2E"/>
    <w:rsid w:val="00F8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AFC9"/>
  <w15:chartTrackingRefBased/>
  <w15:docId w15:val="{94570E1E-685D-4DC0-BAD8-F5793255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3E3A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44DB5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B5"/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paragraph" w:styleId="ListParagraph">
    <w:name w:val="List Paragraph"/>
    <w:basedOn w:val="Normal"/>
    <w:uiPriority w:val="34"/>
    <w:qFormat/>
    <w:rsid w:val="00824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0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Elahi, Ehsan (KASTEL)</dc:creator>
  <cp:keywords/>
  <dc:description/>
  <cp:lastModifiedBy>Elahi, Ehsan (KASTEL)</cp:lastModifiedBy>
  <cp:revision>86</cp:revision>
  <dcterms:created xsi:type="dcterms:W3CDTF">2026-02-26T08:33:00Z</dcterms:created>
  <dcterms:modified xsi:type="dcterms:W3CDTF">2026-02-26T12:40:00Z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679680af-de37-4e77-9efe-125a6255fe8a</vt:lpwstr>
  </property>
</Properties>
</file>