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</w:t>
      </w:r>
      <w:proofErr w:type="spellStart"/>
      <w:r w:rsidR="00BF6BA8">
        <w:t>pyserial</w:t>
      </w:r>
      <w:proofErr w:type="spellEnd"/>
      <w:r w:rsidR="00BF6BA8">
        <w:t>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 xml:space="preserve">PySerial - “python -m pip install </w:t>
      </w:r>
      <w:proofErr w:type="spellStart"/>
      <w:r>
        <w:t>pyserial</w:t>
      </w:r>
      <w:proofErr w:type="spellEnd"/>
      <w:r>
        <w:t>”</w:t>
      </w:r>
    </w:p>
    <w:p w14:paraId="4A1030CF" w14:textId="72713EC2" w:rsidR="00C82C4E" w:rsidRDefault="000A2703" w:rsidP="00BC58E9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DF5554">
        <w:rPr>
          <w:b/>
          <w:bCs/>
        </w:rPr>
        <w:t>“</w:t>
      </w:r>
      <w:r w:rsidR="00BC58E9">
        <w:rPr>
          <w:b/>
          <w:bCs/>
        </w:rPr>
        <w:t>CHEMYX_GUI_2channel</w:t>
      </w:r>
      <w:r w:rsidR="00DF5554" w:rsidRPr="00BC58E9">
        <w:rPr>
          <w:b/>
          <w:bCs/>
        </w:rPr>
        <w:t xml:space="preserve">.py” </w:t>
      </w:r>
      <w:r w:rsidR="006D0571" w:rsidRPr="00BC58E9">
        <w:rPr>
          <w:b/>
          <w:bCs/>
        </w:rPr>
        <w:t>in you</w:t>
      </w:r>
      <w:r w:rsidR="00BA0FB9" w:rsidRPr="00BC58E9">
        <w:rPr>
          <w:b/>
          <w:bCs/>
        </w:rPr>
        <w:t>r</w:t>
      </w:r>
      <w:r w:rsidR="006D0571" w:rsidRPr="00BC58E9">
        <w:rPr>
          <w:b/>
          <w:bCs/>
        </w:rPr>
        <w:t xml:space="preserve"> Python </w:t>
      </w:r>
      <w:r w:rsidR="009E6590" w:rsidRPr="00BC58E9">
        <w:rPr>
          <w:b/>
          <w:bCs/>
        </w:rPr>
        <w:t>IDE</w:t>
      </w:r>
      <w:r w:rsidR="00936FFB" w:rsidRPr="00BC58E9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2E54AB0A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013261FF" w14:textId="7E996926" w:rsidR="00256F32" w:rsidRDefault="00256F32" w:rsidP="00256F3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54A36B3" wp14:editId="573302E9">
            <wp:extent cx="5991225" cy="45081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4" cy="45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1A80F7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4C0F3973" w14:textId="60AD125B" w:rsidR="00D05F20" w:rsidRPr="00D05F20" w:rsidRDefault="006E78C7" w:rsidP="00D05F20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6AA62132" w14:textId="4F726105" w:rsidR="00D05F20" w:rsidRPr="00D05F20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5EB6D2EE" w14:textId="3D3EB0E5" w:rsidR="00D05F20" w:rsidRPr="001C0C2B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291528AB" w14:textId="28253994" w:rsidR="001C0C2B" w:rsidRPr="001C0C2B" w:rsidRDefault="001C0C2B" w:rsidP="001C0C2B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4B66286" w14:textId="290D433D" w:rsidR="00D05F20" w:rsidRPr="00D05F20" w:rsidRDefault="00D05F20" w:rsidP="00D05F20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1C0C2B">
        <w:t xml:space="preserve"> values</w:t>
      </w:r>
      <w:r>
        <w:t>.</w:t>
      </w:r>
    </w:p>
    <w:p w14:paraId="5F6DFB78" w14:textId="46F48027" w:rsidR="00022A12" w:rsidRPr="00925234" w:rsidRDefault="00D05F20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Volume: 10,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3,5</w:t>
      </w:r>
      <w:r>
        <w:t xml:space="preserve"> -&gt; Volumes </w:t>
      </w:r>
      <w:r w:rsidRPr="00987DA8">
        <w:rPr>
          <w:b/>
          <w:bCs/>
        </w:rPr>
        <w:t>Step1: 10</w:t>
      </w:r>
      <w:r>
        <w:t xml:space="preserve">, </w:t>
      </w:r>
      <w:r w:rsidRPr="00987DA8">
        <w:rPr>
          <w:b/>
          <w:bCs/>
        </w:rPr>
        <w:t xml:space="preserve">Step2: 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</w:t>
      </w:r>
      <w:r>
        <w:t xml:space="preserve">, </w:t>
      </w:r>
      <w:r w:rsidRPr="00987DA8">
        <w:rPr>
          <w:b/>
          <w:bCs/>
        </w:rPr>
        <w:t>Step3:5</w:t>
      </w:r>
    </w:p>
    <w:p w14:paraId="0EE42CBD" w14:textId="1CBABC5B" w:rsidR="00925234" w:rsidRPr="00925234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42D89F8A" w14:textId="005474B0" w:rsidR="00925234" w:rsidRPr="00022A12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Flow Rate</w:t>
      </w:r>
      <w:r w:rsidR="00987DA8">
        <w:rPr>
          <w:b/>
          <w:bCs/>
        </w:rPr>
        <w:t xml:space="preserve">: </w:t>
      </w:r>
      <w:r w:rsidRPr="00987DA8">
        <w:rPr>
          <w:b/>
          <w:bCs/>
        </w:rPr>
        <w:t>10/15, 5/10</w:t>
      </w:r>
      <w:r>
        <w:t xml:space="preserve"> -&gt; Rates </w:t>
      </w:r>
      <w:r w:rsidRPr="00987DA8">
        <w:rPr>
          <w:b/>
          <w:bCs/>
        </w:rPr>
        <w:t>Step1: 10-15</w:t>
      </w:r>
      <w:r>
        <w:t xml:space="preserve">, </w:t>
      </w:r>
      <w:r w:rsidRPr="00987DA8">
        <w:rPr>
          <w:b/>
          <w:bCs/>
        </w:rPr>
        <w:t>Step2: 5-10</w:t>
      </w:r>
    </w:p>
    <w:p w14:paraId="4AC963CF" w14:textId="7C3F6876" w:rsidR="00022A12" w:rsidRPr="00022A12" w:rsidRDefault="00022A12" w:rsidP="00022A12">
      <w:pPr>
        <w:pStyle w:val="ListParagraph"/>
        <w:numPr>
          <w:ilvl w:val="1"/>
          <w:numId w:val="1"/>
        </w:numPr>
        <w:rPr>
          <w:i/>
          <w:iCs/>
        </w:rPr>
      </w:pPr>
      <w:r>
        <w:t>Set Cycle Mode Variables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lastRenderedPageBreak/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</w:t>
      </w:r>
      <w:proofErr w:type="spellStart"/>
      <w:r>
        <w:t>Unpause</w:t>
      </w:r>
      <w:proofErr w:type="spellEnd"/>
      <w:r>
        <w:t>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22A12"/>
    <w:rsid w:val="000435EB"/>
    <w:rsid w:val="000A2703"/>
    <w:rsid w:val="000D7861"/>
    <w:rsid w:val="00111956"/>
    <w:rsid w:val="001846A5"/>
    <w:rsid w:val="001C0C2B"/>
    <w:rsid w:val="00224451"/>
    <w:rsid w:val="00236DD2"/>
    <w:rsid w:val="00256F32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25234"/>
    <w:rsid w:val="00936FFB"/>
    <w:rsid w:val="00987DA8"/>
    <w:rsid w:val="009C38C2"/>
    <w:rsid w:val="009E6590"/>
    <w:rsid w:val="009E7287"/>
    <w:rsid w:val="00A4506F"/>
    <w:rsid w:val="00AC7526"/>
    <w:rsid w:val="00B93DF7"/>
    <w:rsid w:val="00BA0FB9"/>
    <w:rsid w:val="00BC58E9"/>
    <w:rsid w:val="00BF6BA8"/>
    <w:rsid w:val="00C11A01"/>
    <w:rsid w:val="00C54D55"/>
    <w:rsid w:val="00C82C4E"/>
    <w:rsid w:val="00C93123"/>
    <w:rsid w:val="00CC0AB5"/>
    <w:rsid w:val="00D05F20"/>
    <w:rsid w:val="00D71D20"/>
    <w:rsid w:val="00DE04B7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10</cp:revision>
  <dcterms:created xsi:type="dcterms:W3CDTF">2022-10-20T01:44:00Z</dcterms:created>
  <dcterms:modified xsi:type="dcterms:W3CDTF">2022-11-02T01:31:00Z</dcterms:modified>
</cp:coreProperties>
</file>