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Calibri" w:hAnsi="Calibri" w:eastAsia="Hiragino Sans GB" w:cs="Calibri"/>
          <w:b/>
          <w:i w:val="0"/>
          <w:color w:val="D24B16"/>
          <w:sz w:val="24"/>
        </w:rPr>
        <w:t>STOREVERSE</w:t>
      </w:r>
    </w:p>
    <w:p>
      <w:pPr>
        <w:spacing w:after="160"/>
        <w:ind w:firstLine="0"/>
        <w:jc w:val="center"/>
      </w:pPr>
      <w:r>
        <w:rPr>
          <w:rFonts w:ascii="Calibri" w:hAnsi="Calibri" w:eastAsia="Hiragino Sans GB" w:cs="Calibri"/>
          <w:b/>
          <w:i w:val="0"/>
          <w:color w:val="1B1714"/>
          <w:sz w:val="56"/>
        </w:rPr>
        <w:t>门店运营 AI 工具</w:t>
      </w:r>
    </w:p>
    <w:p>
      <w:pPr>
        <w:spacing w:after="360"/>
        <w:ind w:firstLine="0"/>
        <w:jc w:val="center"/>
      </w:pPr>
      <w:r>
        <w:rPr>
          <w:rFonts w:ascii="Calibri" w:hAnsi="Calibri" w:eastAsia="Hiragino Sans GB" w:cs="Calibri"/>
          <w:b/>
          <w:i w:val="0"/>
          <w:color w:val="6D645B"/>
          <w:sz w:val="32"/>
        </w:rPr>
        <w:t>产品需求文档（PRD）v0.2</w:t>
      </w:r>
    </w:p>
    <w:p>
      <w:pPr>
        <w:spacing w:after="400"/>
        <w:ind w:firstLine="0"/>
        <w:jc w:val="center"/>
      </w:pPr>
      <w:r>
        <w:rPr>
          <w:rFonts w:ascii="Calibri" w:hAnsi="Calibri" w:eastAsia="Hiragino Sans GB" w:cs="Calibri"/>
          <w:b w:val="0"/>
          <w:i w:val="0"/>
          <w:color w:val="1B1714"/>
          <w:sz w:val="24"/>
        </w:rPr>
        <w:t>DSR 拍照进店后先看销售看板，再生成 AI 运营建议；对每条建议选择采纳或忽略。总部只监控使用与采纳，不替代经营驾驶舱。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项</w:t>
            </w:r>
          </w:p>
        </w:tc>
        <w:tc>
          <w:tcPr>
            <w:tcW w:type="dxa" w:w="4592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产品名称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StoreVerse 门店运营 AI 工具（演示版）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版本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v0.2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状态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基于 2026-09-08 两轮面聊修订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主路径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DSR 看板 → 生成建议 → 采纳/忽略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辅路径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总部使用监控；导购为后续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文档日期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2026-09-08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1. 一句话定义</w:t>
      </w:r>
    </w:p>
    <w:p>
      <w:pPr>
        <w:spacing w:after="160" w:line="360" w:lineRule="auto"/>
        <w:ind w:firstLine="42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DSR 拍照识别门店后，先看该店销售看板（周边标签、各平台订单、Top 商品、机制效果），再一键生成 AI 运营建议；对每条建议选择采纳或忽略。总部后台只监控 DSR 用了什么、采纳了什么。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2. 相对 v0.1 的关键调整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原理解</w:t>
            </w:r>
          </w:p>
        </w:tc>
        <w:tc>
          <w:tcPr>
            <w:tcW w:type="dxa" w:w="4592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现结论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拍照后直接给做工指令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先进入销售看板，建议由「生成运营建议」触发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待办勾选 = 我去上架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无法直连客户后台，改为采纳 / 忽略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明确不做总部后台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做轻量 DSR 使用监控（到店、报告、采纳）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导购与 DSR 并列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DSR 为主路径，导购后续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到店/到家两块销量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按微信支付、京东到家、美团闪购拆开，带订单和补贴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建议直接罗列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判断链：供给 → 动销 → 机制 → 补贴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与客户门店系统拉通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暂不拉通，门店是 StoreVerse 的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3. 产品定位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592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一线形态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手机端。拍照识店，或从历史门店进入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进店后第一屏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该店销售看板，不是建议清单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建议如何出现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点击「生成运营建议」后由 AI 生成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一线动作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采纳 / 忽略，可上报总部做计划或配券</w:t>
            </w:r>
          </w:p>
        </w:tc>
      </w:tr>
      <w:tr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总部形态</w:t>
            </w:r>
          </w:p>
        </w:tc>
        <w:tc>
          <w:tcPr>
            <w:tcW w:type="dxa" w:w="4592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监控 DSR 使用与建议采纳，不是全国报表</w:t>
            </w:r>
          </w:p>
        </w:tc>
      </w:tr>
      <w:tr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门店主数据</w:t>
            </w:r>
          </w:p>
        </w:tc>
        <w:tc>
          <w:tcPr>
            <w:tcW w:type="dxa" w:w="4592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StoreVerse 门店，本期不与客户自有系统打通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4. 能力架构</w:t>
      </w:r>
    </w:p>
    <w:p>
      <w:pPr>
        <w:spacing w:after="160" w:line="360" w:lineRule="auto"/>
        <w:ind w:firstLine="42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一线先进看板，再生成建议；采纳结果回写总部监控。判断顺序固定为供给、动销、机制、补贴。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451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pability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45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Hiragino Sans GB" w:cs="Calibri"/>
          <w:b w:val="0"/>
          <w:i/>
          <w:color w:val="6D645B"/>
          <w:sz w:val="18"/>
        </w:rPr>
        <w:t>图 1  产品能力架构：看板 → 生成建议 → 采纳 → 总部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203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0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Hiragino Sans GB" w:cs="Calibri"/>
          <w:b w:val="0"/>
          <w:i/>
          <w:color w:val="6D645B"/>
          <w:sz w:val="18"/>
        </w:rPr>
        <w:t>图 2  端到端时序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398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9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Hiragino Sans GB" w:cs="Calibri"/>
          <w:b w:val="0"/>
          <w:i/>
          <w:color w:val="6D645B"/>
          <w:sz w:val="18"/>
        </w:rPr>
        <w:t>图 3  数据架构：三平台订单、机制与周边标签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5. DSR 主流程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87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sr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87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Hiragino Sans GB" w:cs="Calibri"/>
          <w:b w:val="0"/>
          <w:i/>
          <w:color w:val="6D645B"/>
          <w:sz w:val="18"/>
        </w:rPr>
        <w:t>图 4  DSR：进店看板 → 生成建议 → 采纳或忽略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新管或未管过的门：拍照识店。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管过的店：进入历史门店。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看板含：1–3km 标签，昨天/7天/30天的微信、京东到家、美团闪购订单与补贴，Top 商品，机制效果。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点击生成运营建议；AI 按供给→动销→机制→补贴输出。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每条建议采纳或忽略。采纳可上报总部制定计划或申请配券。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同一门店的历史生成记录可回看。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6. AI 建议类型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061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示例</w:t>
            </w:r>
          </w:p>
        </w:tc>
        <w:tc>
          <w:tcPr>
            <w:tcW w:type="dxa" w:w="3061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判断链</w:t>
            </w:r>
          </w:p>
        </w:tc>
      </w:tr>
      <w:tr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供给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缺货 SKU 补货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先看有没有供给</w:t>
            </w:r>
          </w:p>
        </w:tc>
      </w:tr>
      <w:tr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机制-加预算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满减只投 10 天断档且核销正常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机制对，补贴不够</w:t>
            </w:r>
          </w:p>
        </w:tc>
      </w:tr>
      <w:tr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机制-停投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OI 差的机制不要在该店继续投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机制不对</w:t>
            </w:r>
          </w:p>
        </w:tc>
      </w:tr>
      <w:tr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价格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SKU 售价明显高于同商圈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动销弱时先看价格</w:t>
            </w:r>
          </w:p>
        </w:tc>
      </w:tr>
      <w:tr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季节+标签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社区店加补货加活动；学校旁饮料店暑假减量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标签 × 日历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7. 总部后台</w:t>
      </w:r>
    </w:p>
    <w:p>
      <w:pPr>
        <w:spacing w:after="160" w:line="360" w:lineRule="auto"/>
        <w:ind w:firstLine="42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后台回答一线今天去了哪些店、生成了哪些建议、采纳了哪些。不是经营驾驶舱，也不在本期拉通客户门店系统。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130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uide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13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hAnsi="Calibri" w:eastAsia="Hiragino Sans GB" w:cs="Calibri"/>
          <w:b w:val="0"/>
          <w:i/>
          <w:color w:val="6D645B"/>
          <w:sz w:val="18"/>
        </w:rPr>
        <w:t>图 5  导购店内流程（后续场景，非本轮主路径）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8. 本期范围</w:t>
      </w:r>
    </w:p>
    <w:p>
      <w:pPr>
        <w:spacing w:after="80"/>
        <w:ind w:firstLine="0"/>
      </w:pPr>
      <w:r>
        <w:rPr>
          <w:rFonts w:ascii="Calibri" w:hAnsi="Calibri" w:eastAsia="Hiragino Sans GB" w:cs="Calibri"/>
          <w:b/>
          <w:i w:val="0"/>
          <w:color w:val="1B1714"/>
          <w:sz w:val="22"/>
        </w:rPr>
        <w:t>做：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拍照识店、历史门店、单店销售看板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生成 AI 建议、采纳/忽略、历史记录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总部使用监控（样例 + 本机会话）</w:t>
      </w:r>
    </w:p>
    <w:p>
      <w:pPr>
        <w:spacing w:after="80"/>
        <w:ind w:firstLine="0"/>
      </w:pPr>
      <w:r>
        <w:rPr>
          <w:rFonts w:ascii="Calibri" w:hAnsi="Calibri" w:eastAsia="Hiragino Sans GB" w:cs="Calibri"/>
          <w:b/>
          <w:i w:val="0"/>
          <w:color w:val="1B1714"/>
          <w:sz w:val="22"/>
        </w:rPr>
        <w:t>不做：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对接客户门店后台的上架、订货、发券实扣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客户自有门店主数据拉通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总部全国经营驾驶舱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9. 演示脚本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DSR 拍翡翠湾店 → 看板看 30 天三平台与机制断档 → 生成建议 → 采纳/忽略。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切换总部后台，看到本会话报告与采纳数。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可选：历史门店进望京店，建议先补供给再谈补贴。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10. 附录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进店先看销售看板，建议是生成出来的。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判断顺序：有没有供给，动销好不好，机制对不对，补贴够不够。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一线动作是采纳或忽略；上架做不到客户后台。</w:t>
      </w:r>
    </w:p>
    <w:p>
      <w:pPr>
        <w:pStyle w:val="ListBullet"/>
        <w:spacing w:after="80"/>
      </w:pPr>
      <w:r>
        <w:rPr>
          <w:rFonts w:ascii="Calibri" w:hAnsi="Calibri" w:eastAsia="Hiragino Sans GB" w:cs="Calibri"/>
          <w:b w:val="0"/>
          <w:i w:val="0"/>
          <w:color w:val="1B1714"/>
          <w:sz w:val="22"/>
        </w:rPr>
        <w:t>门店用 StoreVerse 的，本期不跟客户门店拉通。</w:t>
      </w:r>
    </w:p>
    <w:p>
      <w:pPr>
        <w:pStyle w:val="Heading1"/>
        <w:spacing w:before="320" w:after="160"/>
      </w:pPr>
      <w:r>
        <w:rPr>
          <w:rFonts w:ascii="Calibri" w:hAnsi="Calibri" w:eastAsia="Hiragino Sans GB" w:cs="Calibri"/>
          <w:b/>
          <w:i w:val="0"/>
          <w:color w:val="1B1714"/>
          <w:sz w:val="32"/>
        </w:rPr>
        <w:t>附图清单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3061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图名</w:t>
            </w:r>
          </w:p>
        </w:tc>
        <w:tc>
          <w:tcPr>
            <w:tcW w:type="dxa" w:w="3061"/>
            <w:shd w:fill="1F1814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Hiragino Sans GB" w:cs="Calibri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图 1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产品能力架构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看板到生成建议再到总部监控</w:t>
            </w:r>
          </w:p>
        </w:tc>
      </w:tr>
      <w:tr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图 2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端到端时序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DSR 与建议引擎、总部的交互</w:t>
            </w:r>
          </w:p>
        </w:tc>
      </w:tr>
      <w:tr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图 3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数据架构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三平台、机制、标签如何进入建议</w:t>
            </w:r>
          </w:p>
        </w:tc>
      </w:tr>
      <w:tr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图 4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DSR 主流程</w:t>
            </w:r>
          </w:p>
        </w:tc>
        <w:tc>
          <w:tcPr>
            <w:tcW w:type="dxa" w:w="3061"/>
            <w:shd w:fill="F7F3EC" w:val="clear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识店、看板、生成、采纳</w:t>
            </w:r>
          </w:p>
        </w:tc>
      </w:tr>
      <w:tr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图 5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导购流程</w:t>
            </w:r>
          </w:p>
        </w:tc>
        <w:tc>
          <w:tcPr>
            <w:tcW w:type="dxa" w:w="3061"/>
            <w:tcBorders>
              <w:top w:val="single" w:sz="4" w:space="0" w:color="C8BFB2"/>
              <w:left w:val="single" w:sz="4" w:space="0" w:color="C8BFB2"/>
              <w:bottom w:val="single" w:sz="4" w:space="0" w:color="C8BFB2"/>
              <w:right w:val="single" w:sz="4" w:space="0" w:color="C8BFB2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Hiragino Sans GB" w:cs="Calibri"/>
                <w:b w:val="0"/>
                <w:i w:val="0"/>
                <w:color w:val="1B1714"/>
                <w:sz w:val="20"/>
              </w:rPr>
              <w:t>后续场景，非本轮主讲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Hiragino Sans GB" w:cs="Calibri"/>
        <w:b w:val="0"/>
        <w:i w:val="0"/>
        <w:color w:val="6D645B"/>
        <w:sz w:val="18"/>
      </w:rPr>
      <w:t xml:space="preserve">机密 · 仅供内部演示  ·  第 </w:t>
    </w:r>
    <w:r>
      <w:rPr>
        <w:rFonts w:ascii="Calibri" w:hAnsi="Calibri" w:eastAsia="Hiragino Sans GB" w:cs="Calibri"/>
        <w:b w:val="0"/>
        <w:i w:val="0"/>
        <w:color w:val="6D645B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Hiragino Sans GB" w:cs="Calibri"/>
        <w:b w:val="0"/>
        <w:i w:val="0"/>
        <w:color w:val="6D645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Hiragino Sans GB" w:cs="Calibri"/>
        <w:b w:val="0"/>
        <w:i w:val="0"/>
        <w:color w:val="6D645B"/>
        <w:sz w:val="18"/>
      </w:rPr>
      <w:t>StoreVerse 门店运营 AI  ·  PRD  ·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Hiragino Sans GB"/>
      <w:color w:val="1B17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1B17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1B17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B17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color w:val="1B17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Hiragino Sans GB"/>
      <w:color w:val="1B17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