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4FB" w:rsidRDefault="00A074FB" w:rsidP="00A074FB">
      <w:pPr>
        <w:jc w:val="center"/>
        <w:rPr>
          <w:rFonts w:ascii="Verdana" w:hAnsi="Verdana"/>
          <w:b/>
          <w:sz w:val="32"/>
          <w:szCs w:val="32"/>
        </w:rPr>
      </w:pPr>
      <w:r w:rsidRPr="00AA3F25">
        <w:rPr>
          <w:rFonts w:ascii="Verdana" w:hAnsi="Verdana"/>
          <w:b/>
          <w:sz w:val="32"/>
          <w:szCs w:val="32"/>
        </w:rPr>
        <w:t>Technology Readiness Assessment</w:t>
      </w:r>
    </w:p>
    <w:p w:rsidR="00A074FB" w:rsidRDefault="00A074FB" w:rsidP="00A074FB">
      <w:pPr>
        <w:jc w:val="center"/>
        <w:rPr>
          <w:sz w:val="24"/>
          <w:szCs w:val="24"/>
        </w:rPr>
      </w:pPr>
    </w:p>
    <w:p w:rsidR="00A074FB" w:rsidRDefault="00A074FB" w:rsidP="00A074FB">
      <w:pPr>
        <w:rPr>
          <w:rFonts w:ascii="Verdana" w:hAnsi="Verdana"/>
          <w:b/>
        </w:rPr>
      </w:pPr>
      <w:r>
        <w:rPr>
          <w:rFonts w:ascii="Verdana" w:hAnsi="Verdana"/>
          <w:b/>
          <w:sz w:val="24"/>
          <w:szCs w:val="24"/>
        </w:rPr>
        <w:t>2</w:t>
      </w:r>
      <w:r w:rsidRPr="00F55A8E">
        <w:rPr>
          <w:rFonts w:ascii="Verdana" w:hAnsi="Verdana"/>
          <w:b/>
          <w:sz w:val="24"/>
          <w:szCs w:val="24"/>
        </w:rPr>
        <w:t>.</w:t>
      </w:r>
      <w:r>
        <w:rPr>
          <w:rFonts w:ascii="Verdana" w:hAnsi="Verdana"/>
          <w:b/>
          <w:sz w:val="24"/>
          <w:szCs w:val="24"/>
        </w:rPr>
        <w:t xml:space="preserve">  TRA PROCESS</w:t>
      </w:r>
      <w:r>
        <w:rPr>
          <w:rFonts w:ascii="Verdana" w:hAnsi="Verdana"/>
          <w:sz w:val="24"/>
          <w:szCs w:val="24"/>
        </w:rPr>
        <w:br/>
      </w:r>
      <w:r>
        <w:rPr>
          <w:rFonts w:ascii="Verdana" w:hAnsi="Verdana"/>
          <w:sz w:val="24"/>
          <w:szCs w:val="24"/>
        </w:rPr>
        <w:br/>
      </w:r>
      <w:r>
        <w:rPr>
          <w:rFonts w:ascii="Verdana" w:hAnsi="Verdana"/>
          <w:b/>
        </w:rPr>
        <w:t>2.</w:t>
      </w:r>
      <w:r w:rsidR="006D133A">
        <w:rPr>
          <w:rFonts w:ascii="Verdana" w:hAnsi="Verdana"/>
          <w:b/>
        </w:rPr>
        <w:t>7</w:t>
      </w:r>
      <w:r>
        <w:rPr>
          <w:rFonts w:ascii="Verdana" w:hAnsi="Verdana"/>
          <w:b/>
        </w:rPr>
        <w:t xml:space="preserve">.  </w:t>
      </w:r>
      <w:r w:rsidR="006D133A">
        <w:rPr>
          <w:rFonts w:ascii="Verdana" w:hAnsi="Verdana"/>
          <w:b/>
        </w:rPr>
        <w:t>Collect Data</w:t>
      </w:r>
    </w:p>
    <w:p w:rsidR="00A074FB" w:rsidRDefault="00A074FB" w:rsidP="00A074FB">
      <w:pPr>
        <w:rPr>
          <w:rFonts w:ascii="Verdana" w:hAnsi="Verdana"/>
          <w:sz w:val="20"/>
          <w:szCs w:val="20"/>
        </w:rPr>
      </w:pPr>
      <w:r>
        <w:br/>
      </w:r>
      <w:r w:rsidR="006D133A" w:rsidRPr="006D133A">
        <w:rPr>
          <w:rFonts w:ascii="Verdana" w:hAnsi="Verdana"/>
          <w:sz w:val="20"/>
          <w:szCs w:val="20"/>
        </w:rPr>
        <w:t>The objective of this lesson is for each student to comprehend the process for collecting data.</w:t>
      </w:r>
      <w:r w:rsidR="00057205">
        <w:rPr>
          <w:rFonts w:ascii="Verdana" w:hAnsi="Verdana"/>
          <w:sz w:val="20"/>
          <w:szCs w:val="20"/>
        </w:rPr>
        <w:br/>
      </w:r>
    </w:p>
    <w:p w:rsidR="000C14B5" w:rsidRDefault="003D740E" w:rsidP="00A074FB">
      <w:pPr>
        <w:rPr>
          <w:rFonts w:ascii="Verdana" w:hAnsi="Verdana"/>
          <w:sz w:val="20"/>
          <w:szCs w:val="20"/>
        </w:rPr>
      </w:pPr>
      <w:r>
        <w:rPr>
          <w:rFonts w:ascii="Verdana" w:hAnsi="Verdana"/>
          <w:noProof/>
          <w:sz w:val="20"/>
          <w:szCs w:val="20"/>
          <w:lang w:eastAsia="zh-TW"/>
        </w:rPr>
        <w:pict>
          <v:shapetype id="_x0000_t202" coordsize="21600,21600" o:spt="202" path="m,l,21600r21600,l21600,xe">
            <v:stroke joinstyle="miter"/>
            <v:path gradientshapeok="t" o:connecttype="rect"/>
          </v:shapetype>
          <v:shape id="_x0000_s1028" type="#_x0000_t202" style="position:absolute;margin-left:2.8pt;margin-top:7.9pt;width:441.55pt;height:102.6pt;z-index:251660288;mso-width-relative:margin;mso-height-relative:margin">
            <v:textbox>
              <w:txbxContent>
                <w:p w:rsidR="000C14B5" w:rsidRPr="000C14B5" w:rsidRDefault="00743F19" w:rsidP="000C14B5">
                  <w:pPr>
                    <w:jc w:val="center"/>
                    <w:rPr>
                      <w:rFonts w:ascii="Verdana" w:hAnsi="Verdana"/>
                      <w:b/>
                      <w:sz w:val="20"/>
                      <w:szCs w:val="20"/>
                    </w:rPr>
                  </w:pPr>
                  <w:r>
                    <w:rPr>
                      <w:rFonts w:ascii="Verdana" w:hAnsi="Verdana"/>
                      <w:b/>
                      <w:noProof/>
                      <w:sz w:val="20"/>
                      <w:szCs w:val="20"/>
                    </w:rPr>
                    <w:drawing>
                      <wp:inline distT="0" distB="0" distL="0" distR="0">
                        <wp:extent cx="5415280" cy="1184192"/>
                        <wp:effectExtent l="19050" t="0" r="0" b="0"/>
                        <wp:docPr id="1" name="Picture 1" descr="\\OKCOK06OFS01\Projects\00-Active\1796_AFIT Task Order 7_TRA_SYS109\04-Development\04-Graphics\coursegraphics\finalimages\module2\lesson7\2702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KCOK06OFS01\Projects\00-Active\1796_AFIT Task Order 7_TRA_SYS109\04-Development\04-Graphics\coursegraphics\finalimages\module2\lesson7\27020a.png"/>
                                <pic:cNvPicPr>
                                  <a:picLocks noChangeAspect="1" noChangeArrowheads="1"/>
                                </pic:cNvPicPr>
                              </pic:nvPicPr>
                              <pic:blipFill>
                                <a:blip r:embed="rId7"/>
                                <a:srcRect/>
                                <a:stretch>
                                  <a:fillRect/>
                                </a:stretch>
                              </pic:blipFill>
                              <pic:spPr bwMode="auto">
                                <a:xfrm>
                                  <a:off x="0" y="0"/>
                                  <a:ext cx="5415280" cy="1184192"/>
                                </a:xfrm>
                                <a:prstGeom prst="rect">
                                  <a:avLst/>
                                </a:prstGeom>
                                <a:noFill/>
                                <a:ln w="9525">
                                  <a:noFill/>
                                  <a:miter lim="800000"/>
                                  <a:headEnd/>
                                  <a:tailEnd/>
                                </a:ln>
                              </pic:spPr>
                            </pic:pic>
                          </a:graphicData>
                        </a:graphic>
                      </wp:inline>
                    </w:drawing>
                  </w:r>
                </w:p>
              </w:txbxContent>
            </v:textbox>
          </v:shape>
        </w:pict>
      </w:r>
    </w:p>
    <w:p w:rsidR="000C14B5" w:rsidRDefault="000C14B5" w:rsidP="00A074FB">
      <w:pPr>
        <w:rPr>
          <w:rFonts w:ascii="Verdana" w:hAnsi="Verdana"/>
          <w:sz w:val="20"/>
          <w:szCs w:val="20"/>
        </w:rPr>
      </w:pPr>
    </w:p>
    <w:p w:rsidR="000C14B5" w:rsidRDefault="000C14B5" w:rsidP="00A074FB">
      <w:pPr>
        <w:rPr>
          <w:rFonts w:ascii="Verdana" w:hAnsi="Verdana"/>
          <w:sz w:val="20"/>
          <w:szCs w:val="20"/>
        </w:rPr>
      </w:pPr>
    </w:p>
    <w:p w:rsidR="000C14B5" w:rsidRDefault="000C14B5" w:rsidP="00A074FB">
      <w:pPr>
        <w:rPr>
          <w:rFonts w:ascii="Verdana" w:hAnsi="Verdana"/>
          <w:sz w:val="20"/>
          <w:szCs w:val="20"/>
        </w:rPr>
      </w:pPr>
    </w:p>
    <w:p w:rsidR="000C14B5" w:rsidRDefault="000C14B5" w:rsidP="00A074FB">
      <w:pPr>
        <w:rPr>
          <w:rFonts w:ascii="Verdana" w:hAnsi="Verdana"/>
          <w:sz w:val="20"/>
          <w:szCs w:val="20"/>
        </w:rPr>
      </w:pPr>
    </w:p>
    <w:p w:rsidR="000C14B5" w:rsidRDefault="000C14B5" w:rsidP="00A074FB">
      <w:pPr>
        <w:rPr>
          <w:rFonts w:ascii="Verdana" w:hAnsi="Verdana"/>
          <w:sz w:val="20"/>
          <w:szCs w:val="20"/>
        </w:rPr>
      </w:pPr>
    </w:p>
    <w:p w:rsidR="000C14B5" w:rsidRPr="006D133A" w:rsidRDefault="000C14B5" w:rsidP="00A074FB">
      <w:pPr>
        <w:rPr>
          <w:rFonts w:ascii="Verdana" w:hAnsi="Verdana"/>
          <w:sz w:val="20"/>
          <w:szCs w:val="20"/>
        </w:rPr>
      </w:pPr>
    </w:p>
    <w:p w:rsidR="00A074FB" w:rsidRDefault="00A074FB" w:rsidP="00A074FB">
      <w:pPr>
        <w:rPr>
          <w:rFonts w:ascii="Verdana" w:hAnsi="Verdana"/>
          <w:sz w:val="20"/>
          <w:szCs w:val="20"/>
        </w:rPr>
      </w:pPr>
    </w:p>
    <w:p w:rsidR="000C14B5" w:rsidRDefault="000C14B5" w:rsidP="00A074FB">
      <w:pPr>
        <w:rPr>
          <w:rFonts w:ascii="Verdana" w:hAnsi="Verdana"/>
          <w:b/>
          <w:sz w:val="20"/>
          <w:szCs w:val="20"/>
        </w:rPr>
      </w:pPr>
    </w:p>
    <w:p w:rsidR="00057205" w:rsidRDefault="00057205" w:rsidP="00A074FB">
      <w:pPr>
        <w:rPr>
          <w:rFonts w:ascii="Verdana" w:hAnsi="Verdana"/>
          <w:b/>
          <w:sz w:val="20"/>
          <w:szCs w:val="20"/>
        </w:rPr>
      </w:pPr>
    </w:p>
    <w:p w:rsidR="00A074FB" w:rsidRDefault="00A074FB" w:rsidP="00A074FB">
      <w:pPr>
        <w:rPr>
          <w:rFonts w:ascii="Verdana" w:hAnsi="Verdana"/>
          <w:b/>
          <w:sz w:val="20"/>
          <w:szCs w:val="20"/>
        </w:rPr>
      </w:pPr>
      <w:r w:rsidRPr="00B13DD0">
        <w:rPr>
          <w:rFonts w:ascii="Verdana" w:hAnsi="Verdana"/>
          <w:b/>
          <w:sz w:val="20"/>
          <w:szCs w:val="20"/>
        </w:rPr>
        <w:t>2.</w:t>
      </w:r>
      <w:r w:rsidR="009F1315">
        <w:rPr>
          <w:rFonts w:ascii="Verdana" w:hAnsi="Verdana"/>
          <w:b/>
          <w:sz w:val="20"/>
          <w:szCs w:val="20"/>
        </w:rPr>
        <w:t>7</w:t>
      </w:r>
      <w:r w:rsidRPr="00B13DD0">
        <w:rPr>
          <w:rFonts w:ascii="Verdana" w:hAnsi="Verdana"/>
          <w:b/>
          <w:sz w:val="20"/>
          <w:szCs w:val="20"/>
        </w:rPr>
        <w:t xml:space="preserve">.1.  </w:t>
      </w:r>
      <w:proofErr w:type="gramStart"/>
      <w:r>
        <w:rPr>
          <w:rFonts w:ascii="Verdana" w:hAnsi="Verdana"/>
          <w:b/>
          <w:sz w:val="20"/>
          <w:szCs w:val="20"/>
        </w:rPr>
        <w:t>Steps</w:t>
      </w:r>
      <w:proofErr w:type="gramEnd"/>
      <w:r w:rsidRPr="00B13DD0">
        <w:rPr>
          <w:rFonts w:ascii="Verdana" w:hAnsi="Verdana"/>
          <w:b/>
          <w:sz w:val="20"/>
          <w:szCs w:val="20"/>
        </w:rPr>
        <w:t xml:space="preserve"> Associated with </w:t>
      </w:r>
      <w:r w:rsidR="006D133A">
        <w:rPr>
          <w:rFonts w:ascii="Verdana" w:hAnsi="Verdana"/>
          <w:b/>
          <w:sz w:val="20"/>
          <w:szCs w:val="20"/>
        </w:rPr>
        <w:t>Collecting Data</w:t>
      </w:r>
    </w:p>
    <w:p w:rsidR="00A074FB" w:rsidRDefault="00A074FB" w:rsidP="00A074FB">
      <w:pPr>
        <w:rPr>
          <w:rFonts w:ascii="Verdana" w:hAnsi="Verdana"/>
          <w:b/>
          <w:sz w:val="20"/>
          <w:szCs w:val="20"/>
        </w:rPr>
      </w:pPr>
    </w:p>
    <w:p w:rsidR="006D133A" w:rsidRDefault="003D740E" w:rsidP="006D133A">
      <w:pPr>
        <w:pStyle w:val="MediaText"/>
        <w:rPr>
          <w:rFonts w:ascii="Verdana" w:hAnsi="Verdana"/>
        </w:rPr>
      </w:pPr>
      <w:r>
        <w:rPr>
          <w:rFonts w:ascii="Verdana" w:hAnsi="Verdana"/>
          <w:noProof/>
        </w:rPr>
        <w:pict>
          <v:shape id="_x0000_s1029" type="#_x0000_t202" style="position:absolute;margin-left:233.75pt;margin-top:24.05pt;width:225.3pt;height:239.85pt;z-index:251661312;mso-position-horizontal-relative:margin;mso-width-relative:margin;mso-height-relative:margin">
            <v:textbox style="mso-next-textbox:#_x0000_s1029">
              <w:txbxContent>
                <w:p w:rsidR="00743F19" w:rsidRDefault="00743F19" w:rsidP="00057205">
                  <w:pPr>
                    <w:jc w:val="center"/>
                    <w:rPr>
                      <w:rFonts w:ascii="Verdana" w:hAnsi="Verdana"/>
                      <w:sz w:val="20"/>
                      <w:szCs w:val="20"/>
                    </w:rPr>
                  </w:pPr>
                </w:p>
                <w:p w:rsidR="00057205" w:rsidRPr="00057205" w:rsidRDefault="00743F19" w:rsidP="00057205">
                  <w:pPr>
                    <w:jc w:val="center"/>
                    <w:rPr>
                      <w:rFonts w:ascii="Verdana" w:hAnsi="Verdana"/>
                      <w:sz w:val="20"/>
                      <w:szCs w:val="20"/>
                    </w:rPr>
                  </w:pPr>
                  <w:r>
                    <w:rPr>
                      <w:noProof/>
                    </w:rPr>
                    <w:drawing>
                      <wp:inline distT="0" distB="0" distL="0" distR="0">
                        <wp:extent cx="2668905" cy="2435287"/>
                        <wp:effectExtent l="19050" t="0" r="0" b="0"/>
                        <wp:docPr id="2" name="Picture 2" descr="\\OKCOK06OFS01\Projects\00-Active\1796_AFIT Task Order 7_TRA_SYS109\04-Development\04-Graphics\coursegraphics\finalimages\module2\lesson7\2703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KCOK06OFS01\Projects\00-Active\1796_AFIT Task Order 7_TRA_SYS109\04-Development\04-Graphics\coursegraphics\finalimages\module2\lesson7\27030a.png"/>
                                <pic:cNvPicPr>
                                  <a:picLocks noChangeAspect="1" noChangeArrowheads="1"/>
                                </pic:cNvPicPr>
                              </pic:nvPicPr>
                              <pic:blipFill>
                                <a:blip r:embed="rId8"/>
                                <a:srcRect/>
                                <a:stretch>
                                  <a:fillRect/>
                                </a:stretch>
                              </pic:blipFill>
                              <pic:spPr bwMode="auto">
                                <a:xfrm>
                                  <a:off x="0" y="0"/>
                                  <a:ext cx="2668905" cy="2435287"/>
                                </a:xfrm>
                                <a:prstGeom prst="rect">
                                  <a:avLst/>
                                </a:prstGeom>
                                <a:noFill/>
                                <a:ln w="9525">
                                  <a:noFill/>
                                  <a:miter lim="800000"/>
                                  <a:headEnd/>
                                  <a:tailEnd/>
                                </a:ln>
                              </pic:spPr>
                            </pic:pic>
                          </a:graphicData>
                        </a:graphic>
                      </wp:inline>
                    </w:drawing>
                  </w:r>
                </w:p>
              </w:txbxContent>
            </v:textbox>
            <w10:wrap type="square" anchorx="margin"/>
          </v:shape>
        </w:pict>
      </w:r>
      <w:r w:rsidR="006D133A">
        <w:rPr>
          <w:rFonts w:ascii="Verdana" w:hAnsi="Verdana"/>
        </w:rPr>
        <w:t>The</w:t>
      </w:r>
      <w:r w:rsidR="006D133A" w:rsidRPr="00DC6F4B">
        <w:rPr>
          <w:rFonts w:ascii="Verdana" w:hAnsi="Verdana"/>
        </w:rPr>
        <w:t xml:space="preserve"> steps associated with </w:t>
      </w:r>
      <w:r w:rsidR="006D133A">
        <w:rPr>
          <w:rFonts w:ascii="Verdana" w:hAnsi="Verdana"/>
        </w:rPr>
        <w:t>collecting data are:</w:t>
      </w:r>
      <w:r w:rsidR="006D133A">
        <w:rPr>
          <w:rFonts w:ascii="Verdana" w:hAnsi="Verdana"/>
        </w:rPr>
        <w:br/>
      </w:r>
    </w:p>
    <w:p w:rsidR="006D133A" w:rsidRPr="006D133A" w:rsidRDefault="006D133A" w:rsidP="006D133A">
      <w:pPr>
        <w:pStyle w:val="BESAPopupTextNotice"/>
        <w:numPr>
          <w:ilvl w:val="0"/>
          <w:numId w:val="2"/>
        </w:numPr>
        <w:suppressAutoHyphens/>
        <w:spacing w:after="120"/>
        <w:rPr>
          <w:rFonts w:ascii="Verdana" w:hAnsi="Verdana"/>
          <w:i w:val="0"/>
          <w:szCs w:val="20"/>
        </w:rPr>
      </w:pPr>
      <w:r w:rsidRPr="006D133A">
        <w:rPr>
          <w:rFonts w:ascii="Verdana" w:hAnsi="Verdana"/>
          <w:i w:val="0"/>
          <w:szCs w:val="20"/>
        </w:rPr>
        <w:t>After the identification of the initial CTE list, the PM collects data related to tests conducted on the component or subsystem to include descriptions, environments, and results within the context of the system’s operational requirements.</w:t>
      </w:r>
    </w:p>
    <w:p w:rsidR="006D133A" w:rsidRPr="006D133A" w:rsidRDefault="006D133A" w:rsidP="006D133A">
      <w:pPr>
        <w:pStyle w:val="BESAPopupTextNotice"/>
        <w:numPr>
          <w:ilvl w:val="0"/>
          <w:numId w:val="2"/>
        </w:numPr>
        <w:suppressAutoHyphens/>
        <w:spacing w:after="120"/>
        <w:rPr>
          <w:rFonts w:cs="Arial"/>
          <w:i w:val="0"/>
          <w:szCs w:val="20"/>
        </w:rPr>
      </w:pPr>
      <w:r w:rsidRPr="006D133A">
        <w:rPr>
          <w:rFonts w:ascii="Verdana" w:hAnsi="Verdana"/>
          <w:i w:val="0"/>
          <w:szCs w:val="20"/>
        </w:rPr>
        <w:t>The PM briefs the IRP Lead about the data collected for the CTEs prior to the CTE maturity pre-assessment kick off meeting.</w:t>
      </w:r>
    </w:p>
    <w:p w:rsidR="00DC5CA8" w:rsidRPr="006D133A" w:rsidRDefault="006D133A" w:rsidP="006D133A">
      <w:pPr>
        <w:pStyle w:val="ListParagraph"/>
        <w:numPr>
          <w:ilvl w:val="0"/>
          <w:numId w:val="2"/>
        </w:numPr>
        <w:rPr>
          <w:sz w:val="20"/>
          <w:szCs w:val="20"/>
        </w:rPr>
      </w:pPr>
      <w:r w:rsidRPr="006D133A">
        <w:rPr>
          <w:rFonts w:ascii="Verdana" w:hAnsi="Verdana"/>
          <w:sz w:val="20"/>
          <w:szCs w:val="20"/>
        </w:rPr>
        <w:t xml:space="preserve">The data collected by the PM is supplied to the IRP at a pre-assessment kick off meeting that is held at the assessment site </w:t>
      </w:r>
      <w:proofErr w:type="gramStart"/>
      <w:r w:rsidRPr="006D133A">
        <w:rPr>
          <w:rFonts w:ascii="Verdana" w:hAnsi="Verdana"/>
          <w:sz w:val="20"/>
          <w:szCs w:val="20"/>
        </w:rPr>
        <w:t>location</w:t>
      </w:r>
      <w:proofErr w:type="gramEnd"/>
      <w:r w:rsidRPr="006D133A">
        <w:rPr>
          <w:rFonts w:ascii="Verdana" w:hAnsi="Verdana"/>
          <w:sz w:val="20"/>
          <w:szCs w:val="20"/>
        </w:rPr>
        <w:t>.</w:t>
      </w:r>
    </w:p>
    <w:sectPr w:rsidR="00DC5CA8" w:rsidRPr="006D133A" w:rsidSect="00DC5CA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400A" w:rsidRDefault="00CF400A" w:rsidP="00F32B0A">
      <w:r>
        <w:separator/>
      </w:r>
    </w:p>
  </w:endnote>
  <w:endnote w:type="continuationSeparator" w:id="0">
    <w:p w:rsidR="00CF400A" w:rsidRDefault="00CF400A" w:rsidP="00F32B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400A" w:rsidRDefault="00CF400A" w:rsidP="00F32B0A">
      <w:r>
        <w:separator/>
      </w:r>
    </w:p>
  </w:footnote>
  <w:footnote w:type="continuationSeparator" w:id="0">
    <w:p w:rsidR="00CF400A" w:rsidRDefault="00CF400A" w:rsidP="00F32B0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653520"/>
    <w:multiLevelType w:val="hybridMultilevel"/>
    <w:tmpl w:val="9A9258E4"/>
    <w:lvl w:ilvl="0" w:tplc="0409000F">
      <w:start w:val="1"/>
      <w:numFmt w:val="decimal"/>
      <w:lvlText w:val="%1."/>
      <w:lvlJc w:val="left"/>
      <w:pPr>
        <w:ind w:left="1080" w:hanging="360"/>
      </w:pPr>
      <w:rPr>
        <w:rFonts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80841E8"/>
    <w:multiLevelType w:val="hybridMultilevel"/>
    <w:tmpl w:val="04D4A6C6"/>
    <w:lvl w:ilvl="0" w:tplc="56461B8A">
      <w:start w:val="1"/>
      <w:numFmt w:val="decimal"/>
      <w:lvlText w:val="%1."/>
      <w:lvlJc w:val="left"/>
      <w:pPr>
        <w:ind w:left="1080" w:hanging="360"/>
      </w:pPr>
      <w:rPr>
        <w:rFonts w:ascii="Verdana" w:hAnsi="Verdana"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074FB"/>
    <w:rsid w:val="00057205"/>
    <w:rsid w:val="00062E6E"/>
    <w:rsid w:val="000C14B5"/>
    <w:rsid w:val="00121248"/>
    <w:rsid w:val="00144F95"/>
    <w:rsid w:val="001724F4"/>
    <w:rsid w:val="0019361E"/>
    <w:rsid w:val="00195521"/>
    <w:rsid w:val="00224F9F"/>
    <w:rsid w:val="0024623D"/>
    <w:rsid w:val="003041DF"/>
    <w:rsid w:val="003A2977"/>
    <w:rsid w:val="003D740E"/>
    <w:rsid w:val="00403432"/>
    <w:rsid w:val="004775F7"/>
    <w:rsid w:val="00534688"/>
    <w:rsid w:val="00535CDA"/>
    <w:rsid w:val="00556725"/>
    <w:rsid w:val="005B6154"/>
    <w:rsid w:val="0065147A"/>
    <w:rsid w:val="006B17F1"/>
    <w:rsid w:val="006D133A"/>
    <w:rsid w:val="00701CEE"/>
    <w:rsid w:val="00743F19"/>
    <w:rsid w:val="00874F62"/>
    <w:rsid w:val="009155EC"/>
    <w:rsid w:val="0095561A"/>
    <w:rsid w:val="009C1465"/>
    <w:rsid w:val="009D5DDA"/>
    <w:rsid w:val="009F1315"/>
    <w:rsid w:val="009F47BA"/>
    <w:rsid w:val="00A074FB"/>
    <w:rsid w:val="00A453D9"/>
    <w:rsid w:val="00A62752"/>
    <w:rsid w:val="00AB21F3"/>
    <w:rsid w:val="00B1709D"/>
    <w:rsid w:val="00C0027D"/>
    <w:rsid w:val="00CB533F"/>
    <w:rsid w:val="00CD1CE9"/>
    <w:rsid w:val="00CF2F80"/>
    <w:rsid w:val="00CF400A"/>
    <w:rsid w:val="00D559EA"/>
    <w:rsid w:val="00DC0CD7"/>
    <w:rsid w:val="00DC5CA8"/>
    <w:rsid w:val="00DD7CB3"/>
    <w:rsid w:val="00E62ACE"/>
    <w:rsid w:val="00E80320"/>
    <w:rsid w:val="00EA379E"/>
    <w:rsid w:val="00F32B0A"/>
    <w:rsid w:val="00F37D21"/>
    <w:rsid w:val="00F5050C"/>
    <w:rsid w:val="00FB49BC"/>
    <w:rsid w:val="00FD2C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4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aText">
    <w:name w:val="Media Text"/>
    <w:link w:val="MediaTextChar"/>
    <w:rsid w:val="00CD1CE9"/>
    <w:rPr>
      <w:rFonts w:ascii="Times New Roman" w:eastAsia="Times New Roman" w:hAnsi="Times New Roman" w:cs="Times New Roman"/>
      <w:sz w:val="20"/>
      <w:szCs w:val="20"/>
    </w:rPr>
  </w:style>
  <w:style w:type="character" w:customStyle="1" w:styleId="MediaTextChar">
    <w:name w:val="Media Text Char"/>
    <w:basedOn w:val="DefaultParagraphFont"/>
    <w:link w:val="MediaText"/>
    <w:rsid w:val="00CD1CE9"/>
    <w:rPr>
      <w:rFonts w:ascii="Times New Roman" w:eastAsia="Times New Roman" w:hAnsi="Times New Roman" w:cs="Times New Roman"/>
      <w:sz w:val="20"/>
      <w:szCs w:val="20"/>
    </w:rPr>
  </w:style>
  <w:style w:type="paragraph" w:customStyle="1" w:styleId="BESAPopupTextNotice">
    <w:name w:val="BESA Popup Text Notice"/>
    <w:basedOn w:val="Normal"/>
    <w:link w:val="BESAPopupTextNoticeChar"/>
    <w:rsid w:val="00CD1CE9"/>
    <w:pPr>
      <w:spacing w:before="120" w:after="240"/>
    </w:pPr>
    <w:rPr>
      <w:rFonts w:ascii="Arial" w:eastAsia="SimSun" w:hAnsi="Arial" w:cs="Times New Roman"/>
      <w:i/>
      <w:sz w:val="20"/>
      <w:szCs w:val="24"/>
    </w:rPr>
  </w:style>
  <w:style w:type="character" w:customStyle="1" w:styleId="BESAPopupTextNoticeChar">
    <w:name w:val="BESA Popup Text Notice Char"/>
    <w:basedOn w:val="DefaultParagraphFont"/>
    <w:link w:val="BESAPopupTextNotice"/>
    <w:rsid w:val="00CD1CE9"/>
    <w:rPr>
      <w:rFonts w:ascii="Arial" w:eastAsia="SimSun" w:hAnsi="Arial" w:cs="Times New Roman"/>
      <w:i/>
      <w:sz w:val="20"/>
      <w:szCs w:val="24"/>
    </w:rPr>
  </w:style>
  <w:style w:type="paragraph" w:styleId="ListParagraph">
    <w:name w:val="List Paragraph"/>
    <w:basedOn w:val="Normal"/>
    <w:uiPriority w:val="34"/>
    <w:qFormat/>
    <w:rsid w:val="00CD1CE9"/>
    <w:pPr>
      <w:ind w:left="720"/>
      <w:contextualSpacing/>
    </w:pPr>
  </w:style>
  <w:style w:type="paragraph" w:styleId="BalloonText">
    <w:name w:val="Balloon Text"/>
    <w:basedOn w:val="Normal"/>
    <w:link w:val="BalloonTextChar"/>
    <w:uiPriority w:val="99"/>
    <w:semiHidden/>
    <w:unhideWhenUsed/>
    <w:rsid w:val="000C14B5"/>
    <w:rPr>
      <w:rFonts w:ascii="Tahoma" w:hAnsi="Tahoma" w:cs="Tahoma"/>
      <w:sz w:val="16"/>
      <w:szCs w:val="16"/>
    </w:rPr>
  </w:style>
  <w:style w:type="character" w:customStyle="1" w:styleId="BalloonTextChar">
    <w:name w:val="Balloon Text Char"/>
    <w:basedOn w:val="DefaultParagraphFont"/>
    <w:link w:val="BalloonText"/>
    <w:uiPriority w:val="99"/>
    <w:semiHidden/>
    <w:rsid w:val="000C14B5"/>
    <w:rPr>
      <w:rFonts w:ascii="Tahoma" w:hAnsi="Tahoma" w:cs="Tahoma"/>
      <w:sz w:val="16"/>
      <w:szCs w:val="16"/>
    </w:rPr>
  </w:style>
  <w:style w:type="paragraph" w:styleId="Header">
    <w:name w:val="header"/>
    <w:basedOn w:val="Normal"/>
    <w:link w:val="HeaderChar"/>
    <w:uiPriority w:val="99"/>
    <w:semiHidden/>
    <w:unhideWhenUsed/>
    <w:rsid w:val="00F32B0A"/>
    <w:pPr>
      <w:tabs>
        <w:tab w:val="center" w:pos="4680"/>
        <w:tab w:val="right" w:pos="9360"/>
      </w:tabs>
    </w:pPr>
  </w:style>
  <w:style w:type="character" w:customStyle="1" w:styleId="HeaderChar">
    <w:name w:val="Header Char"/>
    <w:basedOn w:val="DefaultParagraphFont"/>
    <w:link w:val="Header"/>
    <w:uiPriority w:val="99"/>
    <w:semiHidden/>
    <w:rsid w:val="00F32B0A"/>
  </w:style>
  <w:style w:type="paragraph" w:styleId="Footer">
    <w:name w:val="footer"/>
    <w:basedOn w:val="Normal"/>
    <w:link w:val="FooterChar"/>
    <w:uiPriority w:val="99"/>
    <w:semiHidden/>
    <w:unhideWhenUsed/>
    <w:rsid w:val="00F32B0A"/>
    <w:pPr>
      <w:tabs>
        <w:tab w:val="center" w:pos="4680"/>
        <w:tab w:val="right" w:pos="9360"/>
      </w:tabs>
    </w:pPr>
  </w:style>
  <w:style w:type="character" w:customStyle="1" w:styleId="FooterChar">
    <w:name w:val="Footer Char"/>
    <w:basedOn w:val="DefaultParagraphFont"/>
    <w:link w:val="Footer"/>
    <w:uiPriority w:val="99"/>
    <w:semiHidden/>
    <w:rsid w:val="00F32B0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115</Words>
  <Characters>658</Characters>
  <Application>Microsoft Office Word</Application>
  <DocSecurity>0</DocSecurity>
  <Lines>5</Lines>
  <Paragraphs>1</Paragraphs>
  <ScaleCrop>false</ScaleCrop>
  <Company>Hewlett-Packard</Company>
  <LinksUpToDate>false</LinksUpToDate>
  <CharactersWithSpaces>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Cheryl Woodward</dc:creator>
  <cp:lastModifiedBy>Jamie Liske</cp:lastModifiedBy>
  <cp:revision>11</cp:revision>
  <dcterms:created xsi:type="dcterms:W3CDTF">2010-05-17T18:02:00Z</dcterms:created>
  <dcterms:modified xsi:type="dcterms:W3CDTF">2010-06-15T20:11:00Z</dcterms:modified>
</cp:coreProperties>
</file>