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05B" w:rsidRDefault="00D3205B" w:rsidP="00D3205B">
      <w:pPr>
        <w:jc w:val="center"/>
        <w:rPr>
          <w:rFonts w:ascii="Verdana" w:hAnsi="Verdana"/>
          <w:b/>
          <w:sz w:val="32"/>
          <w:szCs w:val="32"/>
        </w:rPr>
      </w:pPr>
      <w:r w:rsidRPr="00AA3F25">
        <w:rPr>
          <w:rFonts w:ascii="Verdana" w:hAnsi="Verdana"/>
          <w:b/>
          <w:sz w:val="32"/>
          <w:szCs w:val="32"/>
        </w:rPr>
        <w:t>Technology Readiness Assessment</w:t>
      </w:r>
    </w:p>
    <w:p w:rsidR="00D3205B" w:rsidRDefault="00D3205B" w:rsidP="00D3205B">
      <w:pPr>
        <w:jc w:val="center"/>
        <w:rPr>
          <w:sz w:val="24"/>
          <w:szCs w:val="24"/>
        </w:rPr>
      </w:pPr>
    </w:p>
    <w:p w:rsidR="00D3205B" w:rsidRPr="00AA5387" w:rsidRDefault="00D3205B" w:rsidP="00D3205B">
      <w:pPr>
        <w:rPr>
          <w:rFonts w:ascii="Verdana" w:hAnsi="Verdana"/>
          <w:b/>
        </w:rPr>
      </w:pPr>
      <w:r w:rsidRPr="00AA5387">
        <w:rPr>
          <w:rFonts w:ascii="Verdana" w:hAnsi="Verdana"/>
          <w:b/>
          <w:sz w:val="24"/>
          <w:szCs w:val="24"/>
        </w:rPr>
        <w:t>2.  TRA PROCESS</w:t>
      </w:r>
      <w:r w:rsidRPr="00AA5387">
        <w:rPr>
          <w:rFonts w:ascii="Verdana" w:hAnsi="Verdana"/>
          <w:sz w:val="24"/>
          <w:szCs w:val="24"/>
        </w:rPr>
        <w:br/>
      </w:r>
      <w:r w:rsidRPr="00AA5387">
        <w:rPr>
          <w:rFonts w:ascii="Verdana" w:hAnsi="Verdana"/>
          <w:sz w:val="24"/>
          <w:szCs w:val="24"/>
        </w:rPr>
        <w:br/>
      </w:r>
      <w:r w:rsidRPr="00AA5387">
        <w:rPr>
          <w:rFonts w:ascii="Verdana" w:hAnsi="Verdana"/>
          <w:b/>
        </w:rPr>
        <w:t>2.9.  Document the TRA</w:t>
      </w:r>
    </w:p>
    <w:p w:rsidR="00D3205B" w:rsidRPr="00AA5387" w:rsidRDefault="00D3205B" w:rsidP="00D3205B">
      <w:pPr>
        <w:rPr>
          <w:rFonts w:ascii="Verdana" w:hAnsi="Verdana"/>
          <w:b/>
          <w:sz w:val="20"/>
          <w:szCs w:val="20"/>
        </w:rPr>
      </w:pPr>
      <w:r w:rsidRPr="00AA5387">
        <w:rPr>
          <w:rFonts w:ascii="Verdana" w:hAnsi="Verdana"/>
        </w:rPr>
        <w:br/>
      </w:r>
      <w:r w:rsidRPr="00AA5387">
        <w:rPr>
          <w:rFonts w:ascii="Verdana" w:hAnsi="Verdana"/>
          <w:sz w:val="20"/>
          <w:szCs w:val="20"/>
        </w:rPr>
        <w:t>The objective of this lesson is for each student to comprehend the process for documenting the TRA.</w:t>
      </w:r>
      <w:r w:rsidRPr="00AA5387">
        <w:rPr>
          <w:rFonts w:ascii="Verdana" w:hAnsi="Verdana"/>
          <w:b/>
          <w:sz w:val="20"/>
          <w:szCs w:val="20"/>
        </w:rPr>
        <w:br/>
      </w:r>
    </w:p>
    <w:p w:rsidR="00AA5387" w:rsidRDefault="0006712E" w:rsidP="00D3205B">
      <w:pPr>
        <w:rPr>
          <w:rFonts w:ascii="Verdana" w:hAnsi="Verdana"/>
          <w:b/>
          <w:sz w:val="20"/>
          <w:szCs w:val="20"/>
        </w:rPr>
      </w:pPr>
      <w:r w:rsidRPr="0006712E">
        <w:rPr>
          <w:rFonts w:ascii="Verdana" w:hAnsi="Verdana"/>
          <w:b/>
          <w:i/>
          <w:noProof/>
          <w:sz w:val="20"/>
          <w:szCs w:val="20"/>
        </w:rPr>
        <w:pict>
          <v:shapetype id="_x0000_t202" coordsize="21600,21600" o:spt="202" path="m,l,21600r21600,l21600,xe">
            <v:stroke joinstyle="miter"/>
            <v:path gradientshapeok="t" o:connecttype="rect"/>
          </v:shapetype>
          <v:shape id="_x0000_s1026" type="#_x0000_t202" style="position:absolute;margin-left:27.4pt;margin-top:8.55pt;width:413.2pt;height:108.75pt;z-index:251658240;mso-position-horizontal-relative:margin;mso-width-relative:margin;mso-height-relative:margin">
            <v:textbox>
              <w:txbxContent>
                <w:p w:rsidR="002F1AC5" w:rsidRPr="002F1AC5" w:rsidRDefault="00261E92" w:rsidP="002F1AC5">
                  <w:pPr>
                    <w:jc w:val="center"/>
                    <w:rPr>
                      <w:rFonts w:ascii="Verdana" w:hAnsi="Verdana"/>
                      <w:sz w:val="20"/>
                      <w:szCs w:val="20"/>
                    </w:rPr>
                  </w:pPr>
                  <w:r>
                    <w:rPr>
                      <w:noProof/>
                    </w:rPr>
                    <w:drawing>
                      <wp:inline distT="0" distB="0" distL="0" distR="0">
                        <wp:extent cx="5055235" cy="1099484"/>
                        <wp:effectExtent l="0" t="0" r="0" b="0"/>
                        <wp:docPr id="1" name="Picture 1" descr="\\OKCOK06OFS01\Projects\00-Active\1796_AFIT Task Order 7_TRA_SYS109\04-Development\04-Graphics\coursegraphics\finalimages\module2\lesson9\290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6_AFIT Task Order 7_TRA_SYS109\04-Development\04-Graphics\coursegraphics\finalimages\module2\lesson9\29020a.png"/>
                                <pic:cNvPicPr>
                                  <a:picLocks noChangeAspect="1" noChangeArrowheads="1"/>
                                </pic:cNvPicPr>
                              </pic:nvPicPr>
                              <pic:blipFill>
                                <a:blip r:embed="rId7"/>
                                <a:srcRect/>
                                <a:stretch>
                                  <a:fillRect/>
                                </a:stretch>
                              </pic:blipFill>
                              <pic:spPr bwMode="auto">
                                <a:xfrm>
                                  <a:off x="0" y="0"/>
                                  <a:ext cx="5055235" cy="1099484"/>
                                </a:xfrm>
                                <a:prstGeom prst="rect">
                                  <a:avLst/>
                                </a:prstGeom>
                                <a:noFill/>
                                <a:ln w="9525">
                                  <a:noFill/>
                                  <a:miter lim="800000"/>
                                  <a:headEnd/>
                                  <a:tailEnd/>
                                </a:ln>
                              </pic:spPr>
                            </pic:pic>
                          </a:graphicData>
                        </a:graphic>
                      </wp:inline>
                    </w:drawing>
                  </w:r>
                </w:p>
              </w:txbxContent>
            </v:textbox>
            <w10:wrap type="square" anchorx="margin"/>
          </v:shape>
        </w:pict>
      </w: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AA5387" w:rsidRDefault="00AA5387" w:rsidP="00D3205B">
      <w:pPr>
        <w:rPr>
          <w:rFonts w:ascii="Verdana" w:hAnsi="Verdana"/>
          <w:b/>
          <w:sz w:val="20"/>
          <w:szCs w:val="20"/>
        </w:rPr>
      </w:pPr>
    </w:p>
    <w:p w:rsidR="000B5258" w:rsidRDefault="000B5258" w:rsidP="00D3205B">
      <w:pPr>
        <w:rPr>
          <w:rFonts w:ascii="Verdana" w:hAnsi="Verdana"/>
          <w:b/>
          <w:sz w:val="20"/>
          <w:szCs w:val="20"/>
        </w:rPr>
      </w:pPr>
    </w:p>
    <w:p w:rsidR="000B5258" w:rsidRDefault="000B5258" w:rsidP="00D3205B">
      <w:pPr>
        <w:rPr>
          <w:rFonts w:ascii="Verdana" w:hAnsi="Verdana"/>
          <w:b/>
          <w:sz w:val="20"/>
          <w:szCs w:val="20"/>
        </w:rPr>
      </w:pPr>
    </w:p>
    <w:p w:rsidR="000B5258" w:rsidRDefault="000B5258" w:rsidP="00D3205B">
      <w:pPr>
        <w:rPr>
          <w:rFonts w:ascii="Verdana" w:hAnsi="Verdana"/>
          <w:b/>
          <w:sz w:val="20"/>
          <w:szCs w:val="20"/>
        </w:rPr>
      </w:pPr>
    </w:p>
    <w:p w:rsidR="000B5258" w:rsidRDefault="0006712E" w:rsidP="00D3205B">
      <w:pPr>
        <w:rPr>
          <w:rFonts w:ascii="Verdana" w:hAnsi="Verdana"/>
          <w:b/>
          <w:sz w:val="20"/>
          <w:szCs w:val="20"/>
        </w:rPr>
      </w:pPr>
      <w:r w:rsidRPr="0006712E">
        <w:rPr>
          <w:rFonts w:ascii="Verdana" w:hAnsi="Verdana"/>
          <w:i/>
          <w:noProof/>
          <w:szCs w:val="20"/>
        </w:rPr>
        <w:pict>
          <v:shape id="_x0000_s1028" type="#_x0000_t202" style="position:absolute;margin-left:240.75pt;margin-top:5.5pt;width:209.2pt;height:228.75pt;z-index:251660288;mso-position-horizontal-relative:margin;mso-width-relative:margin;mso-height-relative:margin">
            <v:textbox>
              <w:txbxContent>
                <w:p w:rsidR="00261E92" w:rsidRDefault="00261E92" w:rsidP="000B5258">
                  <w:pPr>
                    <w:jc w:val="center"/>
                    <w:rPr>
                      <w:rFonts w:ascii="Verdana" w:hAnsi="Verdana"/>
                      <w:sz w:val="20"/>
                      <w:szCs w:val="20"/>
                    </w:rPr>
                  </w:pPr>
                </w:p>
                <w:p w:rsidR="00261E92" w:rsidRDefault="00261E92" w:rsidP="000B5258">
                  <w:pPr>
                    <w:jc w:val="center"/>
                    <w:rPr>
                      <w:rFonts w:ascii="Verdana" w:hAnsi="Verdana"/>
                      <w:sz w:val="20"/>
                      <w:szCs w:val="20"/>
                    </w:rPr>
                  </w:pPr>
                </w:p>
                <w:p w:rsidR="000B5258" w:rsidRPr="000C7D30" w:rsidRDefault="00261E92" w:rsidP="000B5258">
                  <w:pPr>
                    <w:jc w:val="center"/>
                    <w:rPr>
                      <w:rFonts w:ascii="Verdana" w:hAnsi="Verdana"/>
                      <w:sz w:val="20"/>
                      <w:szCs w:val="20"/>
                    </w:rPr>
                  </w:pPr>
                  <w:r>
                    <w:rPr>
                      <w:noProof/>
                    </w:rPr>
                    <w:drawing>
                      <wp:inline distT="0" distB="0" distL="0" distR="0">
                        <wp:extent cx="2464435" cy="2009050"/>
                        <wp:effectExtent l="19050" t="0" r="0" b="0"/>
                        <wp:docPr id="2" name="Picture 2" descr="\\OKCOK06OFS01\Projects\00-Active\1796_AFIT Task Order 7_TRA_SYS109\04-Development\04-Graphics\coursegraphics\finalimages\module2\lesson9\29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6_AFIT Task Order 7_TRA_SYS109\04-Development\04-Graphics\coursegraphics\finalimages\module2\lesson9\29010a.png"/>
                                <pic:cNvPicPr>
                                  <a:picLocks noChangeAspect="1" noChangeArrowheads="1"/>
                                </pic:cNvPicPr>
                              </pic:nvPicPr>
                              <pic:blipFill>
                                <a:blip r:embed="rId8"/>
                                <a:srcRect/>
                                <a:stretch>
                                  <a:fillRect/>
                                </a:stretch>
                              </pic:blipFill>
                              <pic:spPr bwMode="auto">
                                <a:xfrm>
                                  <a:off x="0" y="0"/>
                                  <a:ext cx="2464435" cy="2009050"/>
                                </a:xfrm>
                                <a:prstGeom prst="rect">
                                  <a:avLst/>
                                </a:prstGeom>
                                <a:noFill/>
                                <a:ln w="9525">
                                  <a:noFill/>
                                  <a:miter lim="800000"/>
                                  <a:headEnd/>
                                  <a:tailEnd/>
                                </a:ln>
                              </pic:spPr>
                            </pic:pic>
                          </a:graphicData>
                        </a:graphic>
                      </wp:inline>
                    </w:drawing>
                  </w:r>
                </w:p>
              </w:txbxContent>
            </v:textbox>
            <w10:wrap type="square" anchorx="margin"/>
          </v:shape>
        </w:pict>
      </w:r>
    </w:p>
    <w:p w:rsidR="000B5258" w:rsidRDefault="000B5258" w:rsidP="00D3205B">
      <w:pPr>
        <w:rPr>
          <w:rFonts w:ascii="Verdana" w:hAnsi="Verdana"/>
          <w:b/>
          <w:sz w:val="20"/>
          <w:szCs w:val="20"/>
        </w:rPr>
      </w:pPr>
    </w:p>
    <w:p w:rsidR="000B5258" w:rsidRDefault="000B5258" w:rsidP="00D3205B">
      <w:pPr>
        <w:rPr>
          <w:rFonts w:ascii="Verdana" w:hAnsi="Verdana"/>
          <w:b/>
          <w:sz w:val="20"/>
          <w:szCs w:val="20"/>
        </w:rPr>
      </w:pPr>
    </w:p>
    <w:p w:rsidR="000B5258" w:rsidRDefault="000B5258" w:rsidP="00D3205B">
      <w:pPr>
        <w:rPr>
          <w:rFonts w:ascii="Verdana" w:hAnsi="Verdana"/>
          <w:b/>
          <w:sz w:val="20"/>
          <w:szCs w:val="20"/>
        </w:rPr>
      </w:pPr>
    </w:p>
    <w:p w:rsidR="00DC5CA8" w:rsidRPr="00AA5387" w:rsidRDefault="00D3205B" w:rsidP="00D3205B">
      <w:pPr>
        <w:rPr>
          <w:rFonts w:ascii="Verdana" w:hAnsi="Verdana"/>
          <w:sz w:val="20"/>
          <w:szCs w:val="20"/>
        </w:rPr>
      </w:pPr>
      <w:r w:rsidRPr="00AA5387">
        <w:rPr>
          <w:rFonts w:ascii="Verdana" w:hAnsi="Verdana"/>
          <w:b/>
          <w:sz w:val="20"/>
          <w:szCs w:val="20"/>
        </w:rPr>
        <w:t>2.9.1</w:t>
      </w:r>
      <w:proofErr w:type="gramStart"/>
      <w:r w:rsidRPr="00AA5387">
        <w:rPr>
          <w:rFonts w:ascii="Verdana" w:hAnsi="Verdana"/>
          <w:b/>
          <w:sz w:val="20"/>
          <w:szCs w:val="20"/>
        </w:rPr>
        <w:t>.  Describe</w:t>
      </w:r>
      <w:proofErr w:type="gramEnd"/>
      <w:r w:rsidRPr="00AA5387">
        <w:rPr>
          <w:rFonts w:ascii="Verdana" w:hAnsi="Verdana"/>
          <w:b/>
          <w:sz w:val="20"/>
          <w:szCs w:val="20"/>
        </w:rPr>
        <w:t xml:space="preserve"> the steps associated with documenting the TRA.</w:t>
      </w:r>
    </w:p>
    <w:p w:rsidR="00D3205B" w:rsidRPr="00AA5387" w:rsidRDefault="00D3205B" w:rsidP="00D3205B">
      <w:pPr>
        <w:rPr>
          <w:rFonts w:ascii="Verdana" w:hAnsi="Verdana"/>
          <w:sz w:val="20"/>
          <w:szCs w:val="20"/>
        </w:rPr>
      </w:pPr>
    </w:p>
    <w:p w:rsidR="00D3205B" w:rsidRPr="00AA5387" w:rsidRDefault="00D3205B" w:rsidP="00D3205B">
      <w:pPr>
        <w:pStyle w:val="MediaText"/>
        <w:rPr>
          <w:rFonts w:ascii="Verdana" w:hAnsi="Verdana"/>
        </w:rPr>
      </w:pPr>
      <w:r w:rsidRPr="00AA5387">
        <w:rPr>
          <w:rFonts w:ascii="Verdana" w:hAnsi="Verdana"/>
        </w:rPr>
        <w:t>The steps associated with documenting the TRA are:</w:t>
      </w:r>
    </w:p>
    <w:p w:rsidR="00D3205B" w:rsidRPr="00AA5387" w:rsidRDefault="00D3205B" w:rsidP="00D3205B">
      <w:pPr>
        <w:pStyle w:val="BESAPopupTextNotice"/>
        <w:numPr>
          <w:ilvl w:val="0"/>
          <w:numId w:val="1"/>
        </w:numPr>
        <w:suppressAutoHyphens/>
        <w:spacing w:after="120"/>
        <w:ind w:left="657"/>
        <w:rPr>
          <w:rFonts w:ascii="Verdana" w:hAnsi="Verdana"/>
          <w:i w:val="0"/>
          <w:szCs w:val="20"/>
        </w:rPr>
      </w:pPr>
      <w:r w:rsidRPr="00AA5387">
        <w:rPr>
          <w:rFonts w:ascii="Verdana" w:hAnsi="Verdana"/>
          <w:i w:val="0"/>
          <w:szCs w:val="20"/>
        </w:rPr>
        <w:t>IRP documents its assessment</w:t>
      </w:r>
    </w:p>
    <w:p w:rsidR="00D3205B" w:rsidRPr="00AA5387" w:rsidRDefault="00D3205B" w:rsidP="00D3205B">
      <w:pPr>
        <w:pStyle w:val="BESAPopupTextNotice"/>
        <w:numPr>
          <w:ilvl w:val="0"/>
          <w:numId w:val="1"/>
        </w:numPr>
        <w:suppressAutoHyphens/>
        <w:spacing w:after="120"/>
        <w:ind w:left="657"/>
        <w:rPr>
          <w:rFonts w:ascii="Verdana" w:hAnsi="Verdana"/>
          <w:i w:val="0"/>
          <w:szCs w:val="20"/>
        </w:rPr>
      </w:pPr>
      <w:r w:rsidRPr="00AA5387">
        <w:rPr>
          <w:rFonts w:ascii="Verdana" w:hAnsi="Verdana"/>
          <w:i w:val="0"/>
          <w:szCs w:val="20"/>
        </w:rPr>
        <w:t>IRP Lead submits the assessment to the PMO, with a copy to the Component S &amp; T Executive</w:t>
      </w:r>
    </w:p>
    <w:p w:rsidR="00D3205B" w:rsidRPr="00AA5387" w:rsidRDefault="00D3205B" w:rsidP="00D3205B">
      <w:pPr>
        <w:pStyle w:val="BESAPopupTextNotice"/>
        <w:numPr>
          <w:ilvl w:val="0"/>
          <w:numId w:val="1"/>
        </w:numPr>
        <w:suppressAutoHyphens/>
        <w:spacing w:after="120"/>
        <w:ind w:left="657"/>
        <w:rPr>
          <w:rFonts w:ascii="Verdana" w:hAnsi="Verdana"/>
          <w:szCs w:val="20"/>
        </w:rPr>
      </w:pPr>
      <w:r w:rsidRPr="00AA5387">
        <w:rPr>
          <w:rFonts w:ascii="Verdana" w:hAnsi="Verdana"/>
          <w:i w:val="0"/>
          <w:szCs w:val="20"/>
        </w:rPr>
        <w:t>PMO builds the TRA Report around the IRP’s assessment</w:t>
      </w:r>
    </w:p>
    <w:p w:rsidR="00D3205B" w:rsidRPr="003D56D3" w:rsidRDefault="00D3205B" w:rsidP="00D3205B">
      <w:pPr>
        <w:pStyle w:val="BESAPopupTextNotice"/>
        <w:numPr>
          <w:ilvl w:val="0"/>
          <w:numId w:val="1"/>
        </w:numPr>
        <w:suppressAutoHyphens/>
        <w:spacing w:after="120"/>
        <w:ind w:left="657"/>
        <w:rPr>
          <w:i w:val="0"/>
          <w:szCs w:val="20"/>
        </w:rPr>
      </w:pPr>
      <w:r w:rsidRPr="00AA5387">
        <w:rPr>
          <w:rFonts w:ascii="Verdana" w:hAnsi="Verdana"/>
          <w:i w:val="0"/>
          <w:szCs w:val="20"/>
        </w:rPr>
        <w:t>PMO and IRP Lead sign the TRA Report</w:t>
      </w:r>
      <w:r w:rsidR="003D56D3" w:rsidRPr="00AA5387">
        <w:rPr>
          <w:rFonts w:ascii="Verdana" w:hAnsi="Verdana"/>
          <w:i w:val="0"/>
          <w:szCs w:val="20"/>
        </w:rPr>
        <w:br/>
      </w:r>
      <w:r w:rsidR="003D56D3" w:rsidRPr="00AA5387">
        <w:rPr>
          <w:rFonts w:ascii="Verdana" w:hAnsi="Verdana"/>
          <w:i w:val="0"/>
          <w:szCs w:val="20"/>
        </w:rPr>
        <w:br/>
      </w:r>
      <w:r w:rsidR="003D56D3">
        <w:rPr>
          <w:i w:val="0"/>
          <w:szCs w:val="20"/>
        </w:rPr>
        <w:br/>
      </w:r>
    </w:p>
    <w:p w:rsidR="002F1AC5" w:rsidRDefault="002F1AC5" w:rsidP="003D56D3">
      <w:pPr>
        <w:pStyle w:val="BESAPopupTextNotice"/>
        <w:suppressAutoHyphens/>
        <w:spacing w:after="120"/>
        <w:rPr>
          <w:rFonts w:ascii="Verdana" w:hAnsi="Verdana"/>
          <w:b/>
          <w:i w:val="0"/>
          <w:szCs w:val="20"/>
        </w:rPr>
      </w:pPr>
    </w:p>
    <w:p w:rsidR="002F1AC5" w:rsidRDefault="002F1AC5" w:rsidP="003D56D3">
      <w:pPr>
        <w:pStyle w:val="BESAPopupTextNotice"/>
        <w:suppressAutoHyphens/>
        <w:spacing w:after="120"/>
        <w:rPr>
          <w:rFonts w:ascii="Verdana" w:hAnsi="Verdana"/>
          <w:b/>
          <w:i w:val="0"/>
          <w:szCs w:val="20"/>
        </w:rPr>
      </w:pPr>
    </w:p>
    <w:p w:rsidR="002F1AC5" w:rsidRDefault="002F1AC5" w:rsidP="003D56D3">
      <w:pPr>
        <w:pStyle w:val="BESAPopupTextNotice"/>
        <w:suppressAutoHyphens/>
        <w:spacing w:after="120"/>
        <w:rPr>
          <w:rFonts w:ascii="Verdana" w:hAnsi="Verdana"/>
          <w:b/>
          <w:i w:val="0"/>
          <w:szCs w:val="20"/>
        </w:rPr>
      </w:pPr>
    </w:p>
    <w:p w:rsidR="00AA5387" w:rsidRDefault="00AA5387" w:rsidP="003D56D3">
      <w:pPr>
        <w:pStyle w:val="BESAPopupTextNotice"/>
        <w:suppressAutoHyphens/>
        <w:spacing w:after="120"/>
        <w:rPr>
          <w:rFonts w:ascii="Verdana" w:hAnsi="Verdana"/>
          <w:b/>
          <w:i w:val="0"/>
          <w:szCs w:val="20"/>
        </w:rPr>
      </w:pPr>
    </w:p>
    <w:p w:rsidR="003D56D3" w:rsidRDefault="003D56D3" w:rsidP="003D56D3">
      <w:pPr>
        <w:pStyle w:val="BESAPopupTextNotice"/>
        <w:suppressAutoHyphens/>
        <w:spacing w:after="120"/>
        <w:rPr>
          <w:rFonts w:ascii="Verdana" w:hAnsi="Verdana"/>
          <w:i w:val="0"/>
          <w:szCs w:val="20"/>
        </w:rPr>
      </w:pPr>
      <w:r w:rsidRPr="003D56D3">
        <w:rPr>
          <w:rFonts w:ascii="Verdana" w:hAnsi="Verdana"/>
          <w:b/>
          <w:i w:val="0"/>
          <w:szCs w:val="20"/>
        </w:rPr>
        <w:lastRenderedPageBreak/>
        <w:t>2.9.</w:t>
      </w:r>
      <w:r>
        <w:rPr>
          <w:rFonts w:ascii="Verdana" w:hAnsi="Verdana"/>
          <w:b/>
          <w:i w:val="0"/>
          <w:szCs w:val="20"/>
        </w:rPr>
        <w:t>2</w:t>
      </w:r>
      <w:proofErr w:type="gramStart"/>
      <w:r w:rsidRPr="003D56D3">
        <w:rPr>
          <w:rFonts w:ascii="Verdana" w:hAnsi="Verdana"/>
          <w:b/>
          <w:i w:val="0"/>
          <w:szCs w:val="20"/>
        </w:rPr>
        <w:t>.  Describe</w:t>
      </w:r>
      <w:proofErr w:type="gramEnd"/>
      <w:r w:rsidRPr="003D56D3">
        <w:rPr>
          <w:rFonts w:ascii="Verdana" w:hAnsi="Verdana"/>
          <w:b/>
          <w:i w:val="0"/>
          <w:szCs w:val="20"/>
        </w:rPr>
        <w:t xml:space="preserve"> the TRA Report sections, components, and OPRs for each section.</w:t>
      </w:r>
      <w:r w:rsidR="00BB5B22">
        <w:rPr>
          <w:rFonts w:ascii="Verdana" w:hAnsi="Verdana"/>
          <w:b/>
          <w:i w:val="0"/>
          <w:szCs w:val="20"/>
        </w:rPr>
        <w:br/>
      </w:r>
    </w:p>
    <w:p w:rsidR="00AA5387" w:rsidRDefault="0006712E" w:rsidP="003D56D3">
      <w:pPr>
        <w:autoSpaceDE w:val="0"/>
        <w:autoSpaceDN w:val="0"/>
        <w:adjustRightInd w:val="0"/>
        <w:rPr>
          <w:rFonts w:ascii="Verdana" w:hAnsi="Verdana"/>
          <w:b/>
          <w:bCs/>
          <w:sz w:val="20"/>
          <w:szCs w:val="20"/>
        </w:rPr>
      </w:pPr>
      <w:r>
        <w:rPr>
          <w:rFonts w:ascii="Verdana" w:hAnsi="Verdana"/>
          <w:b/>
          <w:bCs/>
          <w:noProof/>
          <w:sz w:val="20"/>
          <w:szCs w:val="20"/>
        </w:rPr>
        <w:pict>
          <v:shape id="_x0000_s1027" type="#_x0000_t202" style="position:absolute;margin-left:63.95pt;margin-top:5.85pt;width:340.3pt;height:278.25pt;z-index:251659264;mso-position-horizontal-relative:margin;mso-width-relative:margin;mso-height-relative:margin" strokecolor="black [3213]">
            <v:textbox style="mso-next-textbox:#_x0000_s1027">
              <w:txbxContent>
                <w:p w:rsidR="00AA5387" w:rsidRPr="00AA5387" w:rsidRDefault="00AA5387" w:rsidP="00AA5387">
                  <w:pPr>
                    <w:autoSpaceDE w:val="0"/>
                    <w:autoSpaceDN w:val="0"/>
                    <w:adjustRightInd w:val="0"/>
                    <w:rPr>
                      <w:rFonts w:ascii="Verdana" w:hAnsi="Verdana"/>
                      <w:b/>
                      <w:i/>
                    </w:rPr>
                  </w:pPr>
                  <w:r w:rsidRPr="00AA5387">
                    <w:rPr>
                      <w:rFonts w:ascii="Verdana" w:hAnsi="Verdana"/>
                      <w:b/>
                      <w:i/>
                    </w:rPr>
                    <w:t>An outline of the TRA Report sections:</w:t>
                  </w:r>
                </w:p>
                <w:p w:rsidR="00AA5387" w:rsidRPr="00923A5F" w:rsidRDefault="00AA5387" w:rsidP="00AA5387">
                  <w:pPr>
                    <w:autoSpaceDE w:val="0"/>
                    <w:autoSpaceDN w:val="0"/>
                    <w:adjustRightInd w:val="0"/>
                    <w:rPr>
                      <w:rFonts w:ascii="Verdana" w:hAnsi="Verdana"/>
                      <w:sz w:val="20"/>
                      <w:szCs w:val="20"/>
                    </w:rPr>
                  </w:pPr>
                </w:p>
                <w:p w:rsidR="00AA5387" w:rsidRPr="00AA5387" w:rsidRDefault="00AA5387" w:rsidP="00AA5387">
                  <w:pPr>
                    <w:autoSpaceDE w:val="0"/>
                    <w:autoSpaceDN w:val="0"/>
                    <w:adjustRightInd w:val="0"/>
                    <w:rPr>
                      <w:rFonts w:ascii="Verdana" w:hAnsi="Verdana"/>
                      <w:b/>
                      <w:bCs/>
                      <w:sz w:val="20"/>
                      <w:szCs w:val="20"/>
                    </w:rPr>
                  </w:pPr>
                  <w:r w:rsidRPr="00AA5387">
                    <w:rPr>
                      <w:rFonts w:ascii="Verdana" w:hAnsi="Verdana"/>
                      <w:b/>
                      <w:bCs/>
                      <w:sz w:val="20"/>
                      <w:szCs w:val="20"/>
                    </w:rPr>
                    <w:t>1.0 Purpose of this document</w:t>
                  </w:r>
                </w:p>
                <w:p w:rsidR="00AA5387" w:rsidRPr="00867D6E" w:rsidRDefault="00AA5387" w:rsidP="00AA5387">
                  <w:pPr>
                    <w:autoSpaceDE w:val="0"/>
                    <w:autoSpaceDN w:val="0"/>
                    <w:adjustRightInd w:val="0"/>
                    <w:rPr>
                      <w:rFonts w:ascii="Verdana" w:hAnsi="Verdana"/>
                      <w:bCs/>
                      <w:sz w:val="20"/>
                      <w:szCs w:val="20"/>
                    </w:rPr>
                  </w:pPr>
                  <w:r w:rsidRPr="00867D6E">
                    <w:rPr>
                      <w:rFonts w:ascii="Verdana" w:hAnsi="Verdana"/>
                      <w:bCs/>
                      <w:sz w:val="20"/>
                      <w:szCs w:val="20"/>
                    </w:rPr>
                    <w:t xml:space="preserve">2.0 Program </w:t>
                  </w:r>
                  <w:r>
                    <w:rPr>
                      <w:rFonts w:ascii="Verdana" w:hAnsi="Verdana"/>
                      <w:bCs/>
                      <w:sz w:val="20"/>
                      <w:szCs w:val="20"/>
                    </w:rPr>
                    <w:t>o</w:t>
                  </w:r>
                  <w:r w:rsidRPr="00867D6E">
                    <w:rPr>
                      <w:rFonts w:ascii="Verdana" w:hAnsi="Verdana"/>
                      <w:bCs/>
                      <w:sz w:val="20"/>
                      <w:szCs w:val="20"/>
                    </w:rPr>
                    <w:t>verview</w:t>
                  </w:r>
                </w:p>
                <w:p w:rsidR="00AA5387" w:rsidRPr="00AA5387" w:rsidRDefault="00AA5387" w:rsidP="00AA5387">
                  <w:pPr>
                    <w:autoSpaceDE w:val="0"/>
                    <w:autoSpaceDN w:val="0"/>
                    <w:adjustRightInd w:val="0"/>
                    <w:rPr>
                      <w:rFonts w:ascii="Verdana" w:hAnsi="Verdana"/>
                      <w:b/>
                      <w:bCs/>
                      <w:sz w:val="20"/>
                      <w:szCs w:val="20"/>
                    </w:rPr>
                  </w:pPr>
                  <w:r w:rsidRPr="00AA5387">
                    <w:rPr>
                      <w:rFonts w:ascii="Verdana" w:hAnsi="Verdana"/>
                      <w:b/>
                      <w:bCs/>
                      <w:sz w:val="20"/>
                      <w:szCs w:val="20"/>
                    </w:rPr>
                    <w:t>2.1 Program objective</w:t>
                  </w:r>
                  <w:r w:rsidRPr="00AA5387">
                    <w:rPr>
                      <w:rFonts w:ascii="Verdana" w:hAnsi="Verdana"/>
                      <w:b/>
                      <w:bCs/>
                      <w:sz w:val="20"/>
                      <w:szCs w:val="20"/>
                    </w:rPr>
                    <w:br/>
                    <w:t xml:space="preserve">2.2 Program </w:t>
                  </w:r>
                  <w:proofErr w:type="gramStart"/>
                  <w:r w:rsidRPr="00AA5387">
                    <w:rPr>
                      <w:rFonts w:ascii="Verdana" w:hAnsi="Verdana"/>
                      <w:b/>
                      <w:bCs/>
                      <w:sz w:val="20"/>
                      <w:szCs w:val="20"/>
                    </w:rPr>
                    <w:t>description</w:t>
                  </w:r>
                  <w:proofErr w:type="gramEnd"/>
                </w:p>
                <w:p w:rsidR="00AA5387" w:rsidRPr="00867D6E" w:rsidRDefault="00AA5387" w:rsidP="00AA5387">
                  <w:pPr>
                    <w:autoSpaceDE w:val="0"/>
                    <w:autoSpaceDN w:val="0"/>
                    <w:adjustRightInd w:val="0"/>
                    <w:rPr>
                      <w:rFonts w:ascii="Verdana" w:hAnsi="Verdana"/>
                      <w:bCs/>
                      <w:sz w:val="20"/>
                      <w:szCs w:val="20"/>
                    </w:rPr>
                  </w:pPr>
                  <w:r w:rsidRPr="00AA5387">
                    <w:rPr>
                      <w:rFonts w:ascii="Verdana" w:hAnsi="Verdana"/>
                      <w:b/>
                      <w:bCs/>
                      <w:sz w:val="20"/>
                      <w:szCs w:val="20"/>
                    </w:rPr>
                    <w:t>2.3 System description</w:t>
                  </w:r>
                </w:p>
                <w:p w:rsidR="00AA5387" w:rsidRPr="00867D6E" w:rsidRDefault="00AA5387" w:rsidP="00AA5387">
                  <w:pPr>
                    <w:autoSpaceDE w:val="0"/>
                    <w:autoSpaceDN w:val="0"/>
                    <w:adjustRightInd w:val="0"/>
                    <w:rPr>
                      <w:rFonts w:ascii="Verdana" w:hAnsi="Verdana"/>
                      <w:bCs/>
                      <w:sz w:val="20"/>
                      <w:szCs w:val="20"/>
                    </w:rPr>
                  </w:pPr>
                  <w:r w:rsidRPr="00867D6E">
                    <w:rPr>
                      <w:rFonts w:ascii="Verdana" w:hAnsi="Verdana"/>
                      <w:bCs/>
                      <w:sz w:val="20"/>
                      <w:szCs w:val="20"/>
                    </w:rPr>
                    <w:t>3.0 T</w:t>
                  </w:r>
                  <w:r>
                    <w:rPr>
                      <w:rFonts w:ascii="Verdana" w:hAnsi="Verdana"/>
                      <w:bCs/>
                      <w:sz w:val="20"/>
                      <w:szCs w:val="20"/>
                    </w:rPr>
                    <w:t>echnology Readiness Assessment</w:t>
                  </w:r>
                </w:p>
                <w:p w:rsidR="00AA5387" w:rsidRPr="00AA5387" w:rsidRDefault="00AA5387" w:rsidP="00AA5387">
                  <w:pPr>
                    <w:autoSpaceDE w:val="0"/>
                    <w:autoSpaceDN w:val="0"/>
                    <w:adjustRightInd w:val="0"/>
                    <w:rPr>
                      <w:rFonts w:ascii="Verdana" w:hAnsi="Verdana"/>
                      <w:b/>
                      <w:bCs/>
                      <w:sz w:val="20"/>
                      <w:szCs w:val="20"/>
                    </w:rPr>
                  </w:pPr>
                  <w:r w:rsidRPr="00AA5387">
                    <w:rPr>
                      <w:rFonts w:ascii="Verdana" w:hAnsi="Verdana"/>
                      <w:b/>
                      <w:bCs/>
                      <w:sz w:val="20"/>
                      <w:szCs w:val="20"/>
                    </w:rPr>
                    <w:t>3.1 Process description</w:t>
                  </w:r>
                </w:p>
                <w:p w:rsidR="00AA5387" w:rsidRPr="00867D6E" w:rsidRDefault="00AA5387" w:rsidP="00AA5387">
                  <w:pPr>
                    <w:autoSpaceDE w:val="0"/>
                    <w:autoSpaceDN w:val="0"/>
                    <w:adjustRightInd w:val="0"/>
                    <w:rPr>
                      <w:rFonts w:ascii="Verdana" w:hAnsi="Verdana"/>
                      <w:bCs/>
                      <w:sz w:val="20"/>
                      <w:szCs w:val="20"/>
                    </w:rPr>
                  </w:pPr>
                  <w:r w:rsidRPr="00AA5387">
                    <w:rPr>
                      <w:rFonts w:ascii="Verdana" w:hAnsi="Verdana"/>
                      <w:b/>
                      <w:bCs/>
                      <w:sz w:val="20"/>
                      <w:szCs w:val="20"/>
                    </w:rPr>
                    <w:t>3.2 Critical Technology Elements</w:t>
                  </w:r>
                </w:p>
                <w:p w:rsidR="00AA5387" w:rsidRPr="00867D6E" w:rsidRDefault="00AA5387" w:rsidP="00AA5387">
                  <w:pPr>
                    <w:autoSpaceDE w:val="0"/>
                    <w:autoSpaceDN w:val="0"/>
                    <w:adjustRightInd w:val="0"/>
                    <w:rPr>
                      <w:rFonts w:ascii="Verdana" w:hAnsi="Verdana"/>
                      <w:bCs/>
                      <w:sz w:val="20"/>
                      <w:szCs w:val="20"/>
                    </w:rPr>
                  </w:pPr>
                  <w:r w:rsidRPr="00867D6E">
                    <w:rPr>
                      <w:rFonts w:ascii="Verdana" w:hAnsi="Verdana"/>
                      <w:bCs/>
                      <w:sz w:val="20"/>
                      <w:szCs w:val="20"/>
                    </w:rPr>
                    <w:t xml:space="preserve">3.3 Assessment of </w:t>
                  </w:r>
                  <w:r>
                    <w:rPr>
                      <w:rFonts w:ascii="Verdana" w:hAnsi="Verdana"/>
                      <w:bCs/>
                      <w:sz w:val="20"/>
                      <w:szCs w:val="20"/>
                    </w:rPr>
                    <w:t>m</w:t>
                  </w:r>
                  <w:r w:rsidRPr="00867D6E">
                    <w:rPr>
                      <w:rFonts w:ascii="Verdana" w:hAnsi="Verdana"/>
                      <w:bCs/>
                      <w:sz w:val="20"/>
                      <w:szCs w:val="20"/>
                    </w:rPr>
                    <w:t>aturity</w:t>
                  </w:r>
                </w:p>
                <w:p w:rsidR="00AA5387" w:rsidRPr="00AA5387" w:rsidRDefault="00AA5387" w:rsidP="00AA5387">
                  <w:pPr>
                    <w:autoSpaceDE w:val="0"/>
                    <w:autoSpaceDN w:val="0"/>
                    <w:adjustRightInd w:val="0"/>
                    <w:ind w:left="720"/>
                    <w:rPr>
                      <w:rFonts w:ascii="Verdana" w:hAnsi="Verdana"/>
                      <w:b/>
                      <w:bCs/>
                      <w:sz w:val="20"/>
                      <w:szCs w:val="20"/>
                    </w:rPr>
                  </w:pPr>
                  <w:r w:rsidRPr="00AA5387">
                    <w:rPr>
                      <w:rFonts w:ascii="Verdana" w:hAnsi="Verdana"/>
                      <w:b/>
                      <w:bCs/>
                      <w:sz w:val="20"/>
                      <w:szCs w:val="20"/>
                    </w:rPr>
                    <w:t>3.3.1 First CTE</w:t>
                  </w:r>
                </w:p>
                <w:p w:rsidR="00AA5387" w:rsidRDefault="00AA5387" w:rsidP="00AA5387">
                  <w:pPr>
                    <w:autoSpaceDE w:val="0"/>
                    <w:autoSpaceDN w:val="0"/>
                    <w:adjustRightInd w:val="0"/>
                    <w:ind w:left="1170"/>
                    <w:rPr>
                      <w:rFonts w:ascii="Verdana" w:hAnsi="Verdana"/>
                      <w:bCs/>
                      <w:sz w:val="20"/>
                      <w:szCs w:val="20"/>
                    </w:rPr>
                  </w:pPr>
                  <w:r>
                    <w:rPr>
                      <w:rFonts w:ascii="Verdana" w:hAnsi="Verdana"/>
                      <w:bCs/>
                      <w:sz w:val="20"/>
                      <w:szCs w:val="20"/>
                    </w:rPr>
                    <w:t>3.3.1.1 CTE description</w:t>
                  </w:r>
                </w:p>
                <w:p w:rsidR="00AA5387" w:rsidRDefault="00AA5387" w:rsidP="00AA5387">
                  <w:pPr>
                    <w:autoSpaceDE w:val="0"/>
                    <w:autoSpaceDN w:val="0"/>
                    <w:adjustRightInd w:val="0"/>
                    <w:ind w:left="2160" w:hanging="540"/>
                    <w:rPr>
                      <w:rFonts w:ascii="Verdana" w:hAnsi="Verdana"/>
                      <w:bCs/>
                      <w:sz w:val="20"/>
                      <w:szCs w:val="20"/>
                    </w:rPr>
                  </w:pPr>
                  <w:r>
                    <w:rPr>
                      <w:rFonts w:ascii="Verdana" w:hAnsi="Verdana"/>
                      <w:bCs/>
                      <w:sz w:val="20"/>
                      <w:szCs w:val="20"/>
                    </w:rPr>
                    <w:t>a. Technology description</w:t>
                  </w:r>
                </w:p>
                <w:p w:rsidR="00AA5387" w:rsidRDefault="00AA5387" w:rsidP="00AA5387">
                  <w:pPr>
                    <w:autoSpaceDE w:val="0"/>
                    <w:autoSpaceDN w:val="0"/>
                    <w:adjustRightInd w:val="0"/>
                    <w:ind w:left="2160" w:hanging="540"/>
                    <w:rPr>
                      <w:rFonts w:ascii="Verdana" w:hAnsi="Verdana"/>
                      <w:bCs/>
                      <w:sz w:val="20"/>
                      <w:szCs w:val="20"/>
                    </w:rPr>
                  </w:pPr>
                  <w:r>
                    <w:rPr>
                      <w:rFonts w:ascii="Verdana" w:hAnsi="Verdana"/>
                      <w:bCs/>
                      <w:sz w:val="20"/>
                      <w:szCs w:val="20"/>
                    </w:rPr>
                    <w:t>b. Function performed</w:t>
                  </w:r>
                </w:p>
                <w:p w:rsidR="00AA5387" w:rsidRDefault="00AA5387" w:rsidP="00AA5387">
                  <w:pPr>
                    <w:autoSpaceDE w:val="0"/>
                    <w:autoSpaceDN w:val="0"/>
                    <w:adjustRightInd w:val="0"/>
                    <w:ind w:left="2160" w:hanging="540"/>
                    <w:rPr>
                      <w:rFonts w:ascii="Verdana" w:hAnsi="Verdana"/>
                      <w:bCs/>
                      <w:sz w:val="20"/>
                      <w:szCs w:val="20"/>
                    </w:rPr>
                  </w:pPr>
                  <w:r>
                    <w:rPr>
                      <w:rFonts w:ascii="Verdana" w:hAnsi="Verdana"/>
                      <w:bCs/>
                      <w:sz w:val="20"/>
                      <w:szCs w:val="20"/>
                    </w:rPr>
                    <w:t>c. Synopsis of development history</w:t>
                  </w:r>
                </w:p>
                <w:p w:rsidR="00AA5387" w:rsidRDefault="00AA5387" w:rsidP="00AA5387">
                  <w:pPr>
                    <w:autoSpaceDE w:val="0"/>
                    <w:autoSpaceDN w:val="0"/>
                    <w:adjustRightInd w:val="0"/>
                    <w:ind w:left="1170"/>
                    <w:rPr>
                      <w:rFonts w:ascii="Verdana" w:hAnsi="Verdana"/>
                      <w:bCs/>
                      <w:sz w:val="20"/>
                      <w:szCs w:val="20"/>
                    </w:rPr>
                  </w:pPr>
                  <w:r>
                    <w:rPr>
                      <w:rFonts w:ascii="Verdana" w:hAnsi="Verdana"/>
                      <w:bCs/>
                      <w:sz w:val="20"/>
                      <w:szCs w:val="20"/>
                    </w:rPr>
                    <w:t>3.3.1.2 Environment description</w:t>
                  </w:r>
                </w:p>
                <w:p w:rsidR="00AA5387" w:rsidRDefault="00AA5387" w:rsidP="00AA5387">
                  <w:pPr>
                    <w:autoSpaceDE w:val="0"/>
                    <w:autoSpaceDN w:val="0"/>
                    <w:adjustRightInd w:val="0"/>
                    <w:ind w:left="1170"/>
                    <w:rPr>
                      <w:rFonts w:ascii="Verdana" w:hAnsi="Verdana"/>
                      <w:bCs/>
                      <w:sz w:val="20"/>
                      <w:szCs w:val="20"/>
                    </w:rPr>
                  </w:pPr>
                  <w:r>
                    <w:rPr>
                      <w:rFonts w:ascii="Verdana" w:hAnsi="Verdana"/>
                      <w:bCs/>
                      <w:sz w:val="20"/>
                      <w:szCs w:val="20"/>
                    </w:rPr>
                    <w:t>3.3.1.3 Criteria for TRL assigned, including rationale</w:t>
                  </w:r>
                </w:p>
                <w:p w:rsidR="00AA5387" w:rsidRPr="00867D6E" w:rsidRDefault="00AA5387" w:rsidP="00AA5387">
                  <w:pPr>
                    <w:autoSpaceDE w:val="0"/>
                    <w:autoSpaceDN w:val="0"/>
                    <w:adjustRightInd w:val="0"/>
                    <w:ind w:left="720"/>
                    <w:rPr>
                      <w:rFonts w:ascii="Verdana" w:hAnsi="Verdana"/>
                      <w:bCs/>
                      <w:sz w:val="20"/>
                      <w:szCs w:val="20"/>
                    </w:rPr>
                  </w:pPr>
                  <w:r>
                    <w:rPr>
                      <w:rFonts w:ascii="Verdana" w:hAnsi="Verdana"/>
                      <w:bCs/>
                      <w:sz w:val="20"/>
                      <w:szCs w:val="20"/>
                    </w:rPr>
                    <w:t xml:space="preserve">       3.3.1.4 References to supporting data</w:t>
                  </w:r>
                  <w:r w:rsidRPr="00867D6E">
                    <w:rPr>
                      <w:rFonts w:ascii="Verdana" w:hAnsi="Verdana"/>
                      <w:bCs/>
                      <w:sz w:val="20"/>
                      <w:szCs w:val="20"/>
                    </w:rPr>
                    <w:br/>
                    <w:t xml:space="preserve">3.3.2 </w:t>
                  </w:r>
                  <w:r>
                    <w:rPr>
                      <w:rFonts w:ascii="Verdana" w:hAnsi="Verdana"/>
                      <w:bCs/>
                      <w:sz w:val="20"/>
                      <w:szCs w:val="20"/>
                    </w:rPr>
                    <w:t>Second CTE (same subtopics as first CTE)</w:t>
                  </w:r>
                </w:p>
                <w:p w:rsidR="00AA5387" w:rsidRPr="00AA5387" w:rsidRDefault="00AA5387" w:rsidP="00AA5387">
                  <w:pPr>
                    <w:autoSpaceDE w:val="0"/>
                    <w:autoSpaceDN w:val="0"/>
                    <w:adjustRightInd w:val="0"/>
                    <w:rPr>
                      <w:rFonts w:ascii="Verdana" w:hAnsi="Verdana"/>
                      <w:b/>
                      <w:bCs/>
                      <w:sz w:val="20"/>
                      <w:szCs w:val="20"/>
                    </w:rPr>
                  </w:pPr>
                  <w:r w:rsidRPr="00AA5387">
                    <w:rPr>
                      <w:rFonts w:ascii="Verdana" w:hAnsi="Verdana"/>
                      <w:b/>
                      <w:bCs/>
                      <w:sz w:val="20"/>
                      <w:szCs w:val="20"/>
                    </w:rPr>
                    <w:t>3.4 Summary of TRLs by technology</w:t>
                  </w:r>
                  <w:r w:rsidRPr="00AA5387">
                    <w:rPr>
                      <w:rFonts w:ascii="Verdana" w:hAnsi="Verdana"/>
                      <w:b/>
                      <w:bCs/>
                      <w:sz w:val="20"/>
                      <w:szCs w:val="20"/>
                    </w:rPr>
                    <w:tab/>
                  </w:r>
                </w:p>
                <w:p w:rsidR="00AA5387" w:rsidRPr="00AA5387" w:rsidRDefault="00AA5387" w:rsidP="00AA5387">
                  <w:pPr>
                    <w:autoSpaceDE w:val="0"/>
                    <w:autoSpaceDN w:val="0"/>
                    <w:adjustRightInd w:val="0"/>
                    <w:rPr>
                      <w:rFonts w:ascii="Verdana" w:hAnsi="Verdana"/>
                      <w:b/>
                      <w:bCs/>
                      <w:sz w:val="20"/>
                      <w:szCs w:val="20"/>
                    </w:rPr>
                  </w:pPr>
                  <w:r w:rsidRPr="00AA5387">
                    <w:rPr>
                      <w:rFonts w:ascii="Verdana" w:hAnsi="Verdana"/>
                      <w:b/>
                      <w:bCs/>
                      <w:sz w:val="20"/>
                      <w:szCs w:val="20"/>
                    </w:rPr>
                    <w:t>4.0 Summary containing PMO’s response to IRP’s assessment</w:t>
                  </w:r>
                </w:p>
                <w:p w:rsidR="00AA5387" w:rsidRDefault="00AA5387" w:rsidP="00AA5387">
                  <w:pPr>
                    <w:pStyle w:val="BESABulletedText"/>
                    <w:rPr>
                      <w:rFonts w:ascii="Verdana" w:hAnsi="Verdana"/>
                    </w:rPr>
                  </w:pPr>
                </w:p>
                <w:p w:rsidR="00AA5387" w:rsidRDefault="00AA5387" w:rsidP="00AA5387"/>
              </w:txbxContent>
            </v:textbox>
            <w10:wrap anchorx="margin"/>
          </v:shape>
        </w:pict>
      </w: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AA5387" w:rsidRDefault="00AA5387" w:rsidP="003D56D3">
      <w:pPr>
        <w:autoSpaceDE w:val="0"/>
        <w:autoSpaceDN w:val="0"/>
        <w:adjustRightInd w:val="0"/>
        <w:rPr>
          <w:rFonts w:ascii="Verdana" w:hAnsi="Verdana"/>
          <w:b/>
          <w:bCs/>
          <w:sz w:val="20"/>
          <w:szCs w:val="20"/>
        </w:rPr>
      </w:pPr>
    </w:p>
    <w:p w:rsidR="003D56D3" w:rsidRPr="00271EB7" w:rsidRDefault="00BB5B22" w:rsidP="003D56D3">
      <w:pPr>
        <w:autoSpaceDE w:val="0"/>
        <w:autoSpaceDN w:val="0"/>
        <w:adjustRightInd w:val="0"/>
        <w:rPr>
          <w:rFonts w:ascii="Verdana" w:hAnsi="Verdana"/>
          <w:b/>
          <w:bCs/>
          <w:i/>
          <w:sz w:val="20"/>
          <w:szCs w:val="20"/>
        </w:rPr>
      </w:pPr>
      <w:r>
        <w:rPr>
          <w:rFonts w:ascii="Verdana" w:hAnsi="Verdana"/>
          <w:b/>
          <w:bCs/>
          <w:sz w:val="20"/>
          <w:szCs w:val="20"/>
        </w:rPr>
        <w:br/>
      </w:r>
      <w:r w:rsidR="003D56D3" w:rsidRPr="00271EB7">
        <w:rPr>
          <w:rFonts w:ascii="Verdana" w:hAnsi="Verdana"/>
          <w:b/>
          <w:bCs/>
          <w:i/>
          <w:sz w:val="20"/>
          <w:szCs w:val="20"/>
        </w:rPr>
        <w:t>1.0 Purpose of this document</w:t>
      </w:r>
    </w:p>
    <w:p w:rsidR="003D56D3" w:rsidRPr="003806C2" w:rsidRDefault="003D56D3" w:rsidP="003D56D3">
      <w:pPr>
        <w:autoSpaceDE w:val="0"/>
        <w:autoSpaceDN w:val="0"/>
        <w:adjustRightInd w:val="0"/>
        <w:rPr>
          <w:rFonts w:ascii="Verdana" w:hAnsi="Verdana"/>
          <w:b/>
          <w:bCs/>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This section p</w:t>
      </w:r>
      <w:r w:rsidRPr="003806C2">
        <w:rPr>
          <w:rFonts w:ascii="Verdana" w:hAnsi="Verdana"/>
          <w:sz w:val="20"/>
          <w:szCs w:val="20"/>
        </w:rPr>
        <w:t>rovides a short introduction that includes the program name, the system</w:t>
      </w:r>
      <w:r>
        <w:rPr>
          <w:rFonts w:ascii="Verdana" w:hAnsi="Verdana"/>
          <w:sz w:val="20"/>
          <w:szCs w:val="20"/>
        </w:rPr>
        <w:t xml:space="preserve"> </w:t>
      </w:r>
      <w:r w:rsidRPr="003806C2">
        <w:rPr>
          <w:rFonts w:ascii="Verdana" w:hAnsi="Verdana"/>
          <w:sz w:val="20"/>
          <w:szCs w:val="20"/>
        </w:rPr>
        <w:t>name if different from the program name, and the milestone or other decision</w:t>
      </w:r>
      <w:r>
        <w:rPr>
          <w:rFonts w:ascii="Verdana" w:hAnsi="Verdana"/>
          <w:sz w:val="20"/>
          <w:szCs w:val="20"/>
        </w:rPr>
        <w:t xml:space="preserve"> </w:t>
      </w:r>
      <w:r w:rsidRPr="003806C2">
        <w:rPr>
          <w:rFonts w:ascii="Verdana" w:hAnsi="Verdana"/>
          <w:sz w:val="20"/>
          <w:szCs w:val="20"/>
        </w:rPr>
        <w:t xml:space="preserve">point for which the TRA was performed. </w:t>
      </w:r>
    </w:p>
    <w:p w:rsidR="003D56D3" w:rsidRDefault="003D56D3" w:rsidP="003D56D3">
      <w:pPr>
        <w:pStyle w:val="BESAScreenText"/>
        <w:rPr>
          <w:rFonts w:ascii="Verdana" w:hAnsi="Verdana"/>
          <w:szCs w:val="20"/>
        </w:rPr>
      </w:pPr>
      <w:r w:rsidRPr="003806C2">
        <w:rPr>
          <w:rFonts w:ascii="Verdana" w:hAnsi="Verdana"/>
          <w:szCs w:val="20"/>
        </w:rPr>
        <w:t>For example, “This document presents</w:t>
      </w:r>
      <w:r>
        <w:rPr>
          <w:rFonts w:ascii="Verdana" w:hAnsi="Verdana"/>
          <w:szCs w:val="20"/>
        </w:rPr>
        <w:t xml:space="preserve"> </w:t>
      </w:r>
      <w:r w:rsidRPr="003806C2">
        <w:rPr>
          <w:rFonts w:ascii="Verdana" w:hAnsi="Verdana"/>
          <w:szCs w:val="20"/>
        </w:rPr>
        <w:t>an independent TRA for the UH-60M helicopter program in support of the Milestone</w:t>
      </w:r>
      <w:r>
        <w:rPr>
          <w:rFonts w:ascii="Verdana" w:hAnsi="Verdana"/>
          <w:szCs w:val="20"/>
        </w:rPr>
        <w:t xml:space="preserve"> </w:t>
      </w:r>
      <w:r w:rsidRPr="003806C2">
        <w:rPr>
          <w:rFonts w:ascii="Verdana" w:hAnsi="Verdana"/>
          <w:szCs w:val="20"/>
        </w:rPr>
        <w:t>B decision. The TRA was performed at the direction of the Army S</w:t>
      </w:r>
      <w:r>
        <w:rPr>
          <w:rFonts w:ascii="Verdana" w:hAnsi="Verdana"/>
          <w:szCs w:val="20"/>
        </w:rPr>
        <w:t xml:space="preserve"> </w:t>
      </w:r>
      <w:r w:rsidRPr="003806C2">
        <w:rPr>
          <w:rFonts w:ascii="Verdana" w:hAnsi="Verdana"/>
          <w:szCs w:val="20"/>
        </w:rPr>
        <w:t>&amp;</w:t>
      </w:r>
      <w:r>
        <w:rPr>
          <w:rFonts w:ascii="Verdana" w:hAnsi="Verdana"/>
          <w:szCs w:val="20"/>
        </w:rPr>
        <w:t xml:space="preserve"> </w:t>
      </w:r>
      <w:r w:rsidRPr="003806C2">
        <w:rPr>
          <w:rFonts w:ascii="Verdana" w:hAnsi="Verdana"/>
          <w:szCs w:val="20"/>
        </w:rPr>
        <w:t>T</w:t>
      </w:r>
      <w:r>
        <w:rPr>
          <w:rFonts w:ascii="Verdana" w:hAnsi="Verdana"/>
          <w:szCs w:val="20"/>
        </w:rPr>
        <w:t xml:space="preserve"> </w:t>
      </w:r>
      <w:r w:rsidRPr="003806C2">
        <w:rPr>
          <w:rFonts w:ascii="Verdana" w:hAnsi="Verdana"/>
          <w:szCs w:val="20"/>
        </w:rPr>
        <w:t>Executive.”</w:t>
      </w:r>
    </w:p>
    <w:p w:rsidR="003D56D3" w:rsidRDefault="003D56D3" w:rsidP="003D56D3">
      <w:pPr>
        <w:pStyle w:val="BESAScreenText"/>
        <w:rPr>
          <w:rFonts w:ascii="Verdana" w:hAnsi="Verdana"/>
          <w:b/>
          <w:szCs w:val="20"/>
        </w:rPr>
      </w:pPr>
      <w:r w:rsidRPr="007C5775">
        <w:rPr>
          <w:rFonts w:ascii="Verdana" w:hAnsi="Verdana"/>
          <w:b/>
          <w:bCs/>
          <w:i/>
          <w:szCs w:val="20"/>
        </w:rPr>
        <w:t>Office of Primary Responsibility (OPR):</w:t>
      </w:r>
      <w:r w:rsidRPr="007C5775">
        <w:rPr>
          <w:rFonts w:ascii="Verdana" w:hAnsi="Verdana"/>
          <w:b/>
          <w:bCs/>
          <w:szCs w:val="20"/>
        </w:rPr>
        <w:t xml:space="preserve"> </w:t>
      </w:r>
      <w:r>
        <w:rPr>
          <w:rFonts w:ascii="Verdana" w:hAnsi="Verdana"/>
          <w:bCs/>
          <w:szCs w:val="20"/>
        </w:rPr>
        <w:t>PMO</w:t>
      </w:r>
      <w:r>
        <w:rPr>
          <w:rFonts w:ascii="Verdana" w:hAnsi="Verdana"/>
          <w:b/>
          <w:sz w:val="28"/>
          <w:szCs w:val="28"/>
        </w:rPr>
        <w:t xml:space="preserve"> </w:t>
      </w:r>
    </w:p>
    <w:p w:rsidR="003D56D3" w:rsidRPr="00AA5387" w:rsidRDefault="003D56D3" w:rsidP="003D56D3">
      <w:pPr>
        <w:pStyle w:val="BESAScreenText"/>
        <w:rPr>
          <w:rFonts w:ascii="Verdana" w:hAnsi="Verdana"/>
          <w:b/>
          <w:sz w:val="12"/>
          <w:szCs w:val="12"/>
        </w:rPr>
      </w:pPr>
    </w:p>
    <w:p w:rsidR="00BB5B22" w:rsidRDefault="00BB5B22" w:rsidP="003D56D3">
      <w:pPr>
        <w:autoSpaceDE w:val="0"/>
        <w:autoSpaceDN w:val="0"/>
        <w:adjustRightInd w:val="0"/>
        <w:rPr>
          <w:rFonts w:ascii="Verdana" w:hAnsi="Verdana"/>
          <w:b/>
          <w:bCs/>
          <w:sz w:val="20"/>
          <w:szCs w:val="20"/>
        </w:rPr>
      </w:pPr>
    </w:p>
    <w:p w:rsidR="003D56D3" w:rsidRPr="00271EB7" w:rsidRDefault="003D56D3" w:rsidP="003D56D3">
      <w:pPr>
        <w:autoSpaceDE w:val="0"/>
        <w:autoSpaceDN w:val="0"/>
        <w:adjustRightInd w:val="0"/>
        <w:rPr>
          <w:rFonts w:ascii="Verdana" w:hAnsi="Verdana"/>
          <w:b/>
          <w:bCs/>
          <w:i/>
          <w:sz w:val="20"/>
          <w:szCs w:val="20"/>
        </w:rPr>
      </w:pPr>
      <w:r w:rsidRPr="00271EB7">
        <w:rPr>
          <w:rFonts w:ascii="Verdana" w:hAnsi="Verdana"/>
          <w:b/>
          <w:bCs/>
          <w:i/>
          <w:sz w:val="20"/>
          <w:szCs w:val="20"/>
        </w:rPr>
        <w:t>2.1 Program objective</w:t>
      </w:r>
    </w:p>
    <w:p w:rsidR="003D56D3" w:rsidRPr="003806C2" w:rsidRDefault="003D56D3" w:rsidP="003D56D3">
      <w:pPr>
        <w:autoSpaceDE w:val="0"/>
        <w:autoSpaceDN w:val="0"/>
        <w:adjustRightInd w:val="0"/>
        <w:rPr>
          <w:rFonts w:ascii="Verdana" w:hAnsi="Verdana"/>
          <w:b/>
          <w:bCs/>
          <w:sz w:val="20"/>
          <w:szCs w:val="20"/>
        </w:rPr>
      </w:pPr>
    </w:p>
    <w:p w:rsidR="003D56D3" w:rsidRDefault="003D56D3" w:rsidP="003D56D3">
      <w:pPr>
        <w:autoSpaceDE w:val="0"/>
        <w:autoSpaceDN w:val="0"/>
        <w:adjustRightInd w:val="0"/>
        <w:rPr>
          <w:rFonts w:ascii="Verdana" w:hAnsi="Verdana"/>
          <w:b/>
          <w:sz w:val="28"/>
          <w:szCs w:val="28"/>
        </w:rPr>
      </w:pPr>
      <w:r>
        <w:rPr>
          <w:rFonts w:ascii="Verdana" w:hAnsi="Verdana"/>
          <w:sz w:val="20"/>
          <w:szCs w:val="20"/>
        </w:rPr>
        <w:t>This section provides information for section 2.0 Program Overview. It s</w:t>
      </w:r>
      <w:r w:rsidRPr="003806C2">
        <w:rPr>
          <w:rFonts w:ascii="Verdana" w:hAnsi="Verdana"/>
          <w:sz w:val="20"/>
          <w:szCs w:val="20"/>
        </w:rPr>
        <w:t>tates what the program is trying to achieve (e.g., new capability, improved</w:t>
      </w:r>
      <w:r>
        <w:rPr>
          <w:rFonts w:ascii="Verdana" w:hAnsi="Verdana"/>
          <w:sz w:val="20"/>
          <w:szCs w:val="20"/>
        </w:rPr>
        <w:t xml:space="preserve"> </w:t>
      </w:r>
      <w:r w:rsidRPr="003806C2">
        <w:rPr>
          <w:rFonts w:ascii="Verdana" w:hAnsi="Verdana"/>
          <w:sz w:val="20"/>
          <w:szCs w:val="20"/>
        </w:rPr>
        <w:t>capability, lower procurement cost, reduced maintenance or manning, and so</w:t>
      </w:r>
      <w:r>
        <w:rPr>
          <w:rFonts w:ascii="Verdana" w:hAnsi="Verdana"/>
          <w:sz w:val="20"/>
          <w:szCs w:val="20"/>
        </w:rPr>
        <w:t xml:space="preserve"> </w:t>
      </w:r>
      <w:r w:rsidRPr="003806C2">
        <w:rPr>
          <w:rFonts w:ascii="Verdana" w:hAnsi="Verdana"/>
          <w:sz w:val="20"/>
          <w:szCs w:val="20"/>
        </w:rPr>
        <w:t xml:space="preserve">forth). </w:t>
      </w:r>
      <w:r>
        <w:rPr>
          <w:rFonts w:ascii="Verdana" w:hAnsi="Verdana"/>
          <w:sz w:val="20"/>
          <w:szCs w:val="20"/>
        </w:rPr>
        <w:t>It r</w:t>
      </w:r>
      <w:r w:rsidRPr="003806C2">
        <w:rPr>
          <w:rFonts w:ascii="Verdana" w:hAnsi="Verdana"/>
          <w:sz w:val="20"/>
          <w:szCs w:val="20"/>
        </w:rPr>
        <w:t>efers to the Capability Development Document (CDD) (for Milestone B)</w:t>
      </w:r>
      <w:r>
        <w:rPr>
          <w:rFonts w:ascii="Verdana" w:hAnsi="Verdana"/>
          <w:sz w:val="20"/>
          <w:szCs w:val="20"/>
        </w:rPr>
        <w:t xml:space="preserve"> </w:t>
      </w:r>
      <w:r w:rsidRPr="003806C2">
        <w:rPr>
          <w:rFonts w:ascii="Verdana" w:hAnsi="Verdana"/>
          <w:sz w:val="20"/>
          <w:szCs w:val="20"/>
        </w:rPr>
        <w:t>or the Capability Production Document (CPD) (for Milestone C) that details the</w:t>
      </w:r>
      <w:r>
        <w:rPr>
          <w:rFonts w:ascii="Verdana" w:hAnsi="Verdana"/>
          <w:sz w:val="20"/>
          <w:szCs w:val="20"/>
        </w:rPr>
        <w:t xml:space="preserve"> </w:t>
      </w:r>
      <w:r w:rsidRPr="003806C2">
        <w:rPr>
          <w:rFonts w:ascii="Verdana" w:hAnsi="Verdana"/>
          <w:sz w:val="20"/>
          <w:szCs w:val="20"/>
        </w:rPr>
        <w:t>program objectives.</w:t>
      </w:r>
      <w:r>
        <w:rPr>
          <w:rFonts w:ascii="Verdana" w:hAnsi="Verdana"/>
          <w:sz w:val="20"/>
          <w:szCs w:val="20"/>
        </w:rPr>
        <w:t xml:space="preserve"> </w:t>
      </w:r>
      <w:r>
        <w:rPr>
          <w:rFonts w:ascii="Verdana" w:hAnsi="Verdana"/>
          <w:sz w:val="20"/>
          <w:szCs w:val="20"/>
        </w:rPr>
        <w:br/>
      </w:r>
      <w:r>
        <w:rPr>
          <w:rFonts w:ascii="Verdana" w:hAnsi="Verdana"/>
          <w:sz w:val="20"/>
          <w:szCs w:val="20"/>
        </w:rPr>
        <w:br/>
      </w:r>
      <w:r w:rsidRPr="003D257C">
        <w:rPr>
          <w:rFonts w:ascii="Verdana" w:hAnsi="Verdana"/>
          <w:b/>
          <w:bCs/>
          <w:i/>
          <w:sz w:val="20"/>
          <w:szCs w:val="20"/>
        </w:rPr>
        <w:t>OPR:</w:t>
      </w:r>
      <w:r w:rsidRPr="003D257C">
        <w:rPr>
          <w:rFonts w:ascii="Verdana" w:hAnsi="Verdana"/>
          <w:bCs/>
          <w:sz w:val="20"/>
          <w:szCs w:val="20"/>
        </w:rPr>
        <w:t xml:space="preserve"> PMO</w:t>
      </w:r>
      <w:r>
        <w:rPr>
          <w:rFonts w:ascii="Verdana" w:hAnsi="Verdana"/>
          <w:b/>
          <w:sz w:val="28"/>
          <w:szCs w:val="28"/>
        </w:rPr>
        <w:t xml:space="preserve"> </w:t>
      </w:r>
    </w:p>
    <w:p w:rsidR="00AA5387" w:rsidRPr="00AA5387" w:rsidRDefault="00AA5387" w:rsidP="003D56D3">
      <w:pPr>
        <w:autoSpaceDE w:val="0"/>
        <w:autoSpaceDN w:val="0"/>
        <w:adjustRightInd w:val="0"/>
        <w:rPr>
          <w:rFonts w:ascii="Verdana" w:hAnsi="Verdana"/>
          <w:b/>
          <w:bCs/>
          <w:sz w:val="12"/>
          <w:szCs w:val="12"/>
        </w:rPr>
      </w:pPr>
      <w:r w:rsidRPr="00AA5387">
        <w:rPr>
          <w:rFonts w:ascii="Verdana" w:hAnsi="Verdana"/>
          <w:b/>
          <w:bCs/>
          <w:sz w:val="12"/>
          <w:szCs w:val="12"/>
        </w:rPr>
        <w:br/>
      </w:r>
    </w:p>
    <w:p w:rsidR="00952C0B" w:rsidRDefault="00952C0B" w:rsidP="00AA5387">
      <w:pPr>
        <w:autoSpaceDE w:val="0"/>
        <w:autoSpaceDN w:val="0"/>
        <w:adjustRightInd w:val="0"/>
        <w:rPr>
          <w:rFonts w:ascii="Verdana" w:hAnsi="Verdana"/>
          <w:b/>
          <w:bCs/>
          <w:sz w:val="20"/>
          <w:szCs w:val="20"/>
        </w:rPr>
      </w:pPr>
    </w:p>
    <w:p w:rsidR="003D56D3" w:rsidRPr="00AA5387" w:rsidRDefault="0006712E" w:rsidP="00AA5387">
      <w:pPr>
        <w:autoSpaceDE w:val="0"/>
        <w:autoSpaceDN w:val="0"/>
        <w:adjustRightInd w:val="0"/>
        <w:rPr>
          <w:rFonts w:ascii="Verdana" w:hAnsi="Verdana"/>
          <w:sz w:val="20"/>
          <w:szCs w:val="20"/>
        </w:rPr>
      </w:pPr>
      <w:r w:rsidRPr="0006712E">
        <w:rPr>
          <w:rFonts w:ascii="Verdana" w:hAnsi="Verdana"/>
          <w:i/>
          <w:noProof/>
          <w:sz w:val="20"/>
          <w:szCs w:val="20"/>
        </w:rPr>
        <w:lastRenderedPageBreak/>
        <w:pict>
          <v:shape id="_x0000_s1029" type="#_x0000_t202" style="position:absolute;margin-left:244.55pt;margin-top:36.75pt;width:209.2pt;height:256.35pt;z-index:251661312;mso-position-horizontal-relative:margin;mso-width-relative:margin;mso-height-relative:margin">
            <v:textbox>
              <w:txbxContent>
                <w:p w:rsidR="00261E92" w:rsidRDefault="00261E92" w:rsidP="00952C0B">
                  <w:pPr>
                    <w:jc w:val="center"/>
                    <w:rPr>
                      <w:rFonts w:ascii="Verdana" w:hAnsi="Verdana"/>
                      <w:sz w:val="20"/>
                      <w:szCs w:val="20"/>
                    </w:rPr>
                  </w:pPr>
                </w:p>
                <w:p w:rsidR="00261E92" w:rsidRDefault="00261E92" w:rsidP="00952C0B">
                  <w:pPr>
                    <w:jc w:val="center"/>
                    <w:rPr>
                      <w:rFonts w:ascii="Verdana" w:hAnsi="Verdana"/>
                      <w:sz w:val="20"/>
                      <w:szCs w:val="20"/>
                    </w:rPr>
                  </w:pPr>
                </w:p>
                <w:p w:rsidR="00261E92" w:rsidRDefault="00261E92" w:rsidP="00952C0B">
                  <w:pPr>
                    <w:jc w:val="center"/>
                    <w:rPr>
                      <w:rFonts w:ascii="Verdana" w:hAnsi="Verdana"/>
                      <w:sz w:val="20"/>
                      <w:szCs w:val="20"/>
                    </w:rPr>
                  </w:pPr>
                </w:p>
                <w:p w:rsidR="00952C0B" w:rsidRPr="00BB5B22" w:rsidRDefault="00261E92" w:rsidP="00952C0B">
                  <w:pPr>
                    <w:jc w:val="center"/>
                    <w:rPr>
                      <w:rFonts w:ascii="Verdana" w:hAnsi="Verdana"/>
                      <w:sz w:val="20"/>
                      <w:szCs w:val="20"/>
                    </w:rPr>
                  </w:pPr>
                  <w:r>
                    <w:rPr>
                      <w:noProof/>
                    </w:rPr>
                    <w:drawing>
                      <wp:inline distT="0" distB="0" distL="0" distR="0">
                        <wp:extent cx="2114550" cy="2076450"/>
                        <wp:effectExtent l="19050" t="0" r="0" b="0"/>
                        <wp:docPr id="3" name="Picture 3" descr="\\OKCOK06OFS01\Projects\00-Active\1796_AFIT Task Order 7_TRA_SYS109\04-Development\04-Graphics\coursegraphics\finalimages\module2\lesson9\2904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6_AFIT Task Order 7_TRA_SYS109\04-Development\04-Graphics\coursegraphics\finalimages\module2\lesson9\29040a.png"/>
                                <pic:cNvPicPr>
                                  <a:picLocks noChangeAspect="1" noChangeArrowheads="1"/>
                                </pic:cNvPicPr>
                              </pic:nvPicPr>
                              <pic:blipFill>
                                <a:blip r:embed="rId9"/>
                                <a:srcRect/>
                                <a:stretch>
                                  <a:fillRect/>
                                </a:stretch>
                              </pic:blipFill>
                              <pic:spPr bwMode="auto">
                                <a:xfrm>
                                  <a:off x="0" y="0"/>
                                  <a:ext cx="2114550" cy="2076450"/>
                                </a:xfrm>
                                <a:prstGeom prst="rect">
                                  <a:avLst/>
                                </a:prstGeom>
                                <a:noFill/>
                                <a:ln w="9525">
                                  <a:noFill/>
                                  <a:miter lim="800000"/>
                                  <a:headEnd/>
                                  <a:tailEnd/>
                                </a:ln>
                              </pic:spPr>
                            </pic:pic>
                          </a:graphicData>
                        </a:graphic>
                      </wp:inline>
                    </w:drawing>
                  </w:r>
                </w:p>
              </w:txbxContent>
            </v:textbox>
            <w10:wrap type="square" anchorx="margin"/>
          </v:shape>
        </w:pict>
      </w:r>
      <w:r w:rsidR="003D56D3" w:rsidRPr="00271EB7">
        <w:rPr>
          <w:rFonts w:ascii="Verdana" w:hAnsi="Verdana"/>
          <w:b/>
          <w:bCs/>
          <w:i/>
          <w:sz w:val="20"/>
          <w:szCs w:val="20"/>
        </w:rPr>
        <w:t>2.2 Program description</w:t>
      </w:r>
      <w:r w:rsidR="00AA5387">
        <w:rPr>
          <w:rFonts w:ascii="Verdana" w:hAnsi="Verdana"/>
          <w:b/>
          <w:bCs/>
          <w:sz w:val="20"/>
          <w:szCs w:val="20"/>
        </w:rPr>
        <w:br/>
      </w:r>
      <w:r w:rsidR="00AA5387">
        <w:rPr>
          <w:rFonts w:ascii="Verdana" w:hAnsi="Verdana"/>
          <w:b/>
          <w:bCs/>
          <w:sz w:val="20"/>
          <w:szCs w:val="20"/>
        </w:rPr>
        <w:br/>
      </w:r>
      <w:proofErr w:type="gramStart"/>
      <w:r w:rsidR="003D56D3" w:rsidRPr="00AA5387">
        <w:rPr>
          <w:rFonts w:ascii="Verdana" w:hAnsi="Verdana"/>
          <w:sz w:val="20"/>
          <w:szCs w:val="20"/>
        </w:rPr>
        <w:t>This</w:t>
      </w:r>
      <w:proofErr w:type="gramEnd"/>
      <w:r w:rsidR="003D56D3" w:rsidRPr="00AA5387">
        <w:rPr>
          <w:rFonts w:ascii="Verdana" w:hAnsi="Verdana"/>
          <w:sz w:val="20"/>
          <w:szCs w:val="20"/>
        </w:rPr>
        <w:t xml:space="preserve"> section provides information for section 2.0 Program Overview. It briefly describes the program or program approach—not the system. It also explicitly identifies the increments covered by the TRA, if relevant.</w:t>
      </w:r>
    </w:p>
    <w:p w:rsidR="003D56D3" w:rsidRDefault="003D56D3" w:rsidP="003D56D3">
      <w:pPr>
        <w:pStyle w:val="BESAScreenText"/>
        <w:rPr>
          <w:rFonts w:ascii="Verdana" w:hAnsi="Verdana"/>
          <w:szCs w:val="20"/>
        </w:rPr>
      </w:pPr>
      <w:r>
        <w:rPr>
          <w:rFonts w:ascii="Verdana" w:hAnsi="Verdana"/>
          <w:szCs w:val="20"/>
        </w:rPr>
        <w:t>This section answers the following questions:</w:t>
      </w:r>
    </w:p>
    <w:p w:rsidR="003D56D3" w:rsidRPr="00D23835" w:rsidRDefault="003D56D3" w:rsidP="003D56D3">
      <w:pPr>
        <w:pStyle w:val="BESAScreenText"/>
        <w:numPr>
          <w:ilvl w:val="0"/>
          <w:numId w:val="2"/>
        </w:numPr>
        <w:suppressAutoHyphens/>
        <w:rPr>
          <w:rFonts w:ascii="Verdana" w:hAnsi="Verdana"/>
          <w:b/>
          <w:sz w:val="28"/>
          <w:szCs w:val="28"/>
        </w:rPr>
      </w:pPr>
      <w:r w:rsidRPr="003806C2">
        <w:rPr>
          <w:rFonts w:ascii="Verdana" w:hAnsi="Verdana"/>
          <w:szCs w:val="20"/>
        </w:rPr>
        <w:t>Does</w:t>
      </w:r>
      <w:r>
        <w:rPr>
          <w:rFonts w:ascii="Verdana" w:hAnsi="Verdana"/>
          <w:szCs w:val="20"/>
        </w:rPr>
        <w:t xml:space="preserve"> </w:t>
      </w:r>
      <w:r w:rsidRPr="003806C2">
        <w:rPr>
          <w:rFonts w:ascii="Verdana" w:hAnsi="Verdana"/>
          <w:szCs w:val="20"/>
        </w:rPr>
        <w:t>the program provide a new system or a modification to an existing operational</w:t>
      </w:r>
      <w:r>
        <w:rPr>
          <w:rFonts w:ascii="Verdana" w:hAnsi="Verdana"/>
          <w:szCs w:val="20"/>
        </w:rPr>
        <w:t xml:space="preserve"> </w:t>
      </w:r>
      <w:r w:rsidRPr="003806C2">
        <w:rPr>
          <w:rFonts w:ascii="Verdana" w:hAnsi="Verdana"/>
          <w:szCs w:val="20"/>
        </w:rPr>
        <w:t>system?</w:t>
      </w:r>
    </w:p>
    <w:p w:rsidR="003D56D3" w:rsidRPr="00D23835" w:rsidRDefault="003D56D3" w:rsidP="003D56D3">
      <w:pPr>
        <w:pStyle w:val="BESAScreenText"/>
        <w:numPr>
          <w:ilvl w:val="0"/>
          <w:numId w:val="2"/>
        </w:numPr>
        <w:suppressAutoHyphens/>
        <w:rPr>
          <w:rFonts w:ascii="Verdana" w:hAnsi="Verdana"/>
          <w:b/>
          <w:sz w:val="28"/>
          <w:szCs w:val="28"/>
        </w:rPr>
      </w:pPr>
      <w:r w:rsidRPr="003806C2">
        <w:rPr>
          <w:rFonts w:ascii="Verdana" w:hAnsi="Verdana"/>
          <w:szCs w:val="20"/>
        </w:rPr>
        <w:t>Is it an evolutionary acquisition program? If so, what capabilities will be</w:t>
      </w:r>
      <w:r>
        <w:rPr>
          <w:rFonts w:ascii="Verdana" w:hAnsi="Verdana"/>
          <w:szCs w:val="20"/>
        </w:rPr>
        <w:t xml:space="preserve"> </w:t>
      </w:r>
      <w:r w:rsidRPr="003806C2">
        <w:rPr>
          <w:rFonts w:ascii="Verdana" w:hAnsi="Verdana"/>
          <w:szCs w:val="20"/>
        </w:rPr>
        <w:t>realized by increment?</w:t>
      </w:r>
    </w:p>
    <w:p w:rsidR="003D56D3" w:rsidRPr="00D23835" w:rsidRDefault="003D56D3" w:rsidP="003D56D3">
      <w:pPr>
        <w:pStyle w:val="BESAScreenText"/>
        <w:numPr>
          <w:ilvl w:val="0"/>
          <w:numId w:val="2"/>
        </w:numPr>
        <w:suppressAutoHyphens/>
        <w:rPr>
          <w:rFonts w:ascii="Verdana" w:hAnsi="Verdana"/>
          <w:b/>
          <w:sz w:val="28"/>
          <w:szCs w:val="28"/>
        </w:rPr>
      </w:pPr>
      <w:r w:rsidRPr="003806C2">
        <w:rPr>
          <w:rFonts w:ascii="Verdana" w:hAnsi="Verdana"/>
          <w:szCs w:val="20"/>
        </w:rPr>
        <w:t>When is the Initial Operational Capability (IOC)?</w:t>
      </w:r>
    </w:p>
    <w:p w:rsidR="003D56D3" w:rsidRPr="00D23835" w:rsidRDefault="003D56D3" w:rsidP="003D56D3">
      <w:pPr>
        <w:pStyle w:val="BESAScreenText"/>
        <w:numPr>
          <w:ilvl w:val="0"/>
          <w:numId w:val="2"/>
        </w:numPr>
        <w:suppressAutoHyphens/>
        <w:rPr>
          <w:rFonts w:ascii="Verdana" w:hAnsi="Verdana"/>
          <w:b/>
          <w:sz w:val="28"/>
          <w:szCs w:val="28"/>
        </w:rPr>
      </w:pPr>
      <w:r w:rsidRPr="003806C2">
        <w:rPr>
          <w:rFonts w:ascii="Verdana" w:hAnsi="Verdana"/>
          <w:szCs w:val="20"/>
        </w:rPr>
        <w:t>Does it</w:t>
      </w:r>
      <w:r>
        <w:rPr>
          <w:rFonts w:ascii="Verdana" w:hAnsi="Verdana"/>
          <w:szCs w:val="20"/>
        </w:rPr>
        <w:t xml:space="preserve"> </w:t>
      </w:r>
      <w:r w:rsidRPr="003806C2">
        <w:rPr>
          <w:rFonts w:ascii="Verdana" w:hAnsi="Verdana"/>
          <w:szCs w:val="20"/>
        </w:rPr>
        <w:t>have multiple competing prime contractors?</w:t>
      </w:r>
    </w:p>
    <w:p w:rsidR="003D56D3" w:rsidRPr="00D23835" w:rsidRDefault="003D56D3" w:rsidP="003D56D3">
      <w:pPr>
        <w:pStyle w:val="BESAScreenText"/>
        <w:numPr>
          <w:ilvl w:val="0"/>
          <w:numId w:val="2"/>
        </w:numPr>
        <w:suppressAutoHyphens/>
        <w:rPr>
          <w:rFonts w:ascii="Verdana" w:hAnsi="Verdana"/>
          <w:b/>
          <w:sz w:val="28"/>
          <w:szCs w:val="28"/>
        </w:rPr>
      </w:pPr>
      <w:r w:rsidRPr="003806C2">
        <w:rPr>
          <w:rFonts w:ascii="Verdana" w:hAnsi="Verdana"/>
          <w:szCs w:val="20"/>
        </w:rPr>
        <w:t>Into what architecture does it fit?</w:t>
      </w:r>
    </w:p>
    <w:p w:rsidR="003D56D3" w:rsidRPr="00182054" w:rsidRDefault="003D56D3" w:rsidP="003D56D3">
      <w:pPr>
        <w:pStyle w:val="BESAScreenText"/>
        <w:numPr>
          <w:ilvl w:val="0"/>
          <w:numId w:val="2"/>
        </w:numPr>
        <w:suppressAutoHyphens/>
        <w:rPr>
          <w:rFonts w:ascii="Verdana" w:hAnsi="Verdana"/>
          <w:b/>
          <w:sz w:val="16"/>
          <w:szCs w:val="16"/>
        </w:rPr>
      </w:pPr>
      <w:r w:rsidRPr="003806C2">
        <w:rPr>
          <w:rFonts w:ascii="Verdana" w:hAnsi="Verdana"/>
          <w:szCs w:val="20"/>
        </w:rPr>
        <w:t>Does its success depend on the success of other acquisition programs?</w:t>
      </w:r>
      <w:r>
        <w:rPr>
          <w:rFonts w:ascii="Verdana" w:hAnsi="Verdana"/>
          <w:szCs w:val="20"/>
        </w:rPr>
        <w:br/>
      </w:r>
    </w:p>
    <w:p w:rsidR="00952C0B" w:rsidRDefault="003D56D3" w:rsidP="00952C0B">
      <w:pPr>
        <w:pStyle w:val="BESAScreenText"/>
        <w:rPr>
          <w:rFonts w:ascii="Verdana" w:hAnsi="Verdana"/>
          <w:b/>
          <w:bCs/>
          <w:szCs w:val="20"/>
        </w:rPr>
      </w:pPr>
      <w:r w:rsidRPr="009A57C3">
        <w:rPr>
          <w:rFonts w:ascii="Verdana" w:hAnsi="Verdana"/>
          <w:b/>
          <w:bCs/>
          <w:i/>
          <w:szCs w:val="20"/>
        </w:rPr>
        <w:t>OPR:</w:t>
      </w:r>
      <w:r>
        <w:rPr>
          <w:rFonts w:ascii="Verdana" w:hAnsi="Verdana"/>
          <w:bCs/>
          <w:szCs w:val="20"/>
        </w:rPr>
        <w:t xml:space="preserve"> PMO</w:t>
      </w:r>
      <w:r>
        <w:rPr>
          <w:rFonts w:ascii="Verdana" w:hAnsi="Verdana"/>
          <w:b/>
          <w:sz w:val="28"/>
          <w:szCs w:val="28"/>
        </w:rPr>
        <w:t xml:space="preserve"> </w:t>
      </w:r>
    </w:p>
    <w:p w:rsidR="00952C0B" w:rsidRPr="006B7C05" w:rsidRDefault="00952C0B" w:rsidP="003D56D3">
      <w:pPr>
        <w:autoSpaceDE w:val="0"/>
        <w:autoSpaceDN w:val="0"/>
        <w:adjustRightInd w:val="0"/>
        <w:rPr>
          <w:rFonts w:ascii="Verdana" w:hAnsi="Verdana"/>
          <w:b/>
          <w:bCs/>
          <w:sz w:val="12"/>
          <w:szCs w:val="12"/>
        </w:rPr>
      </w:pPr>
    </w:p>
    <w:p w:rsidR="00952C0B" w:rsidRPr="006B7C05" w:rsidRDefault="00952C0B" w:rsidP="003D56D3">
      <w:pPr>
        <w:autoSpaceDE w:val="0"/>
        <w:autoSpaceDN w:val="0"/>
        <w:adjustRightInd w:val="0"/>
        <w:rPr>
          <w:rFonts w:ascii="Verdana" w:hAnsi="Verdana"/>
          <w:b/>
          <w:bCs/>
          <w:sz w:val="12"/>
          <w:szCs w:val="12"/>
        </w:rPr>
      </w:pPr>
    </w:p>
    <w:p w:rsidR="003D56D3" w:rsidRPr="00271EB7" w:rsidRDefault="003D56D3" w:rsidP="003D56D3">
      <w:pPr>
        <w:autoSpaceDE w:val="0"/>
        <w:autoSpaceDN w:val="0"/>
        <w:adjustRightInd w:val="0"/>
        <w:rPr>
          <w:rFonts w:ascii="Verdana" w:hAnsi="Verdana"/>
          <w:b/>
          <w:bCs/>
          <w:i/>
          <w:sz w:val="20"/>
          <w:szCs w:val="20"/>
        </w:rPr>
      </w:pPr>
      <w:r w:rsidRPr="00271EB7">
        <w:rPr>
          <w:rFonts w:ascii="Verdana" w:hAnsi="Verdana"/>
          <w:b/>
          <w:bCs/>
          <w:i/>
          <w:sz w:val="20"/>
          <w:szCs w:val="20"/>
        </w:rPr>
        <w:t>2.3 System description</w:t>
      </w:r>
    </w:p>
    <w:p w:rsidR="003D56D3" w:rsidRPr="003806C2" w:rsidRDefault="003D56D3" w:rsidP="003D56D3">
      <w:pPr>
        <w:autoSpaceDE w:val="0"/>
        <w:autoSpaceDN w:val="0"/>
        <w:adjustRightInd w:val="0"/>
        <w:rPr>
          <w:rFonts w:ascii="Verdana" w:hAnsi="Verdana"/>
          <w:b/>
          <w:bCs/>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This section provides information for section 2.0 Program Overview. It d</w:t>
      </w:r>
      <w:r w:rsidRPr="003806C2">
        <w:rPr>
          <w:rFonts w:ascii="Verdana" w:hAnsi="Verdana"/>
          <w:sz w:val="20"/>
          <w:szCs w:val="20"/>
        </w:rPr>
        <w:t>escribes the overall system, the major subsystems, and components to give</w:t>
      </w:r>
      <w:r>
        <w:rPr>
          <w:rFonts w:ascii="Verdana" w:hAnsi="Verdana"/>
          <w:sz w:val="20"/>
          <w:szCs w:val="20"/>
        </w:rPr>
        <w:t xml:space="preserve"> an u</w:t>
      </w:r>
      <w:r w:rsidRPr="003806C2">
        <w:rPr>
          <w:rFonts w:ascii="Verdana" w:hAnsi="Verdana"/>
          <w:sz w:val="20"/>
          <w:szCs w:val="20"/>
        </w:rPr>
        <w:t>nderstanding of what is being developed and to show what is new, unique, or</w:t>
      </w:r>
      <w:r>
        <w:rPr>
          <w:rFonts w:ascii="Verdana" w:hAnsi="Verdana"/>
          <w:sz w:val="20"/>
          <w:szCs w:val="20"/>
        </w:rPr>
        <w:t xml:space="preserve"> </w:t>
      </w:r>
      <w:r w:rsidRPr="003806C2">
        <w:rPr>
          <w:rFonts w:ascii="Verdana" w:hAnsi="Verdana"/>
          <w:sz w:val="20"/>
          <w:szCs w:val="20"/>
        </w:rPr>
        <w:t>special about them.</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sidRPr="003806C2">
        <w:rPr>
          <w:rFonts w:ascii="Verdana" w:hAnsi="Verdana"/>
          <w:sz w:val="20"/>
          <w:szCs w:val="20"/>
        </w:rPr>
        <w:t>This information should include the systems, components,</w:t>
      </w:r>
      <w:r>
        <w:rPr>
          <w:rFonts w:ascii="Verdana" w:hAnsi="Verdana"/>
          <w:sz w:val="20"/>
          <w:szCs w:val="20"/>
        </w:rPr>
        <w:t xml:space="preserve"> </w:t>
      </w:r>
      <w:r w:rsidRPr="003806C2">
        <w:rPr>
          <w:rFonts w:ascii="Verdana" w:hAnsi="Verdana"/>
          <w:sz w:val="20"/>
          <w:szCs w:val="20"/>
        </w:rPr>
        <w:t xml:space="preserve">and technologies that will later be declared CTEs. </w:t>
      </w:r>
      <w:r>
        <w:rPr>
          <w:rFonts w:ascii="Verdana" w:hAnsi="Verdana"/>
          <w:sz w:val="20"/>
          <w:szCs w:val="20"/>
        </w:rPr>
        <w:t>It also d</w:t>
      </w:r>
      <w:r w:rsidRPr="003806C2">
        <w:rPr>
          <w:rFonts w:ascii="Verdana" w:hAnsi="Verdana"/>
          <w:sz w:val="20"/>
          <w:szCs w:val="20"/>
        </w:rPr>
        <w:t>escribes how the system</w:t>
      </w:r>
      <w:r>
        <w:rPr>
          <w:rFonts w:ascii="Verdana" w:hAnsi="Verdana"/>
          <w:sz w:val="20"/>
          <w:szCs w:val="20"/>
        </w:rPr>
        <w:t xml:space="preserve"> </w:t>
      </w:r>
      <w:r w:rsidRPr="003806C2">
        <w:rPr>
          <w:rFonts w:ascii="Verdana" w:hAnsi="Verdana"/>
          <w:sz w:val="20"/>
          <w:szCs w:val="20"/>
        </w:rPr>
        <w:t>works</w:t>
      </w:r>
      <w:r>
        <w:rPr>
          <w:rFonts w:ascii="Verdana" w:hAnsi="Verdana"/>
          <w:sz w:val="20"/>
          <w:szCs w:val="20"/>
        </w:rPr>
        <w:t xml:space="preserve">, </w:t>
      </w:r>
      <w:r w:rsidRPr="003806C2">
        <w:rPr>
          <w:rFonts w:ascii="Verdana" w:hAnsi="Verdana"/>
          <w:sz w:val="20"/>
          <w:szCs w:val="20"/>
        </w:rPr>
        <w:t>if this is not obvious.</w:t>
      </w:r>
    </w:p>
    <w:p w:rsidR="003D56D3" w:rsidRDefault="003D56D3" w:rsidP="003D56D3">
      <w:pPr>
        <w:autoSpaceDE w:val="0"/>
        <w:autoSpaceDN w:val="0"/>
        <w:adjustRightInd w:val="0"/>
        <w:rPr>
          <w:rFonts w:ascii="Verdana" w:hAnsi="Verdana"/>
          <w:sz w:val="20"/>
          <w:szCs w:val="20"/>
        </w:rPr>
      </w:pPr>
    </w:p>
    <w:p w:rsidR="003D56D3" w:rsidRPr="00994D59" w:rsidRDefault="003D56D3" w:rsidP="003D56D3">
      <w:pPr>
        <w:autoSpaceDE w:val="0"/>
        <w:autoSpaceDN w:val="0"/>
        <w:adjustRightInd w:val="0"/>
        <w:rPr>
          <w:rFonts w:ascii="Verdana" w:hAnsi="Verdana"/>
          <w:bCs/>
          <w:sz w:val="20"/>
          <w:szCs w:val="20"/>
        </w:rPr>
      </w:pPr>
      <w:r w:rsidRPr="009A57C3">
        <w:rPr>
          <w:rFonts w:ascii="Verdana" w:hAnsi="Verdana"/>
          <w:b/>
          <w:bCs/>
          <w:i/>
          <w:sz w:val="20"/>
          <w:szCs w:val="20"/>
        </w:rPr>
        <w:t>OPR:</w:t>
      </w:r>
      <w:r>
        <w:rPr>
          <w:rFonts w:ascii="Verdana" w:hAnsi="Verdana"/>
          <w:bCs/>
          <w:sz w:val="20"/>
          <w:szCs w:val="20"/>
        </w:rPr>
        <w:t xml:space="preserve"> PMO</w:t>
      </w:r>
    </w:p>
    <w:p w:rsidR="00BB5B22" w:rsidRPr="006B7C05" w:rsidRDefault="006B7C05" w:rsidP="003D56D3">
      <w:pPr>
        <w:autoSpaceDE w:val="0"/>
        <w:autoSpaceDN w:val="0"/>
        <w:adjustRightInd w:val="0"/>
        <w:rPr>
          <w:rFonts w:ascii="Verdana" w:hAnsi="Verdana"/>
          <w:b/>
          <w:bCs/>
          <w:sz w:val="12"/>
          <w:szCs w:val="12"/>
        </w:rPr>
      </w:pPr>
      <w:r>
        <w:rPr>
          <w:rFonts w:ascii="Verdana" w:hAnsi="Verdana"/>
          <w:b/>
          <w:bCs/>
          <w:sz w:val="12"/>
          <w:szCs w:val="12"/>
        </w:rPr>
        <w:br/>
      </w:r>
      <w:r w:rsidRPr="006B7C05">
        <w:rPr>
          <w:rFonts w:ascii="Verdana" w:hAnsi="Verdana"/>
          <w:b/>
          <w:bCs/>
          <w:sz w:val="12"/>
          <w:szCs w:val="12"/>
        </w:rPr>
        <w:br/>
      </w:r>
    </w:p>
    <w:p w:rsidR="003D56D3" w:rsidRPr="00271EB7" w:rsidRDefault="003D56D3" w:rsidP="003D56D3">
      <w:pPr>
        <w:autoSpaceDE w:val="0"/>
        <w:autoSpaceDN w:val="0"/>
        <w:adjustRightInd w:val="0"/>
        <w:rPr>
          <w:rFonts w:ascii="Verdana" w:hAnsi="Verdana"/>
          <w:b/>
          <w:bCs/>
          <w:i/>
          <w:sz w:val="20"/>
          <w:szCs w:val="20"/>
        </w:rPr>
      </w:pPr>
      <w:r w:rsidRPr="00271EB7">
        <w:rPr>
          <w:rFonts w:ascii="Verdana" w:hAnsi="Verdana"/>
          <w:b/>
          <w:bCs/>
          <w:i/>
          <w:sz w:val="20"/>
          <w:szCs w:val="20"/>
        </w:rPr>
        <w:t>3.1 Process description</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This section provides information for section 3.0 Technology Readiness Assessment. It t</w:t>
      </w:r>
      <w:r w:rsidRPr="003806C2">
        <w:rPr>
          <w:rFonts w:ascii="Verdana" w:hAnsi="Verdana"/>
          <w:sz w:val="20"/>
          <w:szCs w:val="20"/>
        </w:rPr>
        <w:t>ells who led the TRA and what organizations or individuals were included</w:t>
      </w:r>
      <w:r>
        <w:rPr>
          <w:rFonts w:ascii="Verdana" w:hAnsi="Verdana"/>
          <w:sz w:val="20"/>
          <w:szCs w:val="20"/>
        </w:rPr>
        <w:t xml:space="preserve"> </w:t>
      </w:r>
      <w:r w:rsidRPr="003806C2">
        <w:rPr>
          <w:rFonts w:ascii="Verdana" w:hAnsi="Verdana"/>
          <w:sz w:val="20"/>
          <w:szCs w:val="20"/>
        </w:rPr>
        <w:t>as part of the IR</w:t>
      </w:r>
      <w:r>
        <w:rPr>
          <w:rFonts w:ascii="Verdana" w:hAnsi="Verdana"/>
          <w:sz w:val="20"/>
          <w:szCs w:val="20"/>
        </w:rPr>
        <w:t>P</w:t>
      </w:r>
      <w:r w:rsidRPr="003806C2">
        <w:rPr>
          <w:rFonts w:ascii="Verdana" w:hAnsi="Verdana"/>
          <w:sz w:val="20"/>
          <w:szCs w:val="20"/>
        </w:rPr>
        <w:t xml:space="preserve">. </w:t>
      </w:r>
      <w:r>
        <w:rPr>
          <w:rFonts w:ascii="Verdana" w:hAnsi="Verdana"/>
          <w:sz w:val="20"/>
          <w:szCs w:val="20"/>
        </w:rPr>
        <w:t>It i</w:t>
      </w:r>
      <w:r w:rsidRPr="003806C2">
        <w:rPr>
          <w:rFonts w:ascii="Verdana" w:hAnsi="Verdana"/>
          <w:sz w:val="20"/>
          <w:szCs w:val="20"/>
        </w:rPr>
        <w:t>dentifies the special expertise of</w:t>
      </w:r>
      <w:r>
        <w:rPr>
          <w:rFonts w:ascii="Verdana" w:hAnsi="Verdana"/>
          <w:sz w:val="20"/>
          <w:szCs w:val="20"/>
        </w:rPr>
        <w:t xml:space="preserve"> </w:t>
      </w:r>
      <w:r w:rsidRPr="003806C2">
        <w:rPr>
          <w:rFonts w:ascii="Verdana" w:hAnsi="Verdana"/>
          <w:sz w:val="20"/>
          <w:szCs w:val="20"/>
        </w:rPr>
        <w:t>these participating organizations or individuals. This information should establish</w:t>
      </w:r>
      <w:r>
        <w:rPr>
          <w:rFonts w:ascii="Verdana" w:hAnsi="Verdana"/>
          <w:sz w:val="20"/>
          <w:szCs w:val="20"/>
        </w:rPr>
        <w:t xml:space="preserve"> </w:t>
      </w:r>
      <w:r w:rsidRPr="003806C2">
        <w:rPr>
          <w:rFonts w:ascii="Verdana" w:hAnsi="Verdana"/>
          <w:sz w:val="20"/>
          <w:szCs w:val="20"/>
        </w:rPr>
        <w:t>the subject matter expertise and the independence of the IR</w:t>
      </w:r>
      <w:r>
        <w:rPr>
          <w:rFonts w:ascii="Verdana" w:hAnsi="Verdana"/>
          <w:sz w:val="20"/>
          <w:szCs w:val="20"/>
        </w:rPr>
        <w:t>P</w:t>
      </w:r>
      <w:r w:rsidRPr="003806C2">
        <w:rPr>
          <w:rFonts w:ascii="Verdana" w:hAnsi="Verdana"/>
          <w:sz w:val="20"/>
          <w:szCs w:val="20"/>
        </w:rPr>
        <w:t xml:space="preserve">. </w:t>
      </w:r>
      <w:r>
        <w:rPr>
          <w:rFonts w:ascii="Verdana" w:hAnsi="Verdana"/>
          <w:sz w:val="20"/>
          <w:szCs w:val="20"/>
        </w:rPr>
        <w:br/>
      </w:r>
      <w:r>
        <w:rPr>
          <w:rFonts w:ascii="Verdana" w:hAnsi="Verdana"/>
          <w:sz w:val="20"/>
          <w:szCs w:val="20"/>
        </w:rPr>
        <w:br/>
      </w:r>
      <w:r w:rsidRPr="003806C2">
        <w:rPr>
          <w:rFonts w:ascii="Verdana" w:hAnsi="Verdana"/>
          <w:sz w:val="20"/>
          <w:szCs w:val="20"/>
        </w:rPr>
        <w:t>Members should be</w:t>
      </w:r>
      <w:r>
        <w:rPr>
          <w:rFonts w:ascii="Verdana" w:hAnsi="Verdana"/>
          <w:sz w:val="20"/>
          <w:szCs w:val="20"/>
        </w:rPr>
        <w:t xml:space="preserve"> </w:t>
      </w:r>
      <w:r w:rsidRPr="003806C2">
        <w:rPr>
          <w:rFonts w:ascii="Verdana" w:hAnsi="Verdana"/>
          <w:sz w:val="20"/>
          <w:szCs w:val="20"/>
        </w:rPr>
        <w:t>experts in relevant fields and should be sufficiently independent of the developers</w:t>
      </w:r>
      <w:r>
        <w:rPr>
          <w:rFonts w:ascii="Verdana" w:hAnsi="Verdana"/>
          <w:sz w:val="20"/>
          <w:szCs w:val="20"/>
        </w:rPr>
        <w:t xml:space="preserve"> </w:t>
      </w:r>
      <w:r w:rsidRPr="003806C2">
        <w:rPr>
          <w:rFonts w:ascii="Verdana" w:hAnsi="Verdana"/>
          <w:sz w:val="20"/>
          <w:szCs w:val="20"/>
        </w:rPr>
        <w:t>(government or industry) as to not be unduly influenced by their opinions or have</w:t>
      </w:r>
      <w:r>
        <w:rPr>
          <w:rFonts w:ascii="Verdana" w:hAnsi="Verdana"/>
          <w:sz w:val="20"/>
          <w:szCs w:val="20"/>
        </w:rPr>
        <w:t xml:space="preserve"> </w:t>
      </w:r>
      <w:r w:rsidRPr="003806C2">
        <w:rPr>
          <w:rFonts w:ascii="Verdana" w:hAnsi="Verdana"/>
          <w:sz w:val="20"/>
          <w:szCs w:val="20"/>
        </w:rPr>
        <w:t>any actual or p</w:t>
      </w:r>
      <w:r>
        <w:rPr>
          <w:rFonts w:ascii="Verdana" w:hAnsi="Verdana"/>
          <w:sz w:val="20"/>
          <w:szCs w:val="20"/>
        </w:rPr>
        <w:t>erceived biases. To avoid being i</w:t>
      </w:r>
      <w:r w:rsidRPr="003806C2">
        <w:rPr>
          <w:rFonts w:ascii="Verdana" w:hAnsi="Verdana"/>
          <w:sz w:val="20"/>
          <w:szCs w:val="20"/>
        </w:rPr>
        <w:t>nfluenced by the PM, a</w:t>
      </w:r>
      <w:r>
        <w:rPr>
          <w:rFonts w:ascii="Verdana" w:hAnsi="Verdana"/>
          <w:sz w:val="20"/>
          <w:szCs w:val="20"/>
        </w:rPr>
        <w:t>n</w:t>
      </w:r>
      <w:r w:rsidRPr="003806C2">
        <w:rPr>
          <w:rFonts w:ascii="Verdana" w:hAnsi="Verdana"/>
          <w:sz w:val="20"/>
          <w:szCs w:val="20"/>
        </w:rPr>
        <w:t xml:space="preserve"> IR</w:t>
      </w:r>
      <w:r>
        <w:rPr>
          <w:rFonts w:ascii="Verdana" w:hAnsi="Verdana"/>
          <w:sz w:val="20"/>
          <w:szCs w:val="20"/>
        </w:rPr>
        <w:t>P</w:t>
      </w:r>
      <w:r w:rsidRPr="003806C2">
        <w:rPr>
          <w:rFonts w:ascii="Verdana" w:hAnsi="Verdana"/>
          <w:sz w:val="20"/>
          <w:szCs w:val="20"/>
        </w:rPr>
        <w:t xml:space="preserve"> member should not be directly working for or </w:t>
      </w:r>
      <w:proofErr w:type="spellStart"/>
      <w:r w:rsidRPr="003806C2">
        <w:rPr>
          <w:rFonts w:ascii="Verdana" w:hAnsi="Verdana"/>
          <w:sz w:val="20"/>
          <w:szCs w:val="20"/>
        </w:rPr>
        <w:t>matrixed</w:t>
      </w:r>
      <w:proofErr w:type="spellEnd"/>
      <w:r w:rsidRPr="003806C2">
        <w:rPr>
          <w:rFonts w:ascii="Verdana" w:hAnsi="Verdana"/>
          <w:sz w:val="20"/>
          <w:szCs w:val="20"/>
        </w:rPr>
        <w:t xml:space="preserve"> to the</w:t>
      </w:r>
      <w:r>
        <w:rPr>
          <w:rFonts w:ascii="Verdana" w:hAnsi="Verdana"/>
          <w:sz w:val="20"/>
          <w:szCs w:val="20"/>
        </w:rPr>
        <w:t xml:space="preserve"> </w:t>
      </w:r>
      <w:r w:rsidRPr="003806C2">
        <w:rPr>
          <w:rFonts w:ascii="Verdana" w:hAnsi="Verdana"/>
          <w:sz w:val="20"/>
          <w:szCs w:val="20"/>
        </w:rPr>
        <w:t>program. Usually, the PM will provide most of the data and other information that</w:t>
      </w:r>
      <w:r>
        <w:rPr>
          <w:rFonts w:ascii="Verdana" w:hAnsi="Verdana"/>
          <w:sz w:val="20"/>
          <w:szCs w:val="20"/>
        </w:rPr>
        <w:t xml:space="preserve"> </w:t>
      </w:r>
      <w:r w:rsidRPr="003806C2">
        <w:rPr>
          <w:rFonts w:ascii="Verdana" w:hAnsi="Verdana"/>
          <w:sz w:val="20"/>
          <w:szCs w:val="20"/>
        </w:rPr>
        <w:t xml:space="preserve">form the basis of a TRA. Nevertheless, the </w:t>
      </w:r>
      <w:r w:rsidRPr="003806C2">
        <w:rPr>
          <w:rFonts w:ascii="Verdana" w:hAnsi="Verdana"/>
          <w:i/>
          <w:iCs/>
          <w:sz w:val="20"/>
          <w:szCs w:val="20"/>
        </w:rPr>
        <w:t xml:space="preserve">assessment </w:t>
      </w:r>
      <w:r w:rsidRPr="003806C2">
        <w:rPr>
          <w:rFonts w:ascii="Verdana" w:hAnsi="Verdana"/>
          <w:sz w:val="20"/>
          <w:szCs w:val="20"/>
        </w:rPr>
        <w:t xml:space="preserve">should be </w:t>
      </w:r>
      <w:r w:rsidRPr="003806C2">
        <w:rPr>
          <w:rFonts w:ascii="Verdana" w:hAnsi="Verdana"/>
          <w:i/>
          <w:iCs/>
          <w:sz w:val="20"/>
          <w:szCs w:val="20"/>
        </w:rPr>
        <w:t xml:space="preserve">independent </w:t>
      </w:r>
      <w:r w:rsidRPr="003806C2">
        <w:rPr>
          <w:rFonts w:ascii="Verdana" w:hAnsi="Verdana"/>
          <w:sz w:val="20"/>
          <w:szCs w:val="20"/>
        </w:rPr>
        <w:t>of</w:t>
      </w:r>
      <w:r>
        <w:rPr>
          <w:rFonts w:ascii="Verdana" w:hAnsi="Verdana"/>
          <w:sz w:val="20"/>
          <w:szCs w:val="20"/>
        </w:rPr>
        <w:t xml:space="preserve"> </w:t>
      </w:r>
      <w:r w:rsidRPr="003806C2">
        <w:rPr>
          <w:rFonts w:ascii="Verdana" w:hAnsi="Verdana"/>
          <w:sz w:val="20"/>
          <w:szCs w:val="20"/>
        </w:rPr>
        <w:t>the PM.</w:t>
      </w:r>
      <w:r>
        <w:rPr>
          <w:rFonts w:ascii="Verdana" w:hAnsi="Verdana"/>
          <w:sz w:val="20"/>
          <w:szCs w:val="20"/>
        </w:rPr>
        <w:br/>
      </w:r>
      <w:r>
        <w:rPr>
          <w:rFonts w:ascii="Verdana" w:hAnsi="Verdana"/>
          <w:sz w:val="20"/>
          <w:szCs w:val="20"/>
        </w:rPr>
        <w:br/>
      </w:r>
      <w:r w:rsidRPr="000E2022">
        <w:rPr>
          <w:rFonts w:ascii="Verdana" w:hAnsi="Verdana"/>
          <w:sz w:val="20"/>
          <w:szCs w:val="20"/>
        </w:rPr>
        <w:t>This section also</w:t>
      </w:r>
      <w:r>
        <w:rPr>
          <w:rFonts w:ascii="Verdana" w:hAnsi="Verdana"/>
          <w:b/>
          <w:sz w:val="28"/>
          <w:szCs w:val="28"/>
        </w:rPr>
        <w:t xml:space="preserve"> </w:t>
      </w:r>
      <w:r w:rsidRPr="000E2022">
        <w:rPr>
          <w:rFonts w:ascii="Verdana" w:hAnsi="Verdana"/>
          <w:sz w:val="20"/>
          <w:szCs w:val="20"/>
        </w:rPr>
        <w:t>t</w:t>
      </w:r>
      <w:r w:rsidRPr="003806C2">
        <w:rPr>
          <w:rFonts w:ascii="Verdana" w:hAnsi="Verdana"/>
          <w:sz w:val="20"/>
          <w:szCs w:val="20"/>
        </w:rPr>
        <w:t>ells how CTEs were identified (i.e., the process and criteria used and who</w:t>
      </w:r>
      <w:r>
        <w:rPr>
          <w:rFonts w:ascii="Verdana" w:hAnsi="Verdana"/>
          <w:sz w:val="20"/>
          <w:szCs w:val="20"/>
        </w:rPr>
        <w:t xml:space="preserve"> </w:t>
      </w:r>
      <w:r w:rsidRPr="003806C2">
        <w:rPr>
          <w:rFonts w:ascii="Verdana" w:hAnsi="Verdana"/>
          <w:sz w:val="20"/>
          <w:szCs w:val="20"/>
        </w:rPr>
        <w:t xml:space="preserve">identified them). </w:t>
      </w:r>
      <w:r>
        <w:rPr>
          <w:rFonts w:ascii="Verdana" w:hAnsi="Verdana"/>
          <w:sz w:val="20"/>
          <w:szCs w:val="20"/>
        </w:rPr>
        <w:t>It s</w:t>
      </w:r>
      <w:r w:rsidRPr="003806C2">
        <w:rPr>
          <w:rFonts w:ascii="Verdana" w:hAnsi="Verdana"/>
          <w:sz w:val="20"/>
          <w:szCs w:val="20"/>
        </w:rPr>
        <w:t>tates what analyses and investigations were performed when</w:t>
      </w:r>
      <w:r>
        <w:rPr>
          <w:rFonts w:ascii="Verdana" w:hAnsi="Verdana"/>
          <w:sz w:val="20"/>
          <w:szCs w:val="20"/>
        </w:rPr>
        <w:t xml:space="preserve"> </w:t>
      </w:r>
      <w:r w:rsidRPr="003806C2">
        <w:rPr>
          <w:rFonts w:ascii="Verdana" w:hAnsi="Verdana"/>
          <w:sz w:val="20"/>
          <w:szCs w:val="20"/>
        </w:rPr>
        <w:t>making the assessment (e.g., examination of test setups, discussions with test personnel,</w:t>
      </w:r>
      <w:r>
        <w:rPr>
          <w:rFonts w:ascii="Verdana" w:hAnsi="Verdana"/>
          <w:sz w:val="20"/>
          <w:szCs w:val="20"/>
        </w:rPr>
        <w:t xml:space="preserve"> </w:t>
      </w:r>
      <w:r w:rsidRPr="003806C2">
        <w:rPr>
          <w:rFonts w:ascii="Verdana" w:hAnsi="Verdana"/>
          <w:sz w:val="20"/>
          <w:szCs w:val="20"/>
        </w:rPr>
        <w:t>analysis of test data, review of related technology, and so forth).</w:t>
      </w:r>
      <w:r w:rsidR="00AA5387">
        <w:rPr>
          <w:rFonts w:ascii="Verdana" w:hAnsi="Verdana"/>
          <w:sz w:val="20"/>
          <w:szCs w:val="20"/>
        </w:rPr>
        <w:br/>
      </w:r>
      <w:r w:rsidR="006B7C05">
        <w:rPr>
          <w:rFonts w:ascii="Verdana" w:hAnsi="Verdana"/>
          <w:b/>
          <w:i/>
          <w:sz w:val="20"/>
          <w:szCs w:val="20"/>
        </w:rPr>
        <w:br/>
      </w:r>
      <w:r w:rsidRPr="009A57C3">
        <w:rPr>
          <w:rFonts w:ascii="Verdana" w:hAnsi="Verdana"/>
          <w:b/>
          <w:i/>
          <w:sz w:val="20"/>
          <w:szCs w:val="20"/>
        </w:rPr>
        <w:t>OPR:</w:t>
      </w:r>
      <w:r>
        <w:rPr>
          <w:rFonts w:ascii="Verdana" w:hAnsi="Verdana"/>
          <w:sz w:val="20"/>
          <w:szCs w:val="20"/>
        </w:rPr>
        <w:t xml:space="preserve"> IRP</w:t>
      </w:r>
    </w:p>
    <w:p w:rsidR="003D56D3" w:rsidRPr="000B5258" w:rsidRDefault="00B71E84" w:rsidP="003D56D3">
      <w:pPr>
        <w:autoSpaceDE w:val="0"/>
        <w:autoSpaceDN w:val="0"/>
        <w:adjustRightInd w:val="0"/>
        <w:rPr>
          <w:rFonts w:ascii="Verdana" w:hAnsi="Verdana"/>
          <w:sz w:val="12"/>
          <w:szCs w:val="12"/>
        </w:rPr>
      </w:pPr>
      <w:r>
        <w:rPr>
          <w:rFonts w:ascii="Verdana" w:hAnsi="Verdana"/>
          <w:sz w:val="12"/>
          <w:szCs w:val="12"/>
        </w:rPr>
        <w:br/>
      </w:r>
    </w:p>
    <w:p w:rsidR="003D56D3" w:rsidRPr="000B5258" w:rsidRDefault="003D56D3" w:rsidP="003D56D3">
      <w:pPr>
        <w:autoSpaceDE w:val="0"/>
        <w:autoSpaceDN w:val="0"/>
        <w:adjustRightInd w:val="0"/>
        <w:rPr>
          <w:rFonts w:ascii="Verdana" w:hAnsi="Verdana"/>
          <w:sz w:val="12"/>
          <w:szCs w:val="12"/>
        </w:rPr>
      </w:pPr>
    </w:p>
    <w:p w:rsidR="003D56D3" w:rsidRPr="00271EB7" w:rsidRDefault="003D56D3" w:rsidP="003D56D3">
      <w:pPr>
        <w:autoSpaceDE w:val="0"/>
        <w:autoSpaceDN w:val="0"/>
        <w:adjustRightInd w:val="0"/>
        <w:rPr>
          <w:rFonts w:ascii="Verdana" w:hAnsi="Verdana"/>
          <w:b/>
          <w:bCs/>
          <w:i/>
          <w:sz w:val="20"/>
          <w:szCs w:val="20"/>
        </w:rPr>
      </w:pPr>
      <w:r w:rsidRPr="00271EB7">
        <w:rPr>
          <w:rFonts w:ascii="Verdana" w:hAnsi="Verdana"/>
          <w:b/>
          <w:bCs/>
          <w:i/>
          <w:sz w:val="20"/>
          <w:szCs w:val="20"/>
        </w:rPr>
        <w:t>3.2 Critical Technology Elements</w:t>
      </w:r>
    </w:p>
    <w:p w:rsidR="003D56D3" w:rsidRPr="003806C2" w:rsidRDefault="003D56D3" w:rsidP="003D56D3">
      <w:pPr>
        <w:autoSpaceDE w:val="0"/>
        <w:autoSpaceDN w:val="0"/>
        <w:adjustRightInd w:val="0"/>
        <w:rPr>
          <w:rFonts w:ascii="Verdana" w:hAnsi="Verdana"/>
          <w:b/>
          <w:bCs/>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This section provides information for section 3.0 Technology Readiness Assessment. It s</w:t>
      </w:r>
      <w:r w:rsidRPr="003806C2">
        <w:rPr>
          <w:rFonts w:ascii="Verdana" w:hAnsi="Verdana"/>
          <w:sz w:val="20"/>
          <w:szCs w:val="20"/>
        </w:rPr>
        <w:t>hows the technical work breakdown structure (WBS) or systems architecture</w:t>
      </w:r>
      <w:r>
        <w:rPr>
          <w:rFonts w:ascii="Verdana" w:hAnsi="Verdana"/>
          <w:sz w:val="20"/>
          <w:szCs w:val="20"/>
        </w:rPr>
        <w:t xml:space="preserve"> </w:t>
      </w:r>
      <w:r w:rsidRPr="003806C2">
        <w:rPr>
          <w:rFonts w:ascii="Verdana" w:hAnsi="Verdana"/>
          <w:sz w:val="20"/>
          <w:szCs w:val="20"/>
        </w:rPr>
        <w:t xml:space="preserve">and software architecture and the CTEs. </w:t>
      </w:r>
      <w:r>
        <w:rPr>
          <w:rFonts w:ascii="Verdana" w:hAnsi="Verdana"/>
          <w:sz w:val="20"/>
          <w:szCs w:val="20"/>
        </w:rPr>
        <w:t>It l</w:t>
      </w:r>
      <w:r w:rsidRPr="003806C2">
        <w:rPr>
          <w:rFonts w:ascii="Verdana" w:hAnsi="Verdana"/>
          <w:sz w:val="20"/>
          <w:szCs w:val="20"/>
        </w:rPr>
        <w:t>ists the technologies included in</w:t>
      </w:r>
      <w:r>
        <w:rPr>
          <w:rFonts w:ascii="Verdana" w:hAnsi="Verdana"/>
          <w:sz w:val="20"/>
          <w:szCs w:val="20"/>
        </w:rPr>
        <w:t xml:space="preserve"> </w:t>
      </w:r>
      <w:r w:rsidRPr="003806C2">
        <w:rPr>
          <w:rFonts w:ascii="Verdana" w:hAnsi="Verdana"/>
          <w:sz w:val="20"/>
          <w:szCs w:val="20"/>
        </w:rPr>
        <w:t>the TRA</w:t>
      </w:r>
      <w:r>
        <w:rPr>
          <w:rFonts w:ascii="Verdana" w:hAnsi="Verdana"/>
          <w:sz w:val="20"/>
          <w:szCs w:val="20"/>
        </w:rPr>
        <w:t>, and it e</w:t>
      </w:r>
      <w:r w:rsidRPr="003806C2">
        <w:rPr>
          <w:rFonts w:ascii="Verdana" w:hAnsi="Verdana"/>
          <w:sz w:val="20"/>
          <w:szCs w:val="20"/>
        </w:rPr>
        <w:t>xplains the criterion for technologies that were included on the list of</w:t>
      </w:r>
      <w:r>
        <w:rPr>
          <w:rFonts w:ascii="Verdana" w:hAnsi="Verdana"/>
          <w:sz w:val="20"/>
          <w:szCs w:val="20"/>
        </w:rPr>
        <w:t xml:space="preserve"> </w:t>
      </w:r>
      <w:r w:rsidRPr="003806C2">
        <w:rPr>
          <w:rFonts w:ascii="Verdana" w:hAnsi="Verdana"/>
          <w:sz w:val="20"/>
          <w:szCs w:val="20"/>
        </w:rPr>
        <w:t xml:space="preserve">CTEs. </w:t>
      </w:r>
      <w:r>
        <w:rPr>
          <w:rFonts w:ascii="Verdana" w:hAnsi="Verdana"/>
          <w:sz w:val="20"/>
          <w:szCs w:val="20"/>
        </w:rPr>
        <w:t>It d</w:t>
      </w:r>
      <w:r w:rsidRPr="003806C2">
        <w:rPr>
          <w:rFonts w:ascii="Verdana" w:hAnsi="Verdana"/>
          <w:sz w:val="20"/>
          <w:szCs w:val="20"/>
        </w:rPr>
        <w:t>escribes the environment that surrounds each CTE.</w:t>
      </w:r>
    </w:p>
    <w:p w:rsidR="003D56D3" w:rsidRDefault="003D56D3" w:rsidP="003D56D3">
      <w:pPr>
        <w:autoSpaceDE w:val="0"/>
        <w:autoSpaceDN w:val="0"/>
        <w:adjustRightInd w:val="0"/>
        <w:rPr>
          <w:rFonts w:ascii="Verdana" w:hAnsi="Verdana"/>
          <w:sz w:val="20"/>
          <w:szCs w:val="20"/>
        </w:rPr>
      </w:pPr>
    </w:p>
    <w:p w:rsidR="003D56D3" w:rsidRPr="003806C2" w:rsidRDefault="003D56D3" w:rsidP="003D56D3">
      <w:pPr>
        <w:autoSpaceDE w:val="0"/>
        <w:autoSpaceDN w:val="0"/>
        <w:adjustRightInd w:val="0"/>
        <w:rPr>
          <w:rFonts w:ascii="Verdana" w:hAnsi="Verdana"/>
          <w:sz w:val="20"/>
          <w:szCs w:val="20"/>
        </w:rPr>
      </w:pPr>
      <w:r>
        <w:rPr>
          <w:rFonts w:ascii="Verdana" w:hAnsi="Verdana"/>
          <w:sz w:val="20"/>
          <w:szCs w:val="20"/>
        </w:rPr>
        <w:t>It c</w:t>
      </w:r>
      <w:r w:rsidRPr="003806C2">
        <w:rPr>
          <w:rFonts w:ascii="Verdana" w:hAnsi="Verdana"/>
          <w:sz w:val="20"/>
          <w:szCs w:val="20"/>
        </w:rPr>
        <w:t>an include a table</w:t>
      </w:r>
      <w:r>
        <w:rPr>
          <w:rFonts w:ascii="Verdana" w:hAnsi="Verdana"/>
          <w:sz w:val="20"/>
          <w:szCs w:val="20"/>
        </w:rPr>
        <w:t xml:space="preserve"> </w:t>
      </w:r>
      <w:r w:rsidRPr="003806C2">
        <w:rPr>
          <w:rFonts w:ascii="Verdana" w:hAnsi="Verdana"/>
          <w:sz w:val="20"/>
          <w:szCs w:val="20"/>
        </w:rPr>
        <w:t>that lists the technology name and includes a few words that describe the technology,</w:t>
      </w:r>
      <w:r>
        <w:rPr>
          <w:rFonts w:ascii="Verdana" w:hAnsi="Verdana"/>
          <w:sz w:val="20"/>
          <w:szCs w:val="20"/>
        </w:rPr>
        <w:t xml:space="preserve"> </w:t>
      </w:r>
      <w:r w:rsidRPr="003806C2">
        <w:rPr>
          <w:rFonts w:ascii="Verdana" w:hAnsi="Verdana"/>
          <w:sz w:val="20"/>
          <w:szCs w:val="20"/>
        </w:rPr>
        <w:t>its function, and the environment in which it will operate. The names of</w:t>
      </w:r>
      <w:r>
        <w:rPr>
          <w:rFonts w:ascii="Verdana" w:hAnsi="Verdana"/>
          <w:sz w:val="20"/>
          <w:szCs w:val="20"/>
        </w:rPr>
        <w:t xml:space="preserve"> </w:t>
      </w:r>
      <w:r w:rsidRPr="003806C2">
        <w:rPr>
          <w:rFonts w:ascii="Verdana" w:hAnsi="Verdana"/>
          <w:sz w:val="20"/>
          <w:szCs w:val="20"/>
        </w:rPr>
        <w:t>these CTEs should be used consistently throughout the document.</w:t>
      </w:r>
    </w:p>
    <w:p w:rsidR="003D56D3" w:rsidRDefault="003D56D3" w:rsidP="003D56D3">
      <w:pPr>
        <w:autoSpaceDE w:val="0"/>
        <w:autoSpaceDN w:val="0"/>
        <w:adjustRightInd w:val="0"/>
        <w:rPr>
          <w:rFonts w:ascii="Verdana" w:hAnsi="Verdana"/>
          <w:sz w:val="20"/>
          <w:szCs w:val="20"/>
        </w:rPr>
      </w:pPr>
    </w:p>
    <w:p w:rsidR="003D56D3" w:rsidRPr="003806C2" w:rsidRDefault="003D56D3" w:rsidP="003D56D3">
      <w:pPr>
        <w:autoSpaceDE w:val="0"/>
        <w:autoSpaceDN w:val="0"/>
        <w:adjustRightInd w:val="0"/>
        <w:rPr>
          <w:rFonts w:ascii="Verdana" w:hAnsi="Verdana"/>
          <w:sz w:val="20"/>
          <w:szCs w:val="20"/>
        </w:rPr>
      </w:pPr>
      <w:r>
        <w:rPr>
          <w:rFonts w:ascii="Verdana" w:hAnsi="Verdana"/>
          <w:sz w:val="20"/>
          <w:szCs w:val="20"/>
        </w:rPr>
        <w:t>It also i</w:t>
      </w:r>
      <w:r w:rsidRPr="003806C2">
        <w:rPr>
          <w:rFonts w:ascii="Verdana" w:hAnsi="Verdana"/>
          <w:sz w:val="20"/>
          <w:szCs w:val="20"/>
        </w:rPr>
        <w:t>ncludes any additional technology elements that the Component S</w:t>
      </w:r>
      <w:r>
        <w:rPr>
          <w:rFonts w:ascii="Verdana" w:hAnsi="Verdana"/>
          <w:sz w:val="20"/>
          <w:szCs w:val="20"/>
        </w:rPr>
        <w:t xml:space="preserve"> </w:t>
      </w:r>
      <w:r w:rsidRPr="003806C2">
        <w:rPr>
          <w:rFonts w:ascii="Verdana" w:hAnsi="Verdana"/>
          <w:sz w:val="20"/>
          <w:szCs w:val="20"/>
        </w:rPr>
        <w:t>&amp;</w:t>
      </w:r>
      <w:r>
        <w:rPr>
          <w:rFonts w:ascii="Verdana" w:hAnsi="Verdana"/>
          <w:sz w:val="20"/>
          <w:szCs w:val="20"/>
        </w:rPr>
        <w:t xml:space="preserve"> </w:t>
      </w:r>
      <w:r w:rsidRPr="003806C2">
        <w:rPr>
          <w:rFonts w:ascii="Verdana" w:hAnsi="Verdana"/>
          <w:sz w:val="20"/>
          <w:szCs w:val="20"/>
        </w:rPr>
        <w:t>T</w:t>
      </w:r>
      <w:r>
        <w:rPr>
          <w:rFonts w:ascii="Verdana" w:hAnsi="Verdana"/>
          <w:sz w:val="20"/>
          <w:szCs w:val="20"/>
        </w:rPr>
        <w:t xml:space="preserve"> </w:t>
      </w:r>
      <w:r w:rsidRPr="003806C2">
        <w:rPr>
          <w:rFonts w:ascii="Verdana" w:hAnsi="Verdana"/>
          <w:sz w:val="20"/>
          <w:szCs w:val="20"/>
        </w:rPr>
        <w:t>Executive considers critical.</w:t>
      </w:r>
    </w:p>
    <w:p w:rsidR="003D56D3" w:rsidRPr="00DB2E40" w:rsidRDefault="003D56D3" w:rsidP="003D56D3">
      <w:pPr>
        <w:autoSpaceDE w:val="0"/>
        <w:autoSpaceDN w:val="0"/>
        <w:adjustRightInd w:val="0"/>
        <w:rPr>
          <w:rFonts w:ascii="Verdana" w:hAnsi="Verdana"/>
          <w:bCs/>
          <w:sz w:val="20"/>
          <w:szCs w:val="20"/>
        </w:rPr>
      </w:pPr>
      <w:r>
        <w:rPr>
          <w:rFonts w:ascii="Verdana" w:hAnsi="Verdana"/>
          <w:bCs/>
          <w:sz w:val="20"/>
          <w:szCs w:val="20"/>
        </w:rPr>
        <w:br/>
      </w:r>
      <w:r w:rsidRPr="009A57C3">
        <w:rPr>
          <w:rFonts w:ascii="Verdana" w:hAnsi="Verdana"/>
          <w:b/>
          <w:i/>
          <w:sz w:val="20"/>
          <w:szCs w:val="20"/>
        </w:rPr>
        <w:t>OPR:</w:t>
      </w:r>
      <w:r>
        <w:rPr>
          <w:rFonts w:ascii="Verdana" w:hAnsi="Verdana"/>
          <w:sz w:val="20"/>
          <w:szCs w:val="20"/>
        </w:rPr>
        <w:t xml:space="preserve"> IRP</w:t>
      </w:r>
    </w:p>
    <w:p w:rsidR="003D56D3" w:rsidRPr="00DB2E40" w:rsidRDefault="003D56D3" w:rsidP="003D56D3">
      <w:pPr>
        <w:autoSpaceDE w:val="0"/>
        <w:autoSpaceDN w:val="0"/>
        <w:adjustRightInd w:val="0"/>
        <w:rPr>
          <w:rFonts w:ascii="Verdana" w:hAnsi="Verdana"/>
          <w:b/>
          <w:sz w:val="20"/>
          <w:szCs w:val="20"/>
        </w:rPr>
      </w:pPr>
    </w:p>
    <w:p w:rsidR="003D56D3" w:rsidRPr="00DB2E40" w:rsidRDefault="003D56D3" w:rsidP="003D56D3">
      <w:pPr>
        <w:autoSpaceDE w:val="0"/>
        <w:autoSpaceDN w:val="0"/>
        <w:adjustRightInd w:val="0"/>
        <w:rPr>
          <w:rFonts w:ascii="Verdana" w:hAnsi="Verdana"/>
          <w:b/>
          <w:sz w:val="20"/>
          <w:szCs w:val="20"/>
        </w:rPr>
      </w:pPr>
    </w:p>
    <w:p w:rsidR="003D56D3" w:rsidRPr="003806C2" w:rsidRDefault="003D56D3" w:rsidP="003D56D3">
      <w:pPr>
        <w:autoSpaceDE w:val="0"/>
        <w:autoSpaceDN w:val="0"/>
        <w:adjustRightInd w:val="0"/>
        <w:rPr>
          <w:rFonts w:ascii="Verdana" w:hAnsi="Verdana"/>
          <w:sz w:val="20"/>
          <w:szCs w:val="20"/>
        </w:rPr>
      </w:pPr>
      <w:r w:rsidRPr="00271EB7">
        <w:rPr>
          <w:rFonts w:ascii="Verdana" w:hAnsi="Verdana"/>
          <w:b/>
          <w:bCs/>
          <w:i/>
          <w:sz w:val="20"/>
          <w:szCs w:val="20"/>
        </w:rPr>
        <w:t>3.3.1 First CTE</w:t>
      </w:r>
      <w:r>
        <w:rPr>
          <w:rFonts w:ascii="Verdana" w:hAnsi="Verdana"/>
          <w:b/>
          <w:bCs/>
          <w:sz w:val="20"/>
          <w:szCs w:val="20"/>
        </w:rPr>
        <w:br/>
      </w:r>
      <w:r>
        <w:rPr>
          <w:rFonts w:ascii="Verdana" w:hAnsi="Verdana"/>
          <w:b/>
          <w:bCs/>
          <w:sz w:val="20"/>
          <w:szCs w:val="20"/>
        </w:rPr>
        <w:br/>
      </w:r>
      <w:r>
        <w:rPr>
          <w:rFonts w:ascii="Verdana" w:hAnsi="Verdana"/>
          <w:sz w:val="20"/>
          <w:szCs w:val="20"/>
        </w:rPr>
        <w:t>This section provides information for section 3.0 Technology Readiness Assessment and its subsection 3.3</w:t>
      </w:r>
      <w:r w:rsidRPr="00103502">
        <w:rPr>
          <w:rFonts w:ascii="Verdana" w:hAnsi="Verdana"/>
          <w:bCs/>
          <w:sz w:val="20"/>
          <w:szCs w:val="20"/>
        </w:rPr>
        <w:t xml:space="preserve"> </w:t>
      </w:r>
      <w:r w:rsidRPr="00867D6E">
        <w:rPr>
          <w:rFonts w:ascii="Verdana" w:hAnsi="Verdana"/>
          <w:bCs/>
          <w:sz w:val="20"/>
          <w:szCs w:val="20"/>
        </w:rPr>
        <w:t>Assessment of Maturity</w:t>
      </w:r>
      <w:r w:rsidRPr="00103502">
        <w:rPr>
          <w:rFonts w:ascii="Verdana" w:hAnsi="Verdana"/>
          <w:sz w:val="20"/>
          <w:szCs w:val="20"/>
        </w:rPr>
        <w:t>. It describes the technology (</w:t>
      </w:r>
      <w:r w:rsidRPr="003806C2">
        <w:rPr>
          <w:rFonts w:ascii="Verdana" w:hAnsi="Verdana"/>
          <w:sz w:val="20"/>
          <w:szCs w:val="20"/>
        </w:rPr>
        <w:t>subsystem, component, or technology)</w:t>
      </w:r>
      <w:r>
        <w:rPr>
          <w:rFonts w:ascii="Verdana" w:hAnsi="Verdana"/>
          <w:sz w:val="20"/>
          <w:szCs w:val="20"/>
        </w:rPr>
        <w:t xml:space="preserve">, the </w:t>
      </w:r>
      <w:r w:rsidRPr="003806C2">
        <w:rPr>
          <w:rFonts w:ascii="Verdana" w:hAnsi="Verdana"/>
          <w:sz w:val="20"/>
          <w:szCs w:val="20"/>
        </w:rPr>
        <w:t>function it performs and, if needed, how it relates to other parts of the system.</w:t>
      </w:r>
      <w:r>
        <w:rPr>
          <w:rFonts w:ascii="Verdana" w:hAnsi="Verdana"/>
          <w:sz w:val="20"/>
          <w:szCs w:val="20"/>
        </w:rPr>
        <w:t xml:space="preserve"> It p</w:t>
      </w:r>
      <w:r w:rsidRPr="003806C2">
        <w:rPr>
          <w:rFonts w:ascii="Verdana" w:hAnsi="Verdana"/>
          <w:sz w:val="20"/>
          <w:szCs w:val="20"/>
        </w:rPr>
        <w:t>rovides a synopsis of development history and status. This synopsis can include</w:t>
      </w:r>
      <w:r>
        <w:rPr>
          <w:rFonts w:ascii="Verdana" w:hAnsi="Verdana"/>
          <w:sz w:val="20"/>
          <w:szCs w:val="20"/>
        </w:rPr>
        <w:t xml:space="preserve"> </w:t>
      </w:r>
      <w:r w:rsidRPr="003806C2">
        <w:rPr>
          <w:rFonts w:ascii="Verdana" w:hAnsi="Verdana"/>
          <w:sz w:val="20"/>
          <w:szCs w:val="20"/>
        </w:rPr>
        <w:t>facts about related uses of the same or similar technology, numbers or hours</w:t>
      </w:r>
      <w:r>
        <w:rPr>
          <w:rFonts w:ascii="Verdana" w:hAnsi="Verdana"/>
          <w:sz w:val="20"/>
          <w:szCs w:val="20"/>
        </w:rPr>
        <w:t xml:space="preserve"> </w:t>
      </w:r>
      <w:r w:rsidRPr="003806C2">
        <w:rPr>
          <w:rFonts w:ascii="Verdana" w:hAnsi="Verdana"/>
          <w:sz w:val="20"/>
          <w:szCs w:val="20"/>
        </w:rPr>
        <w:t>breadboards were tested, numbers of prototypes built and tested, relevance of the</w:t>
      </w:r>
      <w:r>
        <w:rPr>
          <w:rFonts w:ascii="Verdana" w:hAnsi="Verdana"/>
          <w:sz w:val="20"/>
          <w:szCs w:val="20"/>
        </w:rPr>
        <w:t xml:space="preserve"> </w:t>
      </w:r>
      <w:r w:rsidRPr="003806C2">
        <w:rPr>
          <w:rFonts w:ascii="Verdana" w:hAnsi="Verdana"/>
          <w:sz w:val="20"/>
          <w:szCs w:val="20"/>
        </w:rPr>
        <w:t>test conditions, and results achieved.</w:t>
      </w:r>
      <w:r>
        <w:rPr>
          <w:rFonts w:ascii="Verdana" w:hAnsi="Verdana"/>
          <w:sz w:val="20"/>
          <w:szCs w:val="20"/>
        </w:rPr>
        <w:t xml:space="preserve"> </w:t>
      </w:r>
      <w:r w:rsidRPr="003806C2">
        <w:rPr>
          <w:rFonts w:ascii="Verdana" w:hAnsi="Verdana"/>
          <w:sz w:val="20"/>
          <w:szCs w:val="20"/>
        </w:rPr>
        <w:t>If the CTEs presented are in categories (e.g., airframe or sensors), the information</w:t>
      </w:r>
      <w:r>
        <w:rPr>
          <w:rFonts w:ascii="Verdana" w:hAnsi="Verdana"/>
          <w:sz w:val="20"/>
          <w:szCs w:val="20"/>
        </w:rPr>
        <w:t xml:space="preserve"> </w:t>
      </w:r>
      <w:r w:rsidRPr="003806C2">
        <w:rPr>
          <w:rFonts w:ascii="Verdana" w:hAnsi="Verdana"/>
          <w:sz w:val="20"/>
          <w:szCs w:val="20"/>
        </w:rPr>
        <w:t>specified should be provided for each</w:t>
      </w:r>
      <w:r>
        <w:rPr>
          <w:rFonts w:ascii="Verdana" w:hAnsi="Verdana"/>
          <w:sz w:val="20"/>
          <w:szCs w:val="20"/>
        </w:rPr>
        <w:t xml:space="preserve"> </w:t>
      </w:r>
      <w:r w:rsidRPr="003806C2">
        <w:rPr>
          <w:rFonts w:ascii="Verdana" w:hAnsi="Verdana"/>
          <w:sz w:val="20"/>
          <w:szCs w:val="20"/>
        </w:rPr>
        <w:t>CTE within a category.</w:t>
      </w:r>
    </w:p>
    <w:p w:rsidR="003D56D3" w:rsidRDefault="003D56D3" w:rsidP="003D56D3">
      <w:pPr>
        <w:autoSpaceDE w:val="0"/>
        <w:autoSpaceDN w:val="0"/>
        <w:adjustRightInd w:val="0"/>
        <w:rPr>
          <w:rFonts w:ascii="Verdana" w:hAnsi="Verdana"/>
          <w:b/>
          <w:sz w:val="20"/>
          <w:szCs w:val="20"/>
        </w:rPr>
      </w:pPr>
    </w:p>
    <w:p w:rsidR="003D56D3" w:rsidRDefault="003D56D3" w:rsidP="003D56D3">
      <w:pPr>
        <w:autoSpaceDE w:val="0"/>
        <w:autoSpaceDN w:val="0"/>
        <w:adjustRightInd w:val="0"/>
        <w:rPr>
          <w:rFonts w:ascii="Verdana" w:hAnsi="Verdana"/>
          <w:sz w:val="20"/>
          <w:szCs w:val="20"/>
        </w:rPr>
      </w:pPr>
      <w:r w:rsidRPr="00AB2A76">
        <w:rPr>
          <w:rFonts w:ascii="Verdana" w:hAnsi="Verdana"/>
          <w:sz w:val="20"/>
          <w:szCs w:val="20"/>
        </w:rPr>
        <w:t xml:space="preserve">It </w:t>
      </w:r>
      <w:r>
        <w:rPr>
          <w:rFonts w:ascii="Verdana" w:hAnsi="Verdana"/>
          <w:sz w:val="20"/>
          <w:szCs w:val="20"/>
        </w:rPr>
        <w:t>d</w:t>
      </w:r>
      <w:r w:rsidRPr="003806C2">
        <w:rPr>
          <w:rFonts w:ascii="Verdana" w:hAnsi="Verdana"/>
          <w:sz w:val="20"/>
          <w:szCs w:val="20"/>
        </w:rPr>
        <w:t xml:space="preserve">escribes </w:t>
      </w:r>
      <w:r w:rsidRPr="00BE3705">
        <w:rPr>
          <w:rFonts w:ascii="Verdana" w:hAnsi="Verdana"/>
          <w:sz w:val="20"/>
          <w:szCs w:val="20"/>
        </w:rPr>
        <w:t>the environment in which the t</w:t>
      </w:r>
      <w:r>
        <w:rPr>
          <w:rFonts w:ascii="Verdana" w:hAnsi="Verdana"/>
          <w:sz w:val="20"/>
          <w:szCs w:val="20"/>
        </w:rPr>
        <w:t>echnology has been demonstrated and p</w:t>
      </w:r>
      <w:r w:rsidRPr="00BE3705">
        <w:rPr>
          <w:rFonts w:ascii="Verdana" w:hAnsi="Verdana"/>
          <w:sz w:val="20"/>
          <w:szCs w:val="20"/>
        </w:rPr>
        <w:t>rovides a brief analysis of the similarities</w:t>
      </w:r>
      <w:r w:rsidRPr="003806C2">
        <w:rPr>
          <w:rFonts w:ascii="Verdana" w:hAnsi="Verdana"/>
          <w:sz w:val="20"/>
          <w:szCs w:val="20"/>
        </w:rPr>
        <w:t xml:space="preserve"> between the demonstrated environment</w:t>
      </w:r>
      <w:r>
        <w:rPr>
          <w:rFonts w:ascii="Verdana" w:hAnsi="Verdana"/>
          <w:sz w:val="20"/>
          <w:szCs w:val="20"/>
        </w:rPr>
        <w:t xml:space="preserve"> </w:t>
      </w:r>
      <w:r w:rsidRPr="003806C2">
        <w:rPr>
          <w:rFonts w:ascii="Verdana" w:hAnsi="Verdana"/>
          <w:sz w:val="20"/>
          <w:szCs w:val="20"/>
        </w:rPr>
        <w:t>and the intended operational environment.</w:t>
      </w:r>
    </w:p>
    <w:p w:rsidR="003D56D3" w:rsidRDefault="003D56D3" w:rsidP="003D56D3">
      <w:pPr>
        <w:autoSpaceDE w:val="0"/>
        <w:autoSpaceDN w:val="0"/>
        <w:adjustRightInd w:val="0"/>
        <w:rPr>
          <w:rFonts w:ascii="Verdana" w:hAnsi="Verdana"/>
          <w:sz w:val="20"/>
          <w:szCs w:val="20"/>
        </w:rPr>
      </w:pPr>
    </w:p>
    <w:p w:rsidR="003D56D3" w:rsidRPr="003806C2" w:rsidRDefault="003D56D3" w:rsidP="003D56D3">
      <w:pPr>
        <w:autoSpaceDE w:val="0"/>
        <w:autoSpaceDN w:val="0"/>
        <w:adjustRightInd w:val="0"/>
        <w:rPr>
          <w:rFonts w:ascii="Verdana" w:hAnsi="Verdana"/>
          <w:sz w:val="20"/>
          <w:szCs w:val="20"/>
        </w:rPr>
      </w:pPr>
      <w:r>
        <w:rPr>
          <w:rFonts w:ascii="Verdana" w:hAnsi="Verdana"/>
          <w:sz w:val="20"/>
          <w:szCs w:val="20"/>
        </w:rPr>
        <w:t>This section a</w:t>
      </w:r>
      <w:r w:rsidRPr="003806C2">
        <w:rPr>
          <w:rFonts w:ascii="Verdana" w:hAnsi="Verdana"/>
          <w:sz w:val="20"/>
          <w:szCs w:val="20"/>
        </w:rPr>
        <w:t xml:space="preserve">pplies the </w:t>
      </w:r>
      <w:r w:rsidRPr="00BE3705">
        <w:rPr>
          <w:rFonts w:ascii="Verdana" w:hAnsi="Verdana"/>
          <w:sz w:val="20"/>
          <w:szCs w:val="20"/>
        </w:rPr>
        <w:t>criteria</w:t>
      </w:r>
      <w:r w:rsidRPr="003806C2">
        <w:rPr>
          <w:rFonts w:ascii="Verdana" w:hAnsi="Verdana"/>
          <w:sz w:val="20"/>
          <w:szCs w:val="20"/>
        </w:rPr>
        <w:t xml:space="preserve"> for Technology Readiness Levels (TRLs)</w:t>
      </w:r>
      <w:r>
        <w:rPr>
          <w:rFonts w:ascii="Verdana" w:hAnsi="Verdana"/>
          <w:sz w:val="20"/>
          <w:szCs w:val="20"/>
        </w:rPr>
        <w:t>,</w:t>
      </w:r>
      <w:r w:rsidRPr="003806C2">
        <w:rPr>
          <w:rFonts w:ascii="Verdana" w:hAnsi="Verdana"/>
          <w:sz w:val="20"/>
          <w:szCs w:val="20"/>
        </w:rPr>
        <w:t xml:space="preserve"> assigns a</w:t>
      </w:r>
      <w:r>
        <w:rPr>
          <w:rFonts w:ascii="Verdana" w:hAnsi="Verdana"/>
          <w:sz w:val="20"/>
          <w:szCs w:val="20"/>
        </w:rPr>
        <w:t xml:space="preserve"> </w:t>
      </w:r>
      <w:r w:rsidRPr="003806C2">
        <w:rPr>
          <w:rFonts w:ascii="Verdana" w:hAnsi="Verdana"/>
          <w:sz w:val="20"/>
          <w:szCs w:val="20"/>
        </w:rPr>
        <w:t>readiness level to the technology</w:t>
      </w:r>
      <w:r>
        <w:rPr>
          <w:rFonts w:ascii="Verdana" w:hAnsi="Verdana"/>
          <w:sz w:val="20"/>
          <w:szCs w:val="20"/>
        </w:rPr>
        <w:t>, and s</w:t>
      </w:r>
      <w:r w:rsidRPr="003806C2">
        <w:rPr>
          <w:rFonts w:ascii="Verdana" w:hAnsi="Verdana"/>
          <w:sz w:val="20"/>
          <w:szCs w:val="20"/>
        </w:rPr>
        <w:t>tates the</w:t>
      </w:r>
      <w:r>
        <w:rPr>
          <w:rFonts w:ascii="Verdana" w:hAnsi="Verdana"/>
          <w:sz w:val="20"/>
          <w:szCs w:val="20"/>
        </w:rPr>
        <w:t xml:space="preserve"> </w:t>
      </w:r>
      <w:r w:rsidRPr="003806C2">
        <w:rPr>
          <w:rFonts w:ascii="Verdana" w:hAnsi="Verdana"/>
          <w:sz w:val="20"/>
          <w:szCs w:val="20"/>
        </w:rPr>
        <w:t xml:space="preserve">rationale for choosing this readiness level. </w:t>
      </w:r>
      <w:r>
        <w:rPr>
          <w:rFonts w:ascii="Verdana" w:hAnsi="Verdana"/>
          <w:sz w:val="20"/>
          <w:szCs w:val="20"/>
        </w:rPr>
        <w:t>It d</w:t>
      </w:r>
      <w:r w:rsidRPr="003806C2">
        <w:rPr>
          <w:rFonts w:ascii="Verdana" w:hAnsi="Verdana"/>
          <w:sz w:val="20"/>
          <w:szCs w:val="20"/>
        </w:rPr>
        <w:t>escribes differing opinions for</w:t>
      </w:r>
      <w:r>
        <w:rPr>
          <w:rFonts w:ascii="Verdana" w:hAnsi="Verdana"/>
          <w:sz w:val="20"/>
          <w:szCs w:val="20"/>
        </w:rPr>
        <w:t xml:space="preserve"> </w:t>
      </w:r>
      <w:r w:rsidRPr="003806C2">
        <w:rPr>
          <w:rFonts w:ascii="Verdana" w:hAnsi="Verdana"/>
          <w:sz w:val="20"/>
          <w:szCs w:val="20"/>
        </w:rPr>
        <w:t>arriving at a particular TRL and the method of adjudication.</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It p</w:t>
      </w:r>
      <w:r w:rsidRPr="003806C2">
        <w:rPr>
          <w:rFonts w:ascii="Verdana" w:hAnsi="Verdana"/>
          <w:sz w:val="20"/>
          <w:szCs w:val="20"/>
        </w:rPr>
        <w:t xml:space="preserve">rovides extensive </w:t>
      </w:r>
      <w:r w:rsidRPr="00BE3705">
        <w:rPr>
          <w:rFonts w:ascii="Verdana" w:hAnsi="Verdana"/>
          <w:sz w:val="20"/>
          <w:szCs w:val="20"/>
        </w:rPr>
        <w:t>references</w:t>
      </w:r>
      <w:r w:rsidRPr="003806C2">
        <w:rPr>
          <w:rFonts w:ascii="Verdana" w:hAnsi="Verdana"/>
          <w:sz w:val="20"/>
          <w:szCs w:val="20"/>
        </w:rPr>
        <w:t xml:space="preserve"> to papers, presentations, data, and facts that</w:t>
      </w:r>
      <w:r>
        <w:rPr>
          <w:rFonts w:ascii="Verdana" w:hAnsi="Verdana"/>
          <w:sz w:val="20"/>
          <w:szCs w:val="20"/>
        </w:rPr>
        <w:t xml:space="preserve"> </w:t>
      </w:r>
      <w:r w:rsidRPr="003806C2">
        <w:rPr>
          <w:rFonts w:ascii="Verdana" w:hAnsi="Verdana"/>
          <w:sz w:val="20"/>
          <w:szCs w:val="20"/>
        </w:rPr>
        <w:t xml:space="preserve">support the assessments. </w:t>
      </w:r>
      <w:r>
        <w:rPr>
          <w:rFonts w:ascii="Verdana" w:hAnsi="Verdana"/>
          <w:sz w:val="20"/>
          <w:szCs w:val="20"/>
        </w:rPr>
        <w:t>It i</w:t>
      </w:r>
      <w:r w:rsidRPr="003806C2">
        <w:rPr>
          <w:rFonts w:ascii="Verdana" w:hAnsi="Verdana"/>
          <w:sz w:val="20"/>
          <w:szCs w:val="20"/>
        </w:rPr>
        <w:t>ncludes data tables and graphs that illustrate the appropriateness</w:t>
      </w:r>
      <w:r>
        <w:rPr>
          <w:rFonts w:ascii="Verdana" w:hAnsi="Verdana"/>
          <w:sz w:val="20"/>
          <w:szCs w:val="20"/>
        </w:rPr>
        <w:t xml:space="preserve"> </w:t>
      </w:r>
      <w:r w:rsidRPr="003806C2">
        <w:rPr>
          <w:rFonts w:ascii="Verdana" w:hAnsi="Verdana"/>
          <w:sz w:val="20"/>
          <w:szCs w:val="20"/>
        </w:rPr>
        <w:t>of key facts. These references</w:t>
      </w:r>
      <w:r>
        <w:rPr>
          <w:rFonts w:ascii="Verdana" w:hAnsi="Verdana"/>
          <w:sz w:val="20"/>
          <w:szCs w:val="20"/>
        </w:rPr>
        <w:t xml:space="preserve"> </w:t>
      </w:r>
      <w:r w:rsidRPr="003806C2">
        <w:rPr>
          <w:rFonts w:ascii="Verdana" w:hAnsi="Verdana"/>
          <w:sz w:val="20"/>
          <w:szCs w:val="20"/>
        </w:rPr>
        <w:t>/</w:t>
      </w:r>
      <w:r>
        <w:rPr>
          <w:rFonts w:ascii="Verdana" w:hAnsi="Verdana"/>
          <w:sz w:val="20"/>
          <w:szCs w:val="20"/>
        </w:rPr>
        <w:t xml:space="preserve"> </w:t>
      </w:r>
      <w:r w:rsidRPr="003806C2">
        <w:rPr>
          <w:rFonts w:ascii="Verdana" w:hAnsi="Verdana"/>
          <w:sz w:val="20"/>
          <w:szCs w:val="20"/>
        </w:rPr>
        <w:t>tables</w:t>
      </w:r>
      <w:r>
        <w:rPr>
          <w:rFonts w:ascii="Verdana" w:hAnsi="Verdana"/>
          <w:sz w:val="20"/>
          <w:szCs w:val="20"/>
        </w:rPr>
        <w:t xml:space="preserve"> </w:t>
      </w:r>
      <w:r w:rsidRPr="003806C2">
        <w:rPr>
          <w:rFonts w:ascii="Verdana" w:hAnsi="Verdana"/>
          <w:sz w:val="20"/>
          <w:szCs w:val="20"/>
        </w:rPr>
        <w:t>/</w:t>
      </w:r>
      <w:r>
        <w:rPr>
          <w:rFonts w:ascii="Verdana" w:hAnsi="Verdana"/>
          <w:sz w:val="20"/>
          <w:szCs w:val="20"/>
        </w:rPr>
        <w:t xml:space="preserve"> </w:t>
      </w:r>
      <w:r w:rsidRPr="003806C2">
        <w:rPr>
          <w:rFonts w:ascii="Verdana" w:hAnsi="Verdana"/>
          <w:sz w:val="20"/>
          <w:szCs w:val="20"/>
        </w:rPr>
        <w:t>graphs can be included as an</w:t>
      </w:r>
      <w:r>
        <w:rPr>
          <w:rFonts w:ascii="Verdana" w:hAnsi="Verdana"/>
          <w:sz w:val="20"/>
          <w:szCs w:val="20"/>
        </w:rPr>
        <w:t xml:space="preserve"> </w:t>
      </w:r>
      <w:r w:rsidRPr="003806C2">
        <w:rPr>
          <w:rFonts w:ascii="Verdana" w:hAnsi="Verdana"/>
          <w:sz w:val="20"/>
          <w:szCs w:val="20"/>
        </w:rPr>
        <w:t>appendix.</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sidRPr="00182054">
        <w:rPr>
          <w:rFonts w:ascii="Verdana" w:hAnsi="Verdana"/>
          <w:b/>
          <w:i/>
          <w:sz w:val="20"/>
          <w:szCs w:val="20"/>
        </w:rPr>
        <w:t>OPR:</w:t>
      </w:r>
      <w:r>
        <w:rPr>
          <w:rFonts w:ascii="Verdana" w:hAnsi="Verdana"/>
          <w:sz w:val="20"/>
          <w:szCs w:val="20"/>
        </w:rPr>
        <w:t xml:space="preserve"> IRP</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p>
    <w:p w:rsidR="003D56D3" w:rsidRPr="00271EB7" w:rsidRDefault="003D56D3" w:rsidP="003D56D3">
      <w:pPr>
        <w:autoSpaceDE w:val="0"/>
        <w:autoSpaceDN w:val="0"/>
        <w:adjustRightInd w:val="0"/>
        <w:rPr>
          <w:rFonts w:ascii="Verdana" w:hAnsi="Verdana"/>
          <w:i/>
          <w:sz w:val="20"/>
          <w:szCs w:val="20"/>
        </w:rPr>
      </w:pPr>
      <w:r w:rsidRPr="00271EB7">
        <w:rPr>
          <w:rFonts w:ascii="Verdana" w:hAnsi="Verdana"/>
          <w:b/>
          <w:i/>
          <w:sz w:val="20"/>
          <w:szCs w:val="20"/>
        </w:rPr>
        <w:t>3.4 Summary of TRLs by technology</w:t>
      </w:r>
      <w:r w:rsidRPr="00271EB7">
        <w:rPr>
          <w:rFonts w:ascii="Verdana" w:hAnsi="Verdana"/>
          <w:i/>
          <w:sz w:val="20"/>
          <w:szCs w:val="20"/>
        </w:rPr>
        <w:t xml:space="preserve"> </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Pr>
          <w:rFonts w:ascii="Verdana" w:hAnsi="Verdana"/>
          <w:sz w:val="20"/>
          <w:szCs w:val="20"/>
        </w:rPr>
        <w:t xml:space="preserve">This section provides information for section 3.0 Technology Readiness Assessment. It includes </w:t>
      </w:r>
      <w:r>
        <w:rPr>
          <w:rFonts w:ascii="Verdana" w:hAnsi="Verdana"/>
          <w:bCs/>
          <w:sz w:val="20"/>
          <w:szCs w:val="20"/>
        </w:rPr>
        <w:t>a summary table listing the CTEs, assigned TRLs, and a short list of explanatory factors</w:t>
      </w:r>
    </w:p>
    <w:p w:rsidR="003D56D3" w:rsidRDefault="003D56D3" w:rsidP="003D56D3">
      <w:pPr>
        <w:autoSpaceDE w:val="0"/>
        <w:autoSpaceDN w:val="0"/>
        <w:adjustRightInd w:val="0"/>
        <w:rPr>
          <w:rFonts w:ascii="Verdana" w:hAnsi="Verdana"/>
          <w:sz w:val="20"/>
          <w:szCs w:val="20"/>
        </w:rPr>
      </w:pPr>
    </w:p>
    <w:p w:rsidR="003D56D3" w:rsidRDefault="003D56D3" w:rsidP="003D56D3">
      <w:pPr>
        <w:autoSpaceDE w:val="0"/>
        <w:autoSpaceDN w:val="0"/>
        <w:adjustRightInd w:val="0"/>
        <w:rPr>
          <w:rFonts w:ascii="Verdana" w:hAnsi="Verdana"/>
          <w:sz w:val="20"/>
          <w:szCs w:val="20"/>
        </w:rPr>
      </w:pPr>
      <w:r w:rsidRPr="00182054">
        <w:rPr>
          <w:rFonts w:ascii="Verdana" w:hAnsi="Verdana"/>
          <w:b/>
          <w:i/>
          <w:sz w:val="20"/>
          <w:szCs w:val="20"/>
        </w:rPr>
        <w:t>OPR:</w:t>
      </w:r>
      <w:r>
        <w:rPr>
          <w:rFonts w:ascii="Verdana" w:hAnsi="Verdana"/>
          <w:sz w:val="20"/>
          <w:szCs w:val="20"/>
        </w:rPr>
        <w:t xml:space="preserve"> IRP</w:t>
      </w:r>
      <w:r w:rsidRPr="00AB2A76">
        <w:rPr>
          <w:rFonts w:ascii="Verdana" w:hAnsi="Verdana"/>
          <w:sz w:val="20"/>
          <w:szCs w:val="20"/>
        </w:rPr>
        <w:t xml:space="preserve"> </w:t>
      </w:r>
    </w:p>
    <w:p w:rsidR="003D56D3" w:rsidRPr="00261E92" w:rsidRDefault="00B71E84" w:rsidP="003D56D3">
      <w:pPr>
        <w:autoSpaceDE w:val="0"/>
        <w:autoSpaceDN w:val="0"/>
        <w:adjustRightInd w:val="0"/>
        <w:rPr>
          <w:rFonts w:ascii="Verdana" w:hAnsi="Verdana"/>
          <w:sz w:val="20"/>
          <w:szCs w:val="20"/>
        </w:rPr>
      </w:pPr>
      <w:r w:rsidRPr="00261E92">
        <w:rPr>
          <w:rFonts w:ascii="Verdana" w:hAnsi="Verdana"/>
          <w:sz w:val="20"/>
          <w:szCs w:val="20"/>
        </w:rPr>
        <w:br/>
      </w:r>
    </w:p>
    <w:p w:rsidR="003D56D3" w:rsidRPr="00261E92" w:rsidRDefault="003D56D3" w:rsidP="003D56D3">
      <w:pPr>
        <w:autoSpaceDE w:val="0"/>
        <w:autoSpaceDN w:val="0"/>
        <w:adjustRightInd w:val="0"/>
        <w:rPr>
          <w:rFonts w:ascii="Verdana" w:hAnsi="Verdana"/>
          <w:sz w:val="20"/>
          <w:szCs w:val="20"/>
        </w:rPr>
      </w:pPr>
    </w:p>
    <w:p w:rsidR="003D56D3" w:rsidRPr="00271EB7" w:rsidRDefault="003D56D3" w:rsidP="003D56D3">
      <w:pPr>
        <w:autoSpaceDE w:val="0"/>
        <w:autoSpaceDN w:val="0"/>
        <w:adjustRightInd w:val="0"/>
        <w:rPr>
          <w:rFonts w:ascii="Verdana" w:hAnsi="Verdana"/>
          <w:b/>
          <w:bCs/>
          <w:i/>
          <w:sz w:val="20"/>
          <w:szCs w:val="20"/>
        </w:rPr>
      </w:pPr>
      <w:r w:rsidRPr="00271EB7">
        <w:rPr>
          <w:rFonts w:ascii="Verdana" w:hAnsi="Verdana"/>
          <w:b/>
          <w:bCs/>
          <w:i/>
          <w:sz w:val="20"/>
          <w:szCs w:val="20"/>
        </w:rPr>
        <w:t>4.0 Summary containing PMO’s response to IRP’s assessment</w:t>
      </w:r>
      <w:r w:rsidRPr="00271EB7">
        <w:rPr>
          <w:rFonts w:ascii="Verdana" w:hAnsi="Verdana"/>
          <w:b/>
          <w:bCs/>
          <w:i/>
          <w:sz w:val="20"/>
          <w:szCs w:val="20"/>
        </w:rPr>
        <w:br/>
      </w:r>
    </w:p>
    <w:p w:rsidR="003D56D3" w:rsidRDefault="003D56D3" w:rsidP="003D56D3">
      <w:pPr>
        <w:autoSpaceDE w:val="0"/>
        <w:autoSpaceDN w:val="0"/>
        <w:adjustRightInd w:val="0"/>
        <w:rPr>
          <w:rFonts w:ascii="Verdana" w:hAnsi="Verdana"/>
          <w:sz w:val="20"/>
          <w:szCs w:val="20"/>
        </w:rPr>
      </w:pPr>
      <w:r w:rsidRPr="00CB52EE">
        <w:rPr>
          <w:rFonts w:ascii="Verdana" w:hAnsi="Verdana"/>
          <w:bCs/>
          <w:sz w:val="20"/>
          <w:szCs w:val="20"/>
        </w:rPr>
        <w:t>This section</w:t>
      </w:r>
      <w:r>
        <w:rPr>
          <w:rFonts w:ascii="Verdana" w:hAnsi="Verdana"/>
          <w:bCs/>
          <w:sz w:val="20"/>
          <w:szCs w:val="20"/>
        </w:rPr>
        <w:t xml:space="preserve"> provides the PMO’s thoughts concerning the information provided in the assessment by IRP.</w:t>
      </w:r>
    </w:p>
    <w:p w:rsidR="003D56D3" w:rsidRDefault="003D56D3" w:rsidP="003D56D3">
      <w:pPr>
        <w:autoSpaceDE w:val="0"/>
        <w:autoSpaceDN w:val="0"/>
        <w:adjustRightInd w:val="0"/>
        <w:rPr>
          <w:rFonts w:ascii="Verdana" w:hAnsi="Verdana"/>
          <w:sz w:val="20"/>
          <w:szCs w:val="20"/>
        </w:rPr>
      </w:pPr>
    </w:p>
    <w:p w:rsidR="003D56D3" w:rsidRDefault="003D56D3" w:rsidP="003D56D3">
      <w:pPr>
        <w:pStyle w:val="BESAPopupTextNotice"/>
        <w:spacing w:after="120"/>
        <w:rPr>
          <w:rFonts w:ascii="Verdana" w:hAnsi="Verdana"/>
          <w:b/>
          <w:i w:val="0"/>
          <w:szCs w:val="20"/>
        </w:rPr>
      </w:pPr>
      <w:r w:rsidRPr="003D257C">
        <w:rPr>
          <w:rFonts w:ascii="Verdana" w:hAnsi="Verdana"/>
          <w:b/>
          <w:szCs w:val="20"/>
        </w:rPr>
        <w:t>OPR:</w:t>
      </w:r>
      <w:r>
        <w:rPr>
          <w:rFonts w:ascii="Verdana" w:hAnsi="Verdana"/>
          <w:szCs w:val="20"/>
        </w:rPr>
        <w:t xml:space="preserve"> </w:t>
      </w:r>
      <w:r w:rsidRPr="003D257C">
        <w:rPr>
          <w:rFonts w:ascii="Verdana" w:hAnsi="Verdana"/>
          <w:i w:val="0"/>
          <w:szCs w:val="20"/>
        </w:rPr>
        <w:t>PMO</w:t>
      </w:r>
    </w:p>
    <w:p w:rsidR="00271EB7" w:rsidRDefault="00271EB7" w:rsidP="003D56D3">
      <w:pPr>
        <w:pStyle w:val="BESAPopupTextNotice"/>
        <w:suppressAutoHyphens/>
        <w:spacing w:after="120"/>
        <w:rPr>
          <w:rFonts w:ascii="Verdana" w:hAnsi="Verdana"/>
          <w:i w:val="0"/>
          <w:szCs w:val="20"/>
        </w:rPr>
      </w:pPr>
    </w:p>
    <w:p w:rsidR="00261E92" w:rsidRDefault="00261E92" w:rsidP="003D56D3">
      <w:pPr>
        <w:pStyle w:val="BESAPopupTextNotice"/>
        <w:suppressAutoHyphens/>
        <w:spacing w:after="120"/>
        <w:rPr>
          <w:rFonts w:ascii="Verdana" w:hAnsi="Verdana"/>
          <w:i w:val="0"/>
          <w:szCs w:val="20"/>
        </w:rPr>
      </w:pPr>
    </w:p>
    <w:p w:rsidR="003D56D3" w:rsidRPr="003D56D3" w:rsidRDefault="0006712E" w:rsidP="003D56D3">
      <w:pPr>
        <w:pStyle w:val="BESAPopupTextNotice"/>
        <w:suppressAutoHyphens/>
        <w:spacing w:after="120"/>
        <w:rPr>
          <w:rFonts w:ascii="Verdana" w:hAnsi="Verdana"/>
          <w:b/>
          <w:i w:val="0"/>
          <w:szCs w:val="20"/>
        </w:rPr>
      </w:pPr>
      <w:r>
        <w:rPr>
          <w:rFonts w:ascii="Verdana" w:hAnsi="Verdana"/>
          <w:b/>
          <w:i w:val="0"/>
          <w:noProof/>
          <w:szCs w:val="20"/>
        </w:rPr>
        <w:pict>
          <v:shape id="_x0000_s1030" type="#_x0000_t202" style="position:absolute;margin-left:15.4pt;margin-top:38.95pt;width:437.2pt;height:145.35pt;z-index:251662336;mso-position-horizontal-relative:margin;mso-width-relative:margin;mso-height-relative:margin">
            <v:textbox>
              <w:txbxContent>
                <w:p w:rsidR="00271EB7" w:rsidRPr="0003276D" w:rsidRDefault="00261E92" w:rsidP="0003276D">
                  <w:pPr>
                    <w:jc w:val="center"/>
                    <w:rPr>
                      <w:rFonts w:ascii="Verdana" w:hAnsi="Verdana"/>
                      <w:sz w:val="20"/>
                      <w:szCs w:val="20"/>
                    </w:rPr>
                  </w:pPr>
                  <w:r>
                    <w:rPr>
                      <w:noProof/>
                    </w:rPr>
                    <w:drawing>
                      <wp:inline distT="0" distB="0" distL="0" distR="0">
                        <wp:extent cx="5360035" cy="1662388"/>
                        <wp:effectExtent l="19050" t="0" r="0" b="0"/>
                        <wp:docPr id="4" name="Picture 4" descr="\\OKCOK06OFS01\Projects\00-Active\1796_AFIT Task Order 7_TRA_SYS109\04-Development\04-Graphics\coursegraphics\finalimages\module2\lesson9\2909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6_AFIT Task Order 7_TRA_SYS109\04-Development\04-Graphics\coursegraphics\finalimages\module2\lesson9\29090d.png"/>
                                <pic:cNvPicPr>
                                  <a:picLocks noChangeAspect="1" noChangeArrowheads="1"/>
                                </pic:cNvPicPr>
                              </pic:nvPicPr>
                              <pic:blipFill>
                                <a:blip r:embed="rId10"/>
                                <a:srcRect/>
                                <a:stretch>
                                  <a:fillRect/>
                                </a:stretch>
                              </pic:blipFill>
                              <pic:spPr bwMode="auto">
                                <a:xfrm>
                                  <a:off x="0" y="0"/>
                                  <a:ext cx="5360035" cy="1662388"/>
                                </a:xfrm>
                                <a:prstGeom prst="rect">
                                  <a:avLst/>
                                </a:prstGeom>
                                <a:noFill/>
                                <a:ln w="9525">
                                  <a:noFill/>
                                  <a:miter lim="800000"/>
                                  <a:headEnd/>
                                  <a:tailEnd/>
                                </a:ln>
                              </pic:spPr>
                            </pic:pic>
                          </a:graphicData>
                        </a:graphic>
                      </wp:inline>
                    </w:drawing>
                  </w:r>
                </w:p>
              </w:txbxContent>
            </v:textbox>
            <w10:wrap type="square" anchorx="margin"/>
          </v:shape>
        </w:pict>
      </w:r>
      <w:r w:rsidR="003D56D3" w:rsidRPr="003D56D3">
        <w:rPr>
          <w:rFonts w:ascii="Verdana" w:hAnsi="Verdana"/>
          <w:b/>
          <w:i w:val="0"/>
          <w:szCs w:val="20"/>
        </w:rPr>
        <w:t>2.9.3</w:t>
      </w:r>
      <w:proofErr w:type="gramStart"/>
      <w:r w:rsidR="003D56D3" w:rsidRPr="003D56D3">
        <w:rPr>
          <w:rFonts w:ascii="Verdana" w:hAnsi="Verdana"/>
          <w:b/>
          <w:i w:val="0"/>
          <w:szCs w:val="20"/>
        </w:rPr>
        <w:t>.  Describe</w:t>
      </w:r>
      <w:proofErr w:type="gramEnd"/>
      <w:r w:rsidR="003D56D3" w:rsidRPr="003D56D3">
        <w:rPr>
          <w:rFonts w:ascii="Verdana" w:hAnsi="Verdana"/>
          <w:b/>
          <w:i w:val="0"/>
          <w:szCs w:val="20"/>
        </w:rPr>
        <w:t xml:space="preserve"> the </w:t>
      </w:r>
      <w:proofErr w:type="spellStart"/>
      <w:r w:rsidR="003D56D3" w:rsidRPr="003D56D3">
        <w:rPr>
          <w:rFonts w:ascii="Verdana" w:hAnsi="Verdana"/>
          <w:b/>
          <w:i w:val="0"/>
          <w:szCs w:val="20"/>
        </w:rPr>
        <w:t>DoDI</w:t>
      </w:r>
      <w:proofErr w:type="spellEnd"/>
      <w:r w:rsidR="003D56D3" w:rsidRPr="003D56D3">
        <w:rPr>
          <w:rFonts w:ascii="Verdana" w:hAnsi="Verdana"/>
          <w:b/>
          <w:i w:val="0"/>
          <w:szCs w:val="20"/>
        </w:rPr>
        <w:t xml:space="preserve"> 5000.02 acquisition phases which outline the framework for technology development.</w:t>
      </w:r>
      <w:r w:rsidR="003D56D3">
        <w:rPr>
          <w:rFonts w:ascii="Verdana" w:hAnsi="Verdana"/>
          <w:b/>
          <w:i w:val="0"/>
          <w:szCs w:val="20"/>
        </w:rPr>
        <w:br/>
      </w:r>
    </w:p>
    <w:p w:rsidR="003D56D3" w:rsidRPr="003D56D3" w:rsidRDefault="003D56D3" w:rsidP="003D56D3">
      <w:pPr>
        <w:pStyle w:val="BESAPopupTextNotice"/>
        <w:spacing w:after="120"/>
        <w:rPr>
          <w:rFonts w:ascii="Verdana" w:hAnsi="Verdana"/>
          <w:b/>
          <w:szCs w:val="20"/>
        </w:rPr>
      </w:pPr>
      <w:r w:rsidRPr="003D56D3">
        <w:rPr>
          <w:rFonts w:ascii="Verdana" w:hAnsi="Verdana"/>
          <w:b/>
          <w:szCs w:val="20"/>
        </w:rPr>
        <w:t>Technology Development (TD) Phase</w:t>
      </w:r>
    </w:p>
    <w:p w:rsidR="003D56D3" w:rsidRPr="00B221E5" w:rsidRDefault="003D56D3" w:rsidP="003D56D3">
      <w:pPr>
        <w:pStyle w:val="BESAPopupTextNotice"/>
        <w:spacing w:after="120"/>
        <w:rPr>
          <w:rFonts w:ascii="Verdana" w:hAnsi="Verdana"/>
          <w:i w:val="0"/>
          <w:szCs w:val="20"/>
        </w:rPr>
      </w:pPr>
      <w:r w:rsidRPr="00B221E5">
        <w:rPr>
          <w:rFonts w:ascii="Verdana" w:hAnsi="Verdana"/>
          <w:i w:val="0"/>
          <w:szCs w:val="20"/>
        </w:rPr>
        <w:t>The purpose of this phase is to reduce technology risk, determine and mature the appropriate set of technologies to be integrated into a full system, and to demonstrate CTEs on prototypes.</w:t>
      </w:r>
      <w:r>
        <w:rPr>
          <w:rFonts w:ascii="Verdana" w:hAnsi="Verdana"/>
          <w:i w:val="0"/>
          <w:szCs w:val="20"/>
        </w:rPr>
        <w:t xml:space="preserve"> This </w:t>
      </w:r>
      <w:r w:rsidRPr="007863D3">
        <w:rPr>
          <w:rFonts w:ascii="Verdana" w:hAnsi="Verdana"/>
          <w:i w:val="0"/>
          <w:szCs w:val="20"/>
        </w:rPr>
        <w:t>allows less costly and less time-consuming systems development</w:t>
      </w:r>
      <w:r>
        <w:rPr>
          <w:rFonts w:ascii="Verdana" w:hAnsi="Verdana"/>
          <w:i w:val="0"/>
          <w:szCs w:val="20"/>
        </w:rPr>
        <w:t xml:space="preserve">. </w:t>
      </w:r>
      <w:r w:rsidRPr="00B221E5">
        <w:rPr>
          <w:rFonts w:ascii="Verdana" w:hAnsi="Verdana"/>
          <w:i w:val="0"/>
          <w:szCs w:val="20"/>
        </w:rPr>
        <w:t>It is an iterative process designed to assess the viability of technologies while simultaneously refining user requirements.</w:t>
      </w:r>
    </w:p>
    <w:p w:rsidR="003D56D3" w:rsidRPr="00B221E5" w:rsidRDefault="003D56D3" w:rsidP="003D56D3">
      <w:pPr>
        <w:pStyle w:val="BESAPopupTextNotice"/>
        <w:spacing w:after="120"/>
        <w:rPr>
          <w:rFonts w:ascii="Verdana" w:hAnsi="Verdana"/>
          <w:i w:val="0"/>
          <w:szCs w:val="20"/>
        </w:rPr>
      </w:pPr>
      <w:r w:rsidRPr="00B221E5">
        <w:rPr>
          <w:rFonts w:ascii="Verdana" w:hAnsi="Verdana"/>
          <w:i w:val="0"/>
          <w:szCs w:val="20"/>
        </w:rPr>
        <w:t>Entrance into this phase depends on the completion of the Analysis of Alternatives (</w:t>
      </w:r>
      <w:proofErr w:type="spellStart"/>
      <w:r w:rsidRPr="00B221E5">
        <w:rPr>
          <w:rFonts w:ascii="Verdana" w:hAnsi="Verdana"/>
          <w:i w:val="0"/>
          <w:szCs w:val="20"/>
        </w:rPr>
        <w:t>AoA</w:t>
      </w:r>
      <w:proofErr w:type="spellEnd"/>
      <w:r w:rsidRPr="00B221E5">
        <w:rPr>
          <w:rFonts w:ascii="Verdana" w:hAnsi="Verdana"/>
          <w:i w:val="0"/>
          <w:szCs w:val="20"/>
        </w:rPr>
        <w:t xml:space="preserve">), a proposed materiel solution, and full funding for planned TD Phase activity. The Technology Development Phase begins </w:t>
      </w:r>
      <w:r>
        <w:rPr>
          <w:rFonts w:ascii="Verdana" w:hAnsi="Verdana"/>
          <w:i w:val="0"/>
          <w:szCs w:val="20"/>
        </w:rPr>
        <w:t xml:space="preserve">after Milestone A, </w:t>
      </w:r>
      <w:r w:rsidRPr="00B221E5">
        <w:rPr>
          <w:rFonts w:ascii="Verdana" w:hAnsi="Verdana"/>
          <w:i w:val="0"/>
          <w:szCs w:val="20"/>
        </w:rPr>
        <w:t xml:space="preserve">when the </w:t>
      </w:r>
      <w:r>
        <w:rPr>
          <w:rFonts w:ascii="Verdana" w:hAnsi="Verdana"/>
          <w:i w:val="0"/>
          <w:szCs w:val="20"/>
        </w:rPr>
        <w:t>Milestone Decision Authority (</w:t>
      </w:r>
      <w:r w:rsidRPr="00B221E5">
        <w:rPr>
          <w:rFonts w:ascii="Verdana" w:hAnsi="Verdana"/>
          <w:i w:val="0"/>
          <w:szCs w:val="20"/>
        </w:rPr>
        <w:t>MDA</w:t>
      </w:r>
      <w:r>
        <w:rPr>
          <w:rFonts w:ascii="Verdana" w:hAnsi="Verdana"/>
          <w:i w:val="0"/>
          <w:szCs w:val="20"/>
        </w:rPr>
        <w:t xml:space="preserve">) </w:t>
      </w:r>
      <w:r w:rsidRPr="00B221E5">
        <w:rPr>
          <w:rFonts w:ascii="Verdana" w:hAnsi="Verdana"/>
          <w:i w:val="0"/>
          <w:szCs w:val="20"/>
        </w:rPr>
        <w:t>has approved a materiel solution and the Technology Development Strategy (TDS), and has documented the decision in an Acquisition Decision Memorandum (ADM).</w:t>
      </w:r>
    </w:p>
    <w:p w:rsidR="003D56D3" w:rsidRPr="008E10EC" w:rsidRDefault="003D56D3" w:rsidP="003D56D3">
      <w:pPr>
        <w:pStyle w:val="BESAPopupTextNotice"/>
        <w:spacing w:after="120"/>
        <w:rPr>
          <w:rFonts w:ascii="Verdana" w:hAnsi="Verdana"/>
          <w:b/>
          <w:i w:val="0"/>
          <w:szCs w:val="20"/>
        </w:rPr>
      </w:pPr>
      <w:r w:rsidRPr="008E10EC">
        <w:rPr>
          <w:rFonts w:ascii="Verdana" w:hAnsi="Verdana"/>
          <w:i w:val="0"/>
          <w:szCs w:val="20"/>
        </w:rPr>
        <w:t xml:space="preserve">The project shall exit the </w:t>
      </w:r>
      <w:r>
        <w:rPr>
          <w:rFonts w:ascii="Verdana" w:hAnsi="Verdana"/>
          <w:i w:val="0"/>
          <w:szCs w:val="20"/>
        </w:rPr>
        <w:t>TD</w:t>
      </w:r>
      <w:r w:rsidRPr="008E10EC">
        <w:rPr>
          <w:rFonts w:ascii="Verdana" w:hAnsi="Verdana"/>
          <w:i w:val="0"/>
          <w:szCs w:val="20"/>
        </w:rPr>
        <w:t xml:space="preserve"> Phase when an affordable program or increment of militarily useful capability has been identified; the technology and manufacturing processes for that program or increment have been assessed and demonstrated in a relevant environment; manufacturing risks have been identified; a system or increment can be developed for production within a short timeframe (normally less than 5 years for weapon systems); or, when the MDA decides to terminate the effort. A Milestone B decision follows the completion of Technology Development.</w:t>
      </w:r>
    </w:p>
    <w:p w:rsidR="003D56D3" w:rsidRPr="003D56D3" w:rsidRDefault="003D56D3" w:rsidP="003D56D3">
      <w:pPr>
        <w:pStyle w:val="BESAPopupTextNotice"/>
        <w:spacing w:after="120"/>
        <w:rPr>
          <w:rFonts w:ascii="Verdana" w:hAnsi="Verdana"/>
          <w:b/>
        </w:rPr>
      </w:pPr>
      <w:r w:rsidRPr="003D56D3">
        <w:rPr>
          <w:rFonts w:ascii="Verdana" w:hAnsi="Verdana"/>
          <w:b/>
          <w:szCs w:val="20"/>
        </w:rPr>
        <w:t>Engineering and Manufacturing Development (EMD) Phase</w:t>
      </w:r>
    </w:p>
    <w:p w:rsidR="003D56D3" w:rsidRDefault="003D56D3" w:rsidP="003D56D3">
      <w:pPr>
        <w:pStyle w:val="BESAPopupTextNotice"/>
        <w:spacing w:after="120"/>
        <w:rPr>
          <w:rFonts w:ascii="Verdana" w:hAnsi="Verdana"/>
          <w:i w:val="0"/>
          <w:szCs w:val="20"/>
        </w:rPr>
      </w:pPr>
      <w:r w:rsidRPr="00DE7C54">
        <w:rPr>
          <w:rFonts w:ascii="Verdana" w:hAnsi="Verdana"/>
          <w:i w:val="0"/>
          <w:szCs w:val="20"/>
        </w:rPr>
        <w:t xml:space="preserve">The purpose of the EMD Phase is to develop a system or an increment of capability; complete full system integration; develop an affordable and executable manufacturing process; ensure operational supportability with particular attention to minimizing the logistics footprint; implement human systems integration (HSI); design for </w:t>
      </w:r>
      <w:proofErr w:type="spellStart"/>
      <w:r w:rsidRPr="00DE7C54">
        <w:rPr>
          <w:rFonts w:ascii="Verdana" w:hAnsi="Verdana"/>
          <w:i w:val="0"/>
          <w:szCs w:val="20"/>
        </w:rPr>
        <w:t>producibility</w:t>
      </w:r>
      <w:proofErr w:type="spellEnd"/>
      <w:r w:rsidRPr="00DE7C54">
        <w:rPr>
          <w:rFonts w:ascii="Verdana" w:hAnsi="Verdana"/>
          <w:i w:val="0"/>
          <w:szCs w:val="20"/>
        </w:rPr>
        <w:t xml:space="preserve">; ensure affordability; protect </w:t>
      </w:r>
      <w:r>
        <w:rPr>
          <w:rFonts w:ascii="Verdana" w:hAnsi="Verdana"/>
          <w:i w:val="0"/>
          <w:szCs w:val="20"/>
        </w:rPr>
        <w:t>critical program information (</w:t>
      </w:r>
      <w:r w:rsidRPr="00DE7C54">
        <w:rPr>
          <w:rFonts w:ascii="Verdana" w:hAnsi="Verdana"/>
          <w:i w:val="0"/>
          <w:szCs w:val="20"/>
        </w:rPr>
        <w:t>CPI</w:t>
      </w:r>
      <w:r>
        <w:rPr>
          <w:rFonts w:ascii="Verdana" w:hAnsi="Verdana"/>
          <w:i w:val="0"/>
          <w:szCs w:val="20"/>
        </w:rPr>
        <w:t>)</w:t>
      </w:r>
      <w:r w:rsidRPr="00DE7C54">
        <w:rPr>
          <w:rFonts w:ascii="Verdana" w:hAnsi="Verdana"/>
          <w:i w:val="0"/>
          <w:szCs w:val="20"/>
        </w:rPr>
        <w:t xml:space="preserve"> by implementing appropriate techniques such as anti-tamper; and demonstrate system integration, interoperability, safety, and utility.</w:t>
      </w:r>
    </w:p>
    <w:p w:rsidR="003D56D3" w:rsidRDefault="003D56D3" w:rsidP="003D56D3">
      <w:pPr>
        <w:pStyle w:val="BESAPopupTextNotice"/>
        <w:spacing w:after="120"/>
        <w:rPr>
          <w:rFonts w:ascii="Verdana" w:hAnsi="Verdana"/>
          <w:i w:val="0"/>
          <w:szCs w:val="20"/>
        </w:rPr>
      </w:pPr>
      <w:r w:rsidRPr="00DE7C54">
        <w:rPr>
          <w:rFonts w:ascii="Verdana" w:hAnsi="Verdana"/>
          <w:i w:val="0"/>
          <w:szCs w:val="20"/>
        </w:rPr>
        <w:t>Entrance into this phase depends on technology maturity (including software), approved requirements, and full funding. Unless some other factor is overriding in its impact, the maturity of the technology shall determine the path to be followed. EMD begins at Milestone B, which is normally the initiation of an acquisition program.</w:t>
      </w:r>
    </w:p>
    <w:p w:rsidR="003D56D3" w:rsidRDefault="003D56D3" w:rsidP="003D56D3">
      <w:pPr>
        <w:pStyle w:val="BESAPopupTextNotice"/>
        <w:spacing w:after="120"/>
        <w:rPr>
          <w:rFonts w:ascii="Verdana" w:hAnsi="Verdana"/>
          <w:i w:val="0"/>
          <w:szCs w:val="20"/>
        </w:rPr>
      </w:pPr>
      <w:r w:rsidRPr="00D672F8">
        <w:rPr>
          <w:rFonts w:ascii="Verdana" w:hAnsi="Verdana"/>
          <w:i w:val="0"/>
          <w:szCs w:val="20"/>
        </w:rPr>
        <w:t>EMD has two major efforts: Integrated System Design, and System Capability and Manufacturing Process Demonstration. Additionally, the MDA shall conduct a Post-</w:t>
      </w:r>
      <w:r>
        <w:rPr>
          <w:rFonts w:ascii="Verdana" w:hAnsi="Verdana"/>
          <w:i w:val="0"/>
          <w:szCs w:val="20"/>
        </w:rPr>
        <w:t>Preliminary Design Review (</w:t>
      </w:r>
      <w:r w:rsidRPr="00D672F8">
        <w:rPr>
          <w:rFonts w:ascii="Verdana" w:hAnsi="Verdana"/>
          <w:i w:val="0"/>
          <w:szCs w:val="20"/>
        </w:rPr>
        <w:t>PDR</w:t>
      </w:r>
      <w:r>
        <w:rPr>
          <w:rFonts w:ascii="Verdana" w:hAnsi="Verdana"/>
          <w:i w:val="0"/>
          <w:szCs w:val="20"/>
        </w:rPr>
        <w:t>)</w:t>
      </w:r>
      <w:r w:rsidRPr="00D672F8">
        <w:rPr>
          <w:rFonts w:ascii="Verdana" w:hAnsi="Verdana"/>
          <w:i w:val="0"/>
          <w:szCs w:val="20"/>
        </w:rPr>
        <w:t xml:space="preserve"> Assessment when consistent with the Acquisition Strategy, and a Post-Critical Design Review (CDR) Assessment to end Integrated System Design.</w:t>
      </w:r>
    </w:p>
    <w:p w:rsidR="003D56D3" w:rsidRPr="003D56D3" w:rsidRDefault="003D56D3" w:rsidP="003D56D3">
      <w:pPr>
        <w:pStyle w:val="BESAPopupTextNotice"/>
        <w:spacing w:after="120"/>
        <w:rPr>
          <w:rFonts w:ascii="Verdana" w:hAnsi="Verdana"/>
          <w:i w:val="0"/>
          <w:szCs w:val="20"/>
        </w:rPr>
      </w:pPr>
      <w:r w:rsidRPr="003D56D3">
        <w:rPr>
          <w:rFonts w:ascii="Verdana" w:hAnsi="Verdana"/>
          <w:i w:val="0"/>
          <w:szCs w:val="20"/>
        </w:rPr>
        <w:t>EMD effectively integrates the acquisition, engineering, and manufacturing development processes with Test and Evaluation (T &amp; E). Evaluations shall take into account all available and relevant data and information from contractor and government sources.</w:t>
      </w:r>
    </w:p>
    <w:p w:rsidR="003D56D3" w:rsidRPr="003D56D3" w:rsidRDefault="003D56D3" w:rsidP="003D56D3">
      <w:pPr>
        <w:pStyle w:val="BESAPopupTextNotice"/>
        <w:suppressAutoHyphens/>
        <w:spacing w:after="120"/>
        <w:rPr>
          <w:rFonts w:ascii="Verdana" w:hAnsi="Verdana"/>
          <w:i w:val="0"/>
          <w:szCs w:val="20"/>
        </w:rPr>
      </w:pPr>
      <w:r w:rsidRPr="003D56D3">
        <w:rPr>
          <w:rFonts w:ascii="Verdana" w:hAnsi="Verdana"/>
          <w:i w:val="0"/>
        </w:rPr>
        <w:t>The completion of this phase is dependent on a decision by the MDA to commit to the program at Milestone C or a decision to end this effort.</w:t>
      </w:r>
    </w:p>
    <w:sectPr w:rsidR="003D56D3" w:rsidRPr="003D56D3" w:rsidSect="00DC5CA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71A" w:rsidRDefault="00F6671A" w:rsidP="00271EB7">
      <w:r>
        <w:separator/>
      </w:r>
    </w:p>
  </w:endnote>
  <w:endnote w:type="continuationSeparator" w:id="0">
    <w:p w:rsidR="00F6671A" w:rsidRDefault="00F6671A" w:rsidP="00271E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216"/>
      <w:docPartObj>
        <w:docPartGallery w:val="Page Numbers (Bottom of Page)"/>
        <w:docPartUnique/>
      </w:docPartObj>
    </w:sdtPr>
    <w:sdtContent>
      <w:p w:rsidR="00271EB7" w:rsidRDefault="0006712E">
        <w:pPr>
          <w:pStyle w:val="Footer"/>
          <w:jc w:val="center"/>
        </w:pPr>
        <w:fldSimple w:instr=" PAGE   \* MERGEFORMAT ">
          <w:r w:rsidR="00261E92">
            <w:rPr>
              <w:noProof/>
            </w:rPr>
            <w:t>4</w:t>
          </w:r>
        </w:fldSimple>
      </w:p>
    </w:sdtContent>
  </w:sdt>
  <w:p w:rsidR="00271EB7" w:rsidRDefault="00271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71A" w:rsidRDefault="00F6671A" w:rsidP="00271EB7">
      <w:r>
        <w:separator/>
      </w:r>
    </w:p>
  </w:footnote>
  <w:footnote w:type="continuationSeparator" w:id="0">
    <w:p w:rsidR="00F6671A" w:rsidRDefault="00F6671A" w:rsidP="00271E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973"/>
    <w:multiLevelType w:val="hybridMultilevel"/>
    <w:tmpl w:val="73702C90"/>
    <w:lvl w:ilvl="0" w:tplc="188AD9A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E55AB"/>
    <w:multiLevelType w:val="hybridMultilevel"/>
    <w:tmpl w:val="A4026CAC"/>
    <w:lvl w:ilvl="0" w:tplc="7D64C7CE">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205B"/>
    <w:rsid w:val="00025C3B"/>
    <w:rsid w:val="0003276D"/>
    <w:rsid w:val="0004039A"/>
    <w:rsid w:val="00062E6E"/>
    <w:rsid w:val="0006712E"/>
    <w:rsid w:val="000B5258"/>
    <w:rsid w:val="000C7D30"/>
    <w:rsid w:val="00121248"/>
    <w:rsid w:val="00144F95"/>
    <w:rsid w:val="0019361E"/>
    <w:rsid w:val="00195521"/>
    <w:rsid w:val="00224F9F"/>
    <w:rsid w:val="0024623D"/>
    <w:rsid w:val="00261E92"/>
    <w:rsid w:val="00271EB7"/>
    <w:rsid w:val="002F1AC5"/>
    <w:rsid w:val="003041DF"/>
    <w:rsid w:val="003A2977"/>
    <w:rsid w:val="003D56D3"/>
    <w:rsid w:val="00403432"/>
    <w:rsid w:val="004775F7"/>
    <w:rsid w:val="004D632D"/>
    <w:rsid w:val="00534688"/>
    <w:rsid w:val="00535CDA"/>
    <w:rsid w:val="00556725"/>
    <w:rsid w:val="0065147A"/>
    <w:rsid w:val="006B7C05"/>
    <w:rsid w:val="0084665C"/>
    <w:rsid w:val="00874F62"/>
    <w:rsid w:val="009155EC"/>
    <w:rsid w:val="00952C0B"/>
    <w:rsid w:val="0095561A"/>
    <w:rsid w:val="009C1465"/>
    <w:rsid w:val="009D5DDA"/>
    <w:rsid w:val="00A453D9"/>
    <w:rsid w:val="00A62752"/>
    <w:rsid w:val="00AA5387"/>
    <w:rsid w:val="00AB21F3"/>
    <w:rsid w:val="00B1709D"/>
    <w:rsid w:val="00B71E84"/>
    <w:rsid w:val="00BB5B22"/>
    <w:rsid w:val="00C0027D"/>
    <w:rsid w:val="00CB533F"/>
    <w:rsid w:val="00CF2F80"/>
    <w:rsid w:val="00D3205B"/>
    <w:rsid w:val="00D559EA"/>
    <w:rsid w:val="00DC0CD7"/>
    <w:rsid w:val="00DC5CA8"/>
    <w:rsid w:val="00DD7CB3"/>
    <w:rsid w:val="00E62ACE"/>
    <w:rsid w:val="00EA379E"/>
    <w:rsid w:val="00F37D21"/>
    <w:rsid w:val="00F5050C"/>
    <w:rsid w:val="00F6671A"/>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aText">
    <w:name w:val="Media Text"/>
    <w:link w:val="MediaTextChar"/>
    <w:rsid w:val="00D3205B"/>
    <w:rPr>
      <w:rFonts w:ascii="Times New Roman" w:eastAsia="Times New Roman" w:hAnsi="Times New Roman" w:cs="Times New Roman"/>
      <w:sz w:val="20"/>
      <w:szCs w:val="20"/>
    </w:rPr>
  </w:style>
  <w:style w:type="character" w:customStyle="1" w:styleId="MediaTextChar">
    <w:name w:val="Media Text Char"/>
    <w:basedOn w:val="DefaultParagraphFont"/>
    <w:link w:val="MediaText"/>
    <w:rsid w:val="00D3205B"/>
    <w:rPr>
      <w:rFonts w:ascii="Times New Roman" w:eastAsia="Times New Roman" w:hAnsi="Times New Roman" w:cs="Times New Roman"/>
      <w:sz w:val="20"/>
      <w:szCs w:val="20"/>
    </w:rPr>
  </w:style>
  <w:style w:type="paragraph" w:customStyle="1" w:styleId="BESAPopupTextNotice">
    <w:name w:val="BESA Popup Text Notice"/>
    <w:basedOn w:val="Normal"/>
    <w:link w:val="BESAPopupTextNoticeChar"/>
    <w:rsid w:val="00D3205B"/>
    <w:pPr>
      <w:spacing w:before="120" w:after="240"/>
    </w:pPr>
    <w:rPr>
      <w:rFonts w:ascii="Arial" w:eastAsia="SimSun" w:hAnsi="Arial" w:cs="Times New Roman"/>
      <w:i/>
      <w:sz w:val="20"/>
      <w:szCs w:val="24"/>
    </w:rPr>
  </w:style>
  <w:style w:type="character" w:customStyle="1" w:styleId="BESAPopupTextNoticeChar">
    <w:name w:val="BESA Popup Text Notice Char"/>
    <w:basedOn w:val="DefaultParagraphFont"/>
    <w:link w:val="BESAPopupTextNotice"/>
    <w:rsid w:val="00D3205B"/>
    <w:rPr>
      <w:rFonts w:ascii="Arial" w:eastAsia="SimSun" w:hAnsi="Arial" w:cs="Times New Roman"/>
      <w:i/>
      <w:sz w:val="20"/>
      <w:szCs w:val="24"/>
    </w:rPr>
  </w:style>
  <w:style w:type="paragraph" w:customStyle="1" w:styleId="BESAScreenText">
    <w:name w:val="BESA Screen Text"/>
    <w:basedOn w:val="Normal"/>
    <w:rsid w:val="003D56D3"/>
    <w:pPr>
      <w:spacing w:before="120" w:after="120"/>
    </w:pPr>
    <w:rPr>
      <w:rFonts w:ascii="Arial" w:eastAsia="SimSun" w:hAnsi="Arial" w:cs="Times New Roman"/>
      <w:sz w:val="20"/>
      <w:szCs w:val="24"/>
    </w:rPr>
  </w:style>
  <w:style w:type="paragraph" w:customStyle="1" w:styleId="MediaTitles">
    <w:name w:val="Media Titles"/>
    <w:link w:val="MediaTitlesChar"/>
    <w:rsid w:val="003D56D3"/>
    <w:pPr>
      <w:spacing w:before="120"/>
      <w:jc w:val="center"/>
    </w:pPr>
    <w:rPr>
      <w:rFonts w:ascii="Times New Roman" w:eastAsia="Times New Roman" w:hAnsi="Times New Roman" w:cs="Times New Roman"/>
      <w:color w:val="000000"/>
      <w:sz w:val="24"/>
      <w:szCs w:val="20"/>
    </w:rPr>
  </w:style>
  <w:style w:type="character" w:customStyle="1" w:styleId="MediaTitlesChar">
    <w:name w:val="Media Titles Char"/>
    <w:basedOn w:val="DefaultParagraphFont"/>
    <w:link w:val="MediaTitles"/>
    <w:locked/>
    <w:rsid w:val="003D56D3"/>
    <w:rPr>
      <w:rFonts w:ascii="Times New Roman" w:eastAsia="Times New Roman" w:hAnsi="Times New Roman" w:cs="Times New Roman"/>
      <w:color w:val="000000"/>
      <w:sz w:val="24"/>
      <w:szCs w:val="20"/>
    </w:rPr>
  </w:style>
  <w:style w:type="paragraph" w:customStyle="1" w:styleId="BESABulletedText">
    <w:name w:val="BESA Bulleted Text"/>
    <w:basedOn w:val="Normal"/>
    <w:rsid w:val="00AA5387"/>
    <w:pPr>
      <w:spacing w:before="60" w:after="60"/>
    </w:pPr>
    <w:rPr>
      <w:rFonts w:ascii="Arial" w:eastAsia="SimSun" w:hAnsi="Arial" w:cs="Times New Roman"/>
      <w:sz w:val="20"/>
      <w:szCs w:val="24"/>
    </w:rPr>
  </w:style>
  <w:style w:type="paragraph" w:styleId="Header">
    <w:name w:val="header"/>
    <w:basedOn w:val="Normal"/>
    <w:link w:val="HeaderChar"/>
    <w:uiPriority w:val="99"/>
    <w:semiHidden/>
    <w:unhideWhenUsed/>
    <w:rsid w:val="00271EB7"/>
    <w:pPr>
      <w:tabs>
        <w:tab w:val="center" w:pos="4680"/>
        <w:tab w:val="right" w:pos="9360"/>
      </w:tabs>
    </w:pPr>
  </w:style>
  <w:style w:type="character" w:customStyle="1" w:styleId="HeaderChar">
    <w:name w:val="Header Char"/>
    <w:basedOn w:val="DefaultParagraphFont"/>
    <w:link w:val="Header"/>
    <w:uiPriority w:val="99"/>
    <w:semiHidden/>
    <w:rsid w:val="00271EB7"/>
  </w:style>
  <w:style w:type="paragraph" w:styleId="Footer">
    <w:name w:val="footer"/>
    <w:basedOn w:val="Normal"/>
    <w:link w:val="FooterChar"/>
    <w:uiPriority w:val="99"/>
    <w:unhideWhenUsed/>
    <w:rsid w:val="00271EB7"/>
    <w:pPr>
      <w:tabs>
        <w:tab w:val="center" w:pos="4680"/>
        <w:tab w:val="right" w:pos="9360"/>
      </w:tabs>
    </w:pPr>
  </w:style>
  <w:style w:type="character" w:customStyle="1" w:styleId="FooterChar">
    <w:name w:val="Footer Char"/>
    <w:basedOn w:val="DefaultParagraphFont"/>
    <w:link w:val="Footer"/>
    <w:uiPriority w:val="99"/>
    <w:rsid w:val="00271EB7"/>
  </w:style>
  <w:style w:type="paragraph" w:styleId="BalloonText">
    <w:name w:val="Balloon Text"/>
    <w:basedOn w:val="Normal"/>
    <w:link w:val="BalloonTextChar"/>
    <w:uiPriority w:val="99"/>
    <w:semiHidden/>
    <w:unhideWhenUsed/>
    <w:rsid w:val="00261E92"/>
    <w:rPr>
      <w:rFonts w:ascii="Tahoma" w:hAnsi="Tahoma" w:cs="Tahoma"/>
      <w:sz w:val="16"/>
      <w:szCs w:val="16"/>
    </w:rPr>
  </w:style>
  <w:style w:type="character" w:customStyle="1" w:styleId="BalloonTextChar">
    <w:name w:val="Balloon Text Char"/>
    <w:basedOn w:val="DefaultParagraphFont"/>
    <w:link w:val="BalloonText"/>
    <w:uiPriority w:val="99"/>
    <w:semiHidden/>
    <w:rsid w:val="00261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13</cp:revision>
  <dcterms:created xsi:type="dcterms:W3CDTF">2010-05-25T02:25:00Z</dcterms:created>
  <dcterms:modified xsi:type="dcterms:W3CDTF">2010-06-14T19:58:00Z</dcterms:modified>
</cp:coreProperties>
</file>