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00" w:rsidRDefault="00B04900" w:rsidP="00B0490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23B55"/>
        </w:rPr>
      </w:pPr>
      <w:proofErr w:type="spellStart"/>
      <w:r>
        <w:rPr>
          <w:rFonts w:ascii="Arial" w:hAnsi="Arial" w:cs="Arial"/>
          <w:b w:val="0"/>
          <w:bCs w:val="0"/>
          <w:color w:val="223B55"/>
        </w:rPr>
        <w:t>Tokenomics</w:t>
      </w:r>
      <w:proofErr w:type="spellEnd"/>
    </w:p>
    <w:p w:rsidR="00B04900" w:rsidRDefault="00B04900" w:rsidP="00B04900">
      <w:pPr>
        <w:pStyle w:val="animated"/>
        <w:shd w:val="clear" w:color="auto" w:fill="FFFFFF"/>
        <w:spacing w:before="0" w:beforeAutospacing="0"/>
        <w:rPr>
          <w:rFonts w:ascii="Segoe UI" w:hAnsi="Segoe UI" w:cs="Segoe UI"/>
          <w:color w:val="6A7894"/>
          <w:sz w:val="23"/>
          <w:szCs w:val="23"/>
        </w:rPr>
      </w:pPr>
      <w:r>
        <w:rPr>
          <w:rFonts w:ascii="Segoe UI" w:hAnsi="Segoe UI" w:cs="Segoe UI"/>
          <w:color w:val="6A7894"/>
          <w:sz w:val="23"/>
          <w:szCs w:val="23"/>
        </w:rPr>
        <w:t>What is the total supply of SATM?</w:t>
      </w:r>
    </w:p>
    <w:p w:rsidR="00B04900" w:rsidRDefault="00B04900" w:rsidP="00B04900">
      <w:pPr>
        <w:pStyle w:val="animated"/>
        <w:shd w:val="clear" w:color="auto" w:fill="FFFFFF"/>
        <w:spacing w:before="0" w:beforeAutospacing="0"/>
        <w:rPr>
          <w:rFonts w:ascii="Segoe UI" w:hAnsi="Segoe UI" w:cs="Segoe UI"/>
          <w:color w:val="6A7894"/>
          <w:sz w:val="23"/>
          <w:szCs w:val="23"/>
        </w:rPr>
      </w:pPr>
      <w:r>
        <w:rPr>
          <w:rFonts w:ascii="Segoe UI" w:hAnsi="Segoe UI" w:cs="Segoe UI"/>
          <w:color w:val="6A7894"/>
          <w:sz w:val="23"/>
          <w:szCs w:val="23"/>
        </w:rPr>
        <w:t>100,000,000 SATM</w:t>
      </w:r>
    </w:p>
    <w:p w:rsidR="00B04900" w:rsidRDefault="00B04900" w:rsidP="00B04900">
      <w:pPr>
        <w:pStyle w:val="animated"/>
        <w:shd w:val="clear" w:color="auto" w:fill="FFFFFF"/>
        <w:spacing w:before="0" w:beforeAutospacing="0"/>
        <w:rPr>
          <w:rFonts w:ascii="Segoe UI" w:hAnsi="Segoe UI" w:cs="Segoe UI"/>
          <w:color w:val="6A7894"/>
          <w:sz w:val="23"/>
          <w:szCs w:val="23"/>
        </w:rPr>
      </w:pPr>
      <w:r>
        <w:rPr>
          <w:rFonts w:ascii="Segoe UI" w:hAnsi="Segoe UI" w:cs="Segoe UI"/>
          <w:color w:val="6A7894"/>
          <w:sz w:val="23"/>
          <w:szCs w:val="23"/>
        </w:rPr>
        <w:t>What is the token distribution?</w:t>
      </w:r>
    </w:p>
    <w:p w:rsidR="00B04900" w:rsidRDefault="00B04900" w:rsidP="00B04900">
      <w:pPr>
        <w:pStyle w:val="animated"/>
        <w:shd w:val="clear" w:color="auto" w:fill="FFFFFF"/>
        <w:spacing w:before="0" w:beforeAutospacing="0"/>
        <w:rPr>
          <w:rFonts w:ascii="Segoe UI" w:hAnsi="Segoe UI" w:cs="Segoe UI"/>
          <w:color w:val="6A7894"/>
          <w:sz w:val="23"/>
          <w:szCs w:val="23"/>
        </w:rPr>
      </w:pPr>
      <w:r>
        <w:rPr>
          <w:rFonts w:ascii="Segoe UI" w:hAnsi="Segoe UI" w:cs="Segoe UI"/>
          <w:color w:val="6A7894"/>
          <w:sz w:val="23"/>
          <w:szCs w:val="23"/>
        </w:rPr>
        <w:t>20,000,000 SATM</w:t>
      </w:r>
      <w:r>
        <w:rPr>
          <w:rFonts w:ascii="Segoe UI" w:hAnsi="Segoe UI" w:cs="Segoe UI"/>
          <w:color w:val="6A789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6A7894"/>
          <w:sz w:val="23"/>
          <w:szCs w:val="23"/>
        </w:rPr>
        <w:t>Crowdsale</w:t>
      </w:r>
      <w:proofErr w:type="spellEnd"/>
      <w:r>
        <w:rPr>
          <w:rFonts w:ascii="Segoe UI" w:hAnsi="Segoe UI" w:cs="Segoe UI"/>
          <w:color w:val="6A7894"/>
          <w:sz w:val="23"/>
          <w:szCs w:val="23"/>
        </w:rPr>
        <w:br/>
        <w:t>20,000,000 Founders</w:t>
      </w:r>
      <w:r>
        <w:rPr>
          <w:rFonts w:ascii="Segoe UI" w:hAnsi="Segoe UI" w:cs="Segoe UI"/>
          <w:color w:val="6A7894"/>
          <w:sz w:val="23"/>
          <w:szCs w:val="23"/>
        </w:rPr>
        <w:br/>
        <w:t>50,000,000 Circulating supply</w:t>
      </w:r>
      <w:r>
        <w:rPr>
          <w:rFonts w:ascii="Segoe UI" w:hAnsi="Segoe UI" w:cs="Segoe UI"/>
          <w:color w:val="6A7894"/>
          <w:sz w:val="23"/>
          <w:szCs w:val="23"/>
        </w:rPr>
        <w:br/>
        <w:t>1,000,000 Bonuses, bounties, and rewards</w:t>
      </w:r>
      <w:r>
        <w:rPr>
          <w:rFonts w:ascii="Segoe UI" w:hAnsi="Segoe UI" w:cs="Segoe UI"/>
          <w:color w:val="6A7894"/>
          <w:sz w:val="23"/>
          <w:szCs w:val="23"/>
        </w:rPr>
        <w:br/>
        <w:t>9,000,000 Merger &amp; Acquisition and treasury</w:t>
      </w:r>
    </w:p>
    <w:p w:rsidR="00B04900" w:rsidRDefault="00B04900" w:rsidP="00B04900">
      <w:pPr>
        <w:spacing w:after="0" w:line="240" w:lineRule="auto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40% of annual profits will be used to reinvest into Satoshi Mining to scale the operation.</w:t>
      </w:r>
    </w:p>
    <w:p w:rsidR="00B04900" w:rsidRDefault="00B04900" w:rsidP="00B04900">
      <w:pPr>
        <w:spacing w:after="0" w:line="240" w:lineRule="auto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04900">
        <w:rPr>
          <w:rFonts w:ascii="Segoe UI" w:hAnsi="Segoe UI" w:cs="Segoe UI"/>
          <w:color w:val="222222"/>
          <w:sz w:val="23"/>
          <w:szCs w:val="23"/>
        </w:rPr>
        <w:br/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10% of annual profits will go to buybacks of SATM in the open market which will then be burned.</w:t>
      </w:r>
    </w:p>
    <w:p w:rsidR="00B04900" w:rsidRDefault="00B04900" w:rsidP="00B04900">
      <w:pPr>
        <w:spacing w:after="0" w:line="240" w:lineRule="auto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04900">
        <w:rPr>
          <w:rFonts w:ascii="Segoe UI" w:hAnsi="Segoe UI" w:cs="Segoe UI"/>
          <w:color w:val="222222"/>
          <w:sz w:val="23"/>
          <w:szCs w:val="23"/>
        </w:rPr>
        <w:br/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This will reduce the circulating supply and therefore should increase the value of SATM tokens.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There is no set strategic schedule of buybacks but they will occur on a yearly basis.</w:t>
      </w:r>
    </w:p>
    <w:p w:rsidR="00B04900" w:rsidRDefault="00B04900" w:rsidP="00B04900">
      <w:pPr>
        <w:spacing w:after="0" w:line="240" w:lineRule="auto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B04900">
        <w:rPr>
          <w:rFonts w:ascii="Segoe UI" w:hAnsi="Segoe UI" w:cs="Segoe UI"/>
          <w:color w:val="222222"/>
          <w:sz w:val="23"/>
          <w:szCs w:val="23"/>
        </w:rPr>
        <w:br/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Buybacks help to control float, which grants control over the uncertainty of the market. Controlling</w:t>
      </w:r>
      <w:r>
        <w:rPr>
          <w:rFonts w:ascii="Segoe UI" w:hAnsi="Segoe UI" w:cs="Segoe UI"/>
          <w:color w:val="222222"/>
          <w:sz w:val="23"/>
          <w:szCs w:val="23"/>
        </w:rPr>
        <w:t xml:space="preserve"> </w:t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float is important so that a company can’t be manipulated by anyone who does not have the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company’s best interests at heart. 50% of profits will be used to pay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for </w:t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research, marketing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, </w:t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team</w:t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member’s salaries and other necessary costs to grow the company and token.</w:t>
      </w:r>
      <w:bookmarkStart w:id="0" w:name="_GoBack"/>
      <w:bookmarkEnd w:id="0"/>
    </w:p>
    <w:p w:rsidR="00A5384B" w:rsidRPr="00B04900" w:rsidRDefault="00B04900" w:rsidP="00B04900">
      <w:pPr>
        <w:spacing w:after="0" w:line="240" w:lineRule="auto"/>
        <w:rPr>
          <w:rFonts w:ascii="Segoe UI" w:hAnsi="Segoe UI" w:cs="Segoe UI"/>
          <w:sz w:val="23"/>
          <w:szCs w:val="23"/>
        </w:rPr>
      </w:pPr>
      <w:r w:rsidRPr="00B04900">
        <w:rPr>
          <w:rFonts w:ascii="Segoe UI" w:hAnsi="Segoe UI" w:cs="Segoe UI"/>
          <w:color w:val="222222"/>
          <w:sz w:val="23"/>
          <w:szCs w:val="23"/>
        </w:rPr>
        <w:br/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The team's founding tokens have a 2 year lockup period. Only founders and certain partners are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Pr="00B0490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locked or vested. We will have more updates on the number of locked/vested tokens in the future.</w:t>
      </w:r>
    </w:p>
    <w:sectPr w:rsidR="00A5384B" w:rsidRPr="00B0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00"/>
    <w:rsid w:val="008533E0"/>
    <w:rsid w:val="00B04900"/>
    <w:rsid w:val="00B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1E2C"/>
  <w15:chartTrackingRefBased/>
  <w15:docId w15:val="{0141D4B8-ACD3-4C29-9F5D-06943FB2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90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nimated">
    <w:name w:val="animated"/>
    <w:basedOn w:val="Normal"/>
    <w:rsid w:val="00B0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Tradition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Khaleel</dc:creator>
  <cp:keywords/>
  <dc:description/>
  <cp:lastModifiedBy>Adam Khaleel</cp:lastModifiedBy>
  <cp:revision>1</cp:revision>
  <dcterms:created xsi:type="dcterms:W3CDTF">2022-04-17T19:07:00Z</dcterms:created>
  <dcterms:modified xsi:type="dcterms:W3CDTF">2022-04-17T19:21:00Z</dcterms:modified>
</cp:coreProperties>
</file>