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eqev6oc02u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Brukertest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1: info. Fordi der finner man info. Fjerdingen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2: meny, campusene, reisevei, reiser fra, reiser til.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3: pil ned, enkelt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4: trykka back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5: trykka feil først på logo 2 ganger. Og deretter riktig knapp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6: OK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7: Gjorde det automatisk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8: cocktail-glasset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9: Smooth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10: OK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Gode resultater!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loe1g3p8gmm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Brukertest 2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1: ok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2: leste han ikke «Hvor vil du reise fra?»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3: fant riktig pil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4: fant raskeste vei med en gang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5: ok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6: ok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7: ok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8: ok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9: misforstod burger meny, «campusene» er for utydelig.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10: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bysykkel,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Resultater: Tilbake-pilen er vanskelig(litt for liten). Hamburger-menyen burde ha flere knapper. Undertekst på reisevei virker ubetydelig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qoyzdoi7m2w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Brukertest 3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1: ok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2: feil valg for å gå tilbake. Valgte å gå helt tilbake ved bruk av burger-menyen. Så ikke tilbakepila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3: ok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4: ok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5: ok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6: trykker på logo igjen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7: usikker på om han er på startsiden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8: ok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9: ok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10: ok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Resultater: Valgte logo-en, virket veldig overbevist om at logoen skulle være veien tilbake. Så ikke tilbakepila. Ble plutselig usikker på om han var tilbake på startsiden.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sc1rlas3nf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Brukertest 4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1: ok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2: velger logo, så ikke tilbakepila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3: så ikke «fra/til»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4: ok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5: ok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6: velger logo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7: ok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8: ok. Valgte kafé-logo først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9: ok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10: ok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11: burgermeny, tviler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12: forventer auto-complete.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Resultater: Problemer med tilbakeknapp(logo).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mtjvcrgk7h9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Test 5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1: ok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2: ok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3: ok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4: ok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5: ok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6: pil istedenfor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7: ok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8: ok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9: ok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10: bruker ikke «kjør» knappen heller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Kommentarer: Enda større tilbakepil, klarerer å velge mellom kafe og cocktail osv.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fudaxaohipw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Test 6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1: ok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2: pil OK!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3: ok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4: ok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5: testa hamburgeremeny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6: bruker logoen for å gå tilbake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7: ok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8: ok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9: ok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10: prøver å bytte på underteskt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11: ok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Veldig fornøyd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ndrt1yix6l0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Test 7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1: ok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2: ok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3: ok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4: ok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5: ok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6: ok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7: ok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8: ok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9: ok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Konklusjon: litt vanskelig å definere om man er på vei Fra eller Til (kanskje en pil eller annen tydeliggjøring?)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3vh76w4snui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Test 8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1: Sjekker menyen først. Litt uklart? Kom frem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2: Sitter fast i «informasjon om campusene» før går tilbake til reisevei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3: litt vanskelig å se «hvor reiser du fra?/til?»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4: ok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5: ok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6: fulltreffer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7: ok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8: ok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9: ok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10: går helt tilbake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11: ok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Konklusjon: Mulighet for treningssenter rundt campuser? Eventuelt Søking? Nærmeste toaletter? 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