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685" w:rsidRDefault="005E5DC0" w:rsidP="005E5DC0">
      <w:pPr>
        <w:pStyle w:val="a3"/>
        <w:jc w:val="center"/>
      </w:pPr>
      <w:r>
        <w:t>8. Занятие: Сопроцессоры</w:t>
      </w:r>
    </w:p>
    <w:p w:rsidR="005E5DC0" w:rsidRDefault="005E5DC0" w:rsidP="005E5DC0">
      <w:pPr>
        <w:jc w:val="center"/>
      </w:pPr>
      <w:r>
        <w:t>Практическое задание</w:t>
      </w:r>
    </w:p>
    <w:p w:rsidR="005E5DC0" w:rsidRDefault="005E5DC0">
      <w:r>
        <w:t xml:space="preserve">Ответить на вопросы </w:t>
      </w:r>
    </w:p>
    <w:p w:rsidR="005E5DC0" w:rsidRDefault="005E5DC0">
      <w:r>
        <w:t xml:space="preserve">1. Что такое сопроцессор? </w:t>
      </w:r>
    </w:p>
    <w:p w:rsidR="005E5DC0" w:rsidRDefault="005E5DC0">
      <w:r w:rsidRPr="005E5DC0">
        <w:t xml:space="preserve">Сопроцессор - это специализированная интегральная схема, которая работает в содружестве с ЦП, но менее универсальна. Сопроцессор предназначен для выполнения специфического набора функций, </w:t>
      </w:r>
    </w:p>
    <w:p w:rsidR="005E5DC0" w:rsidRDefault="005E5DC0">
      <w:r>
        <w:t xml:space="preserve">2. Назовите основные способы обмена информацией между процессором и сопроцессором. </w:t>
      </w:r>
    </w:p>
    <w:p w:rsidR="005E5DC0" w:rsidRDefault="005E5DC0">
      <w:r w:rsidRPr="005E5DC0">
        <w:t>Можно выделить два способа обмена информацией между ЦП и сопроцессором: прямое соединение входных и выходных портов (ЦП имеет специальный интерфейс для взаимодействия с сопр</w:t>
      </w:r>
      <w:r>
        <w:t>оцессором) и обмен через память.</w:t>
      </w:r>
    </w:p>
    <w:p w:rsidR="005E5DC0" w:rsidRDefault="005E5DC0">
      <w:r>
        <w:t xml:space="preserve">3. Перечислите функции математического сопроцессора. </w:t>
      </w:r>
    </w:p>
    <w:p w:rsidR="005E5DC0" w:rsidRPr="005E5DC0" w:rsidRDefault="005E5DC0">
      <w:r w:rsidRPr="005E5DC0">
        <w:t xml:space="preserve">Математический сопроцессор предназначен для быстрого выполнения арифметических операций с плавающей точкой, предоставления часто используемых вещественных констант, вычисления тригонометрических и </w:t>
      </w:r>
      <w:r>
        <w:t>прочих трансцендентных функций.</w:t>
      </w:r>
    </w:p>
    <w:p w:rsidR="005E5DC0" w:rsidRDefault="005E5DC0">
      <w:r>
        <w:t xml:space="preserve">4. Опишите форматы чисел с плавающей точкой по стандарту IEEE-754. </w:t>
      </w:r>
    </w:p>
    <w:p w:rsidR="005E5DC0" w:rsidRDefault="005E5DC0">
      <w:r w:rsidRPr="005E5DC0">
        <w:t xml:space="preserve">Большинство современных математических сопроцессоров для представления вещественных чисел используют стандарт IEEE 754-1985 "IEEE </w:t>
      </w:r>
      <w:proofErr w:type="spellStart"/>
      <w:r w:rsidRPr="005E5DC0">
        <w:t>Standard</w:t>
      </w:r>
      <w:proofErr w:type="spellEnd"/>
      <w:r w:rsidRPr="005E5DC0">
        <w:t xml:space="preserve"> </w:t>
      </w:r>
      <w:proofErr w:type="spellStart"/>
      <w:r w:rsidRPr="005E5DC0">
        <w:t>for</w:t>
      </w:r>
      <w:proofErr w:type="spellEnd"/>
      <w:r w:rsidRPr="005E5DC0">
        <w:t xml:space="preserve"> </w:t>
      </w:r>
      <w:proofErr w:type="spellStart"/>
      <w:r w:rsidRPr="005E5DC0">
        <w:t>Binary</w:t>
      </w:r>
      <w:proofErr w:type="spellEnd"/>
      <w:r w:rsidRPr="005E5DC0">
        <w:t xml:space="preserve"> </w:t>
      </w:r>
      <w:proofErr w:type="spellStart"/>
      <w:r w:rsidRPr="005E5DC0">
        <w:t>Floating-Point</w:t>
      </w:r>
      <w:proofErr w:type="spellEnd"/>
      <w:r w:rsidRPr="005E5DC0">
        <w:t xml:space="preserve"> </w:t>
      </w:r>
      <w:proofErr w:type="spellStart"/>
      <w:r w:rsidRPr="005E5DC0">
        <w:t>Arithmetics</w:t>
      </w:r>
      <w:proofErr w:type="spellEnd"/>
      <w:r w:rsidRPr="005E5DC0">
        <w:t>". Формат числа с плавающей точкой по этому стандарту состоит из трех частей: знакового бита, экспоненты и мантиссы. Знаковый бит кодирует знак числа (0 - положительное число, 1 - отрицательное число). Экспонента определяет порядок числа и кодируется в формате смещенного двоичного кода. Мантисса представляет дробную часть числа и имеет фиксированную длину. Вещественное число вычисляется как (-</w:t>
      </w:r>
      <w:proofErr w:type="gramStart"/>
      <w:r w:rsidRPr="005E5DC0">
        <w:t>1)^</w:t>
      </w:r>
      <w:proofErr w:type="gramEnd"/>
      <w:r w:rsidRPr="005E5DC0">
        <w:t xml:space="preserve">S * 2^E * M, где S - знаковый бит числа, E - экспонента, M - мантисса. Если 1 &lt;= M </w:t>
      </w:r>
      <w:proofErr w:type="gramStart"/>
      <w:r w:rsidRPr="005E5DC0">
        <w:t>&lt; 2</w:t>
      </w:r>
      <w:proofErr w:type="gramEnd"/>
      <w:r w:rsidRPr="005E5DC0">
        <w:t>, то такое число называется нормализованным.</w:t>
      </w:r>
    </w:p>
    <w:p w:rsidR="005E5DC0" w:rsidRDefault="005E5DC0">
      <w:r>
        <w:t>5. Назовите основное отличие структуры</w:t>
      </w:r>
      <w:r>
        <w:t xml:space="preserve"> сопроцессора 8087 от 80287.</w:t>
      </w:r>
    </w:p>
    <w:p w:rsidR="005E5DC0" w:rsidRDefault="005E5DC0">
      <w:r w:rsidRPr="005E5DC0">
        <w:t>Основное отличие структуры сопроцессора 8087 от 80287 заключается в устройстве шинного интерфейса. В сопроцессоре 8087 можно выделить две подсистемы: устройство шинного интерфейса и устройство с плавающей точкой. Сопроцессор 8087 имеет доступ к шине адреса и может выполнять обращения к памяти независимо от ЦП. В отличие от этого, сопроцессор 80287 не имеет доступа к шине адреса, поэтому все обращения к памяти выполняет ЦП.</w:t>
      </w:r>
    </w:p>
    <w:p w:rsidR="005E5DC0" w:rsidRDefault="005E5DC0">
      <w:r>
        <w:t>Используя учебный материал составить терминологический словарь, состоящий по объему из 15 терминов и определений.</w:t>
      </w:r>
    </w:p>
    <w:p w:rsidR="005E5DC0" w:rsidRDefault="005E5DC0" w:rsidP="005E5DC0">
      <w:r>
        <w:t xml:space="preserve">1. </w:t>
      </w:r>
      <w:r>
        <w:t>Сопроцессор - специализированная интегральная схема, работающая в содружестве с центральным процессором (ЦП), предназначенная для выполнения специфического набора функций.</w:t>
      </w:r>
    </w:p>
    <w:p w:rsidR="005E5DC0" w:rsidRDefault="005E5DC0" w:rsidP="005E5DC0">
      <w:r>
        <w:t xml:space="preserve">2. </w:t>
      </w:r>
      <w:r>
        <w:t>Математический сопроцессор - сопроцессор, предназначенный для выполнения операций с вещественными числами.</w:t>
      </w:r>
    </w:p>
    <w:p w:rsidR="005E5DC0" w:rsidRDefault="005E5DC0" w:rsidP="005E5DC0">
      <w:r>
        <w:t xml:space="preserve">3. </w:t>
      </w:r>
      <w:r>
        <w:t>Графический сопроцессор - сопроцессор, предназначенный для подготовки графических изображений и трехмерных сцен.</w:t>
      </w:r>
    </w:p>
    <w:p w:rsidR="005E5DC0" w:rsidRDefault="005E5DC0" w:rsidP="005E5DC0">
      <w:r>
        <w:t xml:space="preserve">4. </w:t>
      </w:r>
      <w:r>
        <w:t>Сигнальный сопроцессор - сопроцессор, предназначенный для цифровой обработки сигналов.</w:t>
      </w:r>
    </w:p>
    <w:p w:rsidR="005E5DC0" w:rsidRDefault="005E5DC0" w:rsidP="005E5DC0">
      <w:r>
        <w:t xml:space="preserve">5. </w:t>
      </w:r>
      <w:r>
        <w:t>Сопроцессорный интерфейс - специальный интерфейс на центральном процессоре, предназначенный для взаимодействия с сопроцессором.</w:t>
      </w:r>
    </w:p>
    <w:p w:rsidR="005E5DC0" w:rsidRDefault="005E5DC0" w:rsidP="005E5DC0">
      <w:r>
        <w:lastRenderedPageBreak/>
        <w:t xml:space="preserve">6. </w:t>
      </w:r>
      <w:r>
        <w:t>Системная магистраль - совокупность линий передачи данных, которые соединяют все устройства компьютера.</w:t>
      </w:r>
    </w:p>
    <w:p w:rsidR="005E5DC0" w:rsidRDefault="005E5DC0" w:rsidP="005E5DC0">
      <w:r>
        <w:t xml:space="preserve">7. </w:t>
      </w:r>
      <w:r>
        <w:t>Прямое соединение - способ обмена информацией между центральным процессором и сопроцессором, при котором происходит прямое соединение входных и выходных портов.</w:t>
      </w:r>
    </w:p>
    <w:p w:rsidR="005E5DC0" w:rsidRDefault="005E5DC0" w:rsidP="005E5DC0">
      <w:r>
        <w:t xml:space="preserve">8. </w:t>
      </w:r>
      <w:r>
        <w:t>Арифметические операции с плавающей точкой - математические операции, в которых используются числа с дробной частью, разделенной точкой (например, 3.14).</w:t>
      </w:r>
    </w:p>
    <w:p w:rsidR="005E5DC0" w:rsidRDefault="005E5DC0" w:rsidP="005E5DC0">
      <w:r>
        <w:t xml:space="preserve">9. </w:t>
      </w:r>
      <w:r>
        <w:t>Вещественная константа - постоянное число с плавающей точкой, используемое в математических вычислениях.</w:t>
      </w:r>
    </w:p>
    <w:p w:rsidR="005E5DC0" w:rsidRDefault="005E5DC0" w:rsidP="005E5DC0">
      <w:r>
        <w:t xml:space="preserve">10. </w:t>
      </w:r>
      <w:r>
        <w:t>IEEE 754-1985 - стандарт для бинарной арифметики с плавающей точкой, определяющий формат представления вещественных чисел.</w:t>
      </w:r>
    </w:p>
    <w:p w:rsidR="005E5DC0" w:rsidRDefault="005E5DC0" w:rsidP="005E5DC0">
      <w:r>
        <w:t xml:space="preserve">11. </w:t>
      </w:r>
      <w:r>
        <w:t>Экспонента - часть двоичного представления вещественного числа, определяющая порядок числа.</w:t>
      </w:r>
    </w:p>
    <w:p w:rsidR="005E5DC0" w:rsidRDefault="005E5DC0" w:rsidP="005E5DC0">
      <w:r>
        <w:t xml:space="preserve">12. </w:t>
      </w:r>
      <w:r>
        <w:t>Мантисса - часть двоичного представления вещественного числа, содержащая значащие цифры числа.</w:t>
      </w:r>
    </w:p>
    <w:p w:rsidR="005E5DC0" w:rsidRDefault="005E5DC0" w:rsidP="005E5DC0">
      <w:r>
        <w:t xml:space="preserve">13. </w:t>
      </w:r>
      <w:r>
        <w:t>Нормализованное число - вещественное число, представленное в формате с плавающей точкой, в котором мантисса находится в интервале от 1 до 2.</w:t>
      </w:r>
    </w:p>
    <w:p w:rsidR="005E5DC0" w:rsidRDefault="005E5DC0" w:rsidP="005E5DC0">
      <w:r>
        <w:t xml:space="preserve">14.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(FPU) - блок операций с вещественными числами, содержащийся в современных процессорах архитектуры IA-32.</w:t>
      </w:r>
    </w:p>
    <w:p w:rsidR="005E5DC0" w:rsidRDefault="005E5DC0" w:rsidP="005E5DC0">
      <w:r>
        <w:t xml:space="preserve">15. </w:t>
      </w:r>
      <w:r>
        <w:t xml:space="preserve">Архитектура IA-32 - 32-битная архитектура процессоров, разработанная фирмой </w:t>
      </w:r>
      <w:proofErr w:type="spellStart"/>
      <w:r>
        <w:t>Intel</w:t>
      </w:r>
      <w:proofErr w:type="spellEnd"/>
      <w:r>
        <w:t>, используемая в персональных компьютерах.</w:t>
      </w:r>
    </w:p>
    <w:p w:rsidR="005E5DC0" w:rsidRDefault="005E5DC0" w:rsidP="005E5DC0">
      <w:r>
        <w:t xml:space="preserve">16. </w:t>
      </w:r>
      <w:r>
        <w:t>Регистровый стек - набор регистров, используемых для хранения операндов и промежуточных результатов операций в процессоре.</w:t>
      </w:r>
    </w:p>
    <w:p w:rsidR="005E5DC0" w:rsidRDefault="005E5DC0" w:rsidP="005E5DC0">
      <w:r>
        <w:t xml:space="preserve">17. </w:t>
      </w:r>
      <w:r>
        <w:t>Регистр состояния - регистр, содержащий флаги состояния процессора, такие как флаг переноса, флаг знака, флаг нуля и другие.</w:t>
      </w:r>
    </w:p>
    <w:p w:rsidR="005E5DC0" w:rsidRDefault="005E5DC0" w:rsidP="005E5DC0">
      <w:r>
        <w:t xml:space="preserve">18. </w:t>
      </w:r>
      <w:r>
        <w:t>Регистр управления - регистр, содержащий настройки процессора, такие как режим работы процессора и прочие параметры.</w:t>
      </w:r>
    </w:p>
    <w:p w:rsidR="005E5DC0" w:rsidRDefault="005E5DC0" w:rsidP="005E5DC0">
      <w:r>
        <w:t xml:space="preserve">19. </w:t>
      </w:r>
      <w:r>
        <w:t>Конвейер - технология выполнения команд процессором, при которой каждая команда разбивается на несколько стадий и обрабатывается параллельно с другими командами.</w:t>
      </w:r>
    </w:p>
    <w:p w:rsidR="005E5DC0" w:rsidRDefault="005E5DC0" w:rsidP="005E5DC0">
      <w:r>
        <w:t xml:space="preserve">20. </w:t>
      </w:r>
      <w:bookmarkStart w:id="0" w:name="_GoBack"/>
      <w:bookmarkEnd w:id="0"/>
      <w:r>
        <w:t>DSACK1, DSACK2 - сигналы, которые подтверждают пересылку и размер операнда и служат для определения пересылки и динамического определения ширины шины данных.</w:t>
      </w:r>
    </w:p>
    <w:sectPr w:rsidR="005E5DC0" w:rsidSect="005E5D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DC0"/>
    <w:rsid w:val="005C0685"/>
    <w:rsid w:val="005E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60ECB"/>
  <w15:chartTrackingRefBased/>
  <w15:docId w15:val="{7F83356A-012C-4745-8394-8E6F4349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E5D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2023-05-01T22:47:00Z</dcterms:created>
  <dcterms:modified xsi:type="dcterms:W3CDTF">2023-05-01T22:58:00Z</dcterms:modified>
</cp:coreProperties>
</file>