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F5B87" w14:textId="24FBFCDC" w:rsidR="00A944AC" w:rsidRDefault="001A6629" w:rsidP="00A944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Метод треугольной факторизации</w:t>
      </w:r>
    </w:p>
    <w:p w14:paraId="63FDA884" w14:textId="77777777" w:rsidR="00A944AC" w:rsidRDefault="00A944AC" w:rsidP="00A944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FFFB1B" w14:textId="063B47E4" w:rsidR="00C22D7C" w:rsidRDefault="00C22D7C">
      <w:pPr>
        <w:rPr>
          <w:rFonts w:ascii="Times New Roman" w:hAnsi="Times New Roman" w:cs="Times New Roman"/>
          <w:sz w:val="28"/>
          <w:szCs w:val="28"/>
        </w:rPr>
      </w:pPr>
      <w:r w:rsidRPr="00C22D7C">
        <w:rPr>
          <w:rFonts w:ascii="Times New Roman" w:hAnsi="Times New Roman" w:cs="Times New Roman"/>
          <w:sz w:val="28"/>
          <w:szCs w:val="28"/>
        </w:rPr>
        <w:t xml:space="preserve"> </w:t>
      </w:r>
      <w:r w:rsidR="00A944AC">
        <w:rPr>
          <w:rFonts w:ascii="Times New Roman" w:hAnsi="Times New Roman" w:cs="Times New Roman"/>
          <w:sz w:val="28"/>
          <w:szCs w:val="28"/>
        </w:rPr>
        <w:t xml:space="preserve">В процессе данной ЛР </w:t>
      </w:r>
      <w:r w:rsidR="001A6629">
        <w:rPr>
          <w:rFonts w:ascii="Times New Roman" w:hAnsi="Times New Roman" w:cs="Times New Roman"/>
          <w:sz w:val="28"/>
          <w:szCs w:val="28"/>
        </w:rPr>
        <w:t>нам надо познакомится с методом треугольной факторизации и написать программу для его исполнения.</w:t>
      </w:r>
    </w:p>
    <w:p w14:paraId="36E18F17" w14:textId="77777777" w:rsidR="001A6629" w:rsidRDefault="001A6629">
      <w:pPr>
        <w:rPr>
          <w:rFonts w:ascii="Times New Roman" w:hAnsi="Times New Roman" w:cs="Times New Roman"/>
          <w:sz w:val="28"/>
          <w:szCs w:val="28"/>
        </w:rPr>
      </w:pPr>
    </w:p>
    <w:p w14:paraId="77AAB2FD" w14:textId="1A750A34" w:rsidR="00A944AC" w:rsidRPr="00A944AC" w:rsidRDefault="00A944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работы</w:t>
      </w:r>
    </w:p>
    <w:p w14:paraId="0F2080E5" w14:textId="3052A20B" w:rsidR="00A944AC" w:rsidRDefault="001A662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1F47C6" wp14:editId="3AAD6A5F">
            <wp:extent cx="5940425" cy="31076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873C" w14:textId="29F595EC" w:rsidR="001A6629" w:rsidRPr="001A6629" w:rsidRDefault="001A6629" w:rsidP="001A6629">
      <w:pPr>
        <w:rPr>
          <w:rFonts w:ascii="Times New Roman" w:hAnsi="Times New Roman" w:cs="Times New Roman"/>
          <w:sz w:val="28"/>
          <w:szCs w:val="28"/>
        </w:rPr>
      </w:pPr>
      <w:r w:rsidRPr="001A6629">
        <w:rPr>
          <w:rFonts w:ascii="Times New Roman" w:hAnsi="Times New Roman" w:cs="Times New Roman"/>
          <w:sz w:val="28"/>
          <w:szCs w:val="28"/>
        </w:rPr>
        <w:t>В рамках данной лабораторной работы был рассмотрен метод треугольной факторизации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6629">
        <w:rPr>
          <w:rFonts w:ascii="Times New Roman" w:hAnsi="Times New Roman" w:cs="Times New Roman"/>
          <w:sz w:val="28"/>
          <w:szCs w:val="28"/>
        </w:rPr>
        <w:t>для решения систем линейных уравнений. Этот метод позволяет разложить исходную матрицу системы на произведение нижней и верхней треугольных матриц, что значительно упрощает процесс нахождения решений.</w:t>
      </w:r>
    </w:p>
    <w:p w14:paraId="08F26462" w14:textId="5A284AC9" w:rsidR="001A6629" w:rsidRPr="001A6629" w:rsidRDefault="001A6629" w:rsidP="001A6629">
      <w:pPr>
        <w:rPr>
          <w:rFonts w:ascii="Times New Roman" w:hAnsi="Times New Roman" w:cs="Times New Roman"/>
          <w:sz w:val="28"/>
          <w:szCs w:val="28"/>
        </w:rPr>
      </w:pPr>
      <w:r w:rsidRPr="001A6629">
        <w:rPr>
          <w:rFonts w:ascii="Times New Roman" w:hAnsi="Times New Roman" w:cs="Times New Roman"/>
          <w:sz w:val="28"/>
          <w:szCs w:val="28"/>
        </w:rPr>
        <w:t>Метод треугольной факторизации особенно полез</w:t>
      </w:r>
      <w:r>
        <w:rPr>
          <w:rFonts w:ascii="Times New Roman" w:hAnsi="Times New Roman" w:cs="Times New Roman"/>
          <w:sz w:val="28"/>
          <w:szCs w:val="28"/>
        </w:rPr>
        <w:t>ен</w:t>
      </w:r>
      <w:r w:rsidRPr="001A6629">
        <w:rPr>
          <w:rFonts w:ascii="Times New Roman" w:hAnsi="Times New Roman" w:cs="Times New Roman"/>
          <w:sz w:val="28"/>
          <w:szCs w:val="28"/>
        </w:rPr>
        <w:t xml:space="preserve"> для систем с большим числом уравнений, так как он позволяет избежать многократного выполнения элементарных операций над строками, характерных для классического метода Гаусса. Таким образом, треугольной факторизаци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1A6629">
        <w:rPr>
          <w:rFonts w:ascii="Times New Roman" w:hAnsi="Times New Roman" w:cs="Times New Roman"/>
          <w:sz w:val="28"/>
          <w:szCs w:val="28"/>
        </w:rPr>
        <w:t xml:space="preserve">является </w:t>
      </w:r>
      <w:r>
        <w:rPr>
          <w:rFonts w:ascii="Times New Roman" w:hAnsi="Times New Roman" w:cs="Times New Roman"/>
          <w:sz w:val="28"/>
          <w:szCs w:val="28"/>
        </w:rPr>
        <w:t>хорошим</w:t>
      </w:r>
      <w:r w:rsidRPr="001A6629">
        <w:rPr>
          <w:rFonts w:ascii="Times New Roman" w:hAnsi="Times New Roman" w:cs="Times New Roman"/>
          <w:sz w:val="28"/>
          <w:szCs w:val="28"/>
        </w:rPr>
        <w:t xml:space="preserve"> инструментом </w:t>
      </w:r>
      <w:r>
        <w:rPr>
          <w:rFonts w:ascii="Times New Roman" w:hAnsi="Times New Roman" w:cs="Times New Roman"/>
          <w:sz w:val="28"/>
          <w:szCs w:val="28"/>
        </w:rPr>
        <w:t>для решения систем уравнений.</w:t>
      </w:r>
    </w:p>
    <w:p w14:paraId="5F2EFD27" w14:textId="2FD76CE9" w:rsidR="009A7B7D" w:rsidRPr="00C22D7C" w:rsidRDefault="009A7B7D" w:rsidP="00A944AC">
      <w:pPr>
        <w:rPr>
          <w:rFonts w:ascii="Times New Roman" w:hAnsi="Times New Roman" w:cs="Times New Roman"/>
          <w:sz w:val="28"/>
          <w:szCs w:val="28"/>
        </w:rPr>
      </w:pPr>
    </w:p>
    <w:sectPr w:rsidR="009A7B7D" w:rsidRPr="00C22D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7C"/>
    <w:rsid w:val="001A6629"/>
    <w:rsid w:val="009A7B7D"/>
    <w:rsid w:val="00A944AC"/>
    <w:rsid w:val="00C22304"/>
    <w:rsid w:val="00C2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E0098"/>
  <w15:chartTrackingRefBased/>
  <w15:docId w15:val="{F67503BB-F647-4CED-B814-F996047E1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944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6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Власова</dc:creator>
  <cp:keywords/>
  <dc:description/>
  <cp:lastModifiedBy>Артём</cp:lastModifiedBy>
  <cp:revision>3</cp:revision>
  <dcterms:created xsi:type="dcterms:W3CDTF">2020-09-11T15:28:00Z</dcterms:created>
  <dcterms:modified xsi:type="dcterms:W3CDTF">2024-06-23T22:23:00Z</dcterms:modified>
</cp:coreProperties>
</file>