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774" w:rsidRDefault="00436615">
      <w:pPr>
        <w:pStyle w:val="1"/>
        <w:spacing w:before="59" w:line="322" w:lineRule="exact"/>
        <w:ind w:right="1594"/>
      </w:pPr>
      <w:r>
        <w:rPr>
          <w:color w:val="1F497D"/>
        </w:rPr>
        <w:t>Самостоятельная работа по теме:</w:t>
      </w:r>
    </w:p>
    <w:p w:rsidR="00622774" w:rsidRDefault="00436615">
      <w:pPr>
        <w:ind w:left="1318" w:right="1595"/>
        <w:jc w:val="center"/>
        <w:rPr>
          <w:b/>
          <w:sz w:val="28"/>
        </w:rPr>
      </w:pPr>
      <w:r>
        <w:rPr>
          <w:b/>
          <w:color w:val="1F497D"/>
          <w:sz w:val="28"/>
        </w:rPr>
        <w:t>«Социально-биологические основы физической культуры»</w:t>
      </w: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spacing w:before="3"/>
        <w:rPr>
          <w:b/>
          <w:sz w:val="26"/>
        </w:rPr>
      </w:pPr>
    </w:p>
    <w:p w:rsidR="00622774" w:rsidRDefault="00436615">
      <w:pPr>
        <w:spacing w:before="1"/>
        <w:ind w:left="1318" w:right="1595"/>
        <w:jc w:val="center"/>
        <w:rPr>
          <w:b/>
          <w:sz w:val="28"/>
        </w:rPr>
      </w:pPr>
      <w:r>
        <w:rPr>
          <w:b/>
          <w:color w:val="1F497D"/>
          <w:sz w:val="28"/>
        </w:rPr>
        <w:t>Экспресс-оценка физического состояния</w:t>
      </w:r>
    </w:p>
    <w:p w:rsidR="00622774" w:rsidRDefault="00622774">
      <w:pPr>
        <w:pStyle w:val="a3"/>
        <w:spacing w:before="10"/>
        <w:rPr>
          <w:b/>
          <w:sz w:val="27"/>
        </w:rPr>
      </w:pPr>
    </w:p>
    <w:p w:rsidR="00622774" w:rsidRDefault="00436615">
      <w:pPr>
        <w:pStyle w:val="a3"/>
        <w:ind w:left="809"/>
      </w:pPr>
      <w:r>
        <w:rPr>
          <w:b/>
          <w:i/>
          <w:color w:val="1F497D"/>
        </w:rPr>
        <w:t xml:space="preserve">Задание: </w:t>
      </w:r>
      <w:r>
        <w:rPr>
          <w:color w:val="1F497D"/>
        </w:rPr>
        <w:t>Рассчитайте уровень физического состояния.</w:t>
      </w:r>
    </w:p>
    <w:p w:rsidR="00622774" w:rsidRDefault="00622774">
      <w:pPr>
        <w:pStyle w:val="a3"/>
        <w:spacing w:before="4"/>
      </w:pPr>
    </w:p>
    <w:p w:rsidR="00622774" w:rsidRDefault="00436615">
      <w:pPr>
        <w:spacing w:line="322" w:lineRule="exact"/>
        <w:ind w:left="809"/>
        <w:rPr>
          <w:sz w:val="28"/>
        </w:rPr>
      </w:pPr>
      <w:r>
        <w:rPr>
          <w:b/>
          <w:i/>
          <w:color w:val="1F497D"/>
          <w:sz w:val="28"/>
        </w:rPr>
        <w:t>Технология выполнения</w:t>
      </w:r>
      <w:r>
        <w:rPr>
          <w:color w:val="1F497D"/>
          <w:sz w:val="28"/>
        </w:rPr>
        <w:t>:</w:t>
      </w:r>
    </w:p>
    <w:p w:rsidR="00622774" w:rsidRDefault="00436615">
      <w:pPr>
        <w:pStyle w:val="a3"/>
        <w:ind w:left="100" w:firstLine="709"/>
      </w:pPr>
      <w:r>
        <w:rPr>
          <w:color w:val="1F497D"/>
        </w:rPr>
        <w:t>Для оценки физического состояния необходимо определить следующие показатели: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spacing w:line="321" w:lineRule="exact"/>
        <w:ind w:hanging="285"/>
        <w:rPr>
          <w:sz w:val="28"/>
        </w:rPr>
      </w:pPr>
      <w:r>
        <w:rPr>
          <w:color w:val="1F497D"/>
          <w:sz w:val="28"/>
        </w:rPr>
        <w:t>возраст (в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годах);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массу тела (М,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кг);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рост (Р,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см);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частоту сердечных сокращений (ЧСС) в 1</w:t>
      </w:r>
      <w:r>
        <w:rPr>
          <w:color w:val="1F497D"/>
          <w:spacing w:val="-3"/>
          <w:sz w:val="28"/>
        </w:rPr>
        <w:t xml:space="preserve"> </w:t>
      </w:r>
      <w:r>
        <w:rPr>
          <w:color w:val="1F497D"/>
          <w:sz w:val="28"/>
        </w:rPr>
        <w:t>мин;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артериальное давление (АД) (мм рт. ст.) в состоянии</w:t>
      </w:r>
      <w:r>
        <w:rPr>
          <w:color w:val="1F497D"/>
          <w:spacing w:val="-7"/>
          <w:sz w:val="28"/>
        </w:rPr>
        <w:t xml:space="preserve"> </w:t>
      </w:r>
      <w:r>
        <w:rPr>
          <w:color w:val="1F497D"/>
          <w:sz w:val="28"/>
        </w:rPr>
        <w:t>покоя;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характер трудовой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деятельности;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уровень двигательной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активности;</w:t>
      </w:r>
    </w:p>
    <w:p w:rsidR="00622774" w:rsidRDefault="00436615">
      <w:pPr>
        <w:pStyle w:val="a4"/>
        <w:numPr>
          <w:ilvl w:val="0"/>
          <w:numId w:val="2"/>
        </w:numPr>
        <w:tabs>
          <w:tab w:val="left" w:pos="1094"/>
        </w:tabs>
        <w:ind w:hanging="285"/>
        <w:rPr>
          <w:sz w:val="28"/>
        </w:rPr>
      </w:pPr>
      <w:r>
        <w:rPr>
          <w:color w:val="1F497D"/>
          <w:sz w:val="28"/>
        </w:rPr>
        <w:t>жалобы на состояние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здоровья.</w:t>
      </w:r>
    </w:p>
    <w:p w:rsidR="00622774" w:rsidRDefault="00436615">
      <w:pPr>
        <w:pStyle w:val="a3"/>
        <w:ind w:left="100" w:firstLine="709"/>
      </w:pPr>
      <w:r>
        <w:rPr>
          <w:color w:val="1F497D"/>
        </w:rPr>
        <w:t>Каждый из перечисленных ниже семи показателей оценивают в баллах по следующей методике.</w:t>
      </w: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before="4" w:line="240" w:lineRule="auto"/>
        <w:ind w:right="729" w:firstLine="709"/>
        <w:jc w:val="both"/>
        <w:rPr>
          <w:sz w:val="28"/>
        </w:rPr>
      </w:pPr>
      <w:r>
        <w:rPr>
          <w:color w:val="1F497D"/>
          <w:sz w:val="28"/>
        </w:rPr>
        <w:t>Возраст: 20 лет – 20 баллов; за каждое следующее пятилетие жизни снимают по 2</w:t>
      </w:r>
      <w:r>
        <w:rPr>
          <w:color w:val="1F497D"/>
          <w:spacing w:val="-2"/>
          <w:sz w:val="28"/>
        </w:rPr>
        <w:t xml:space="preserve"> </w:t>
      </w:r>
      <w:r>
        <w:rPr>
          <w:color w:val="1F497D"/>
          <w:sz w:val="28"/>
        </w:rPr>
        <w:t>балла.</w:t>
      </w: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line="240" w:lineRule="auto"/>
        <w:ind w:right="731" w:firstLine="709"/>
        <w:jc w:val="both"/>
        <w:rPr>
          <w:sz w:val="28"/>
        </w:rPr>
      </w:pPr>
      <w:r>
        <w:rPr>
          <w:color w:val="1F497D"/>
          <w:sz w:val="28"/>
        </w:rPr>
        <w:t>Масса тела: нормальная масса тела – 10 баллов (допустимы отклонения на 5% выше нормы); превышение массы тела на 6–14 кг – 6 баллов, на 15 и более – 0 баллов. Нормальную массу тела рассчитывают по</w:t>
      </w:r>
      <w:r>
        <w:rPr>
          <w:color w:val="1F497D"/>
          <w:spacing w:val="-26"/>
          <w:sz w:val="28"/>
        </w:rPr>
        <w:t xml:space="preserve"> </w:t>
      </w:r>
      <w:r>
        <w:rPr>
          <w:color w:val="1F497D"/>
          <w:sz w:val="28"/>
        </w:rPr>
        <w:t>формулам:</w:t>
      </w:r>
    </w:p>
    <w:p w:rsidR="00622774" w:rsidRDefault="00622774">
      <w:pPr>
        <w:pStyle w:val="a3"/>
        <w:spacing w:before="9"/>
        <w:rPr>
          <w:sz w:val="27"/>
        </w:rPr>
      </w:pPr>
    </w:p>
    <w:p w:rsidR="00622774" w:rsidRDefault="00436615">
      <w:pPr>
        <w:pStyle w:val="1"/>
        <w:spacing w:line="322" w:lineRule="exact"/>
        <w:ind w:right="1594"/>
      </w:pPr>
      <w:r>
        <w:rPr>
          <w:color w:val="1F497D"/>
        </w:rPr>
        <w:t>мужчины: 50 + (рост – 150) х 0,75 + (возраст – 20)</w:t>
      </w:r>
      <w:proofErr w:type="gramStart"/>
      <w:r>
        <w:rPr>
          <w:color w:val="1F497D"/>
        </w:rPr>
        <w:t xml:space="preserve"> :</w:t>
      </w:r>
      <w:proofErr w:type="gramEnd"/>
      <w:r>
        <w:rPr>
          <w:color w:val="1F497D"/>
          <w:spacing w:val="-46"/>
        </w:rPr>
        <w:t xml:space="preserve"> </w:t>
      </w:r>
      <w:r>
        <w:rPr>
          <w:color w:val="1F497D"/>
        </w:rPr>
        <w:t>4;</w:t>
      </w:r>
    </w:p>
    <w:p w:rsidR="00622774" w:rsidRDefault="00436615">
      <w:pPr>
        <w:ind w:left="1318" w:right="1595"/>
        <w:jc w:val="center"/>
        <w:rPr>
          <w:b/>
          <w:sz w:val="28"/>
        </w:rPr>
      </w:pPr>
      <w:r>
        <w:rPr>
          <w:b/>
          <w:color w:val="1F497D"/>
          <w:sz w:val="28"/>
        </w:rPr>
        <w:t>женщины: 50 + (рост – 150) х 0,32 + (возраст – 21)</w:t>
      </w:r>
      <w:proofErr w:type="gramStart"/>
      <w:r>
        <w:rPr>
          <w:b/>
          <w:color w:val="1F497D"/>
          <w:sz w:val="28"/>
        </w:rPr>
        <w:t xml:space="preserve"> :</w:t>
      </w:r>
      <w:proofErr w:type="gramEnd"/>
      <w:r>
        <w:rPr>
          <w:b/>
          <w:color w:val="1F497D"/>
          <w:spacing w:val="-49"/>
          <w:sz w:val="28"/>
        </w:rPr>
        <w:t xml:space="preserve"> </w:t>
      </w:r>
      <w:r>
        <w:rPr>
          <w:b/>
          <w:color w:val="1F497D"/>
          <w:sz w:val="28"/>
        </w:rPr>
        <w:t>4.</w:t>
      </w:r>
    </w:p>
    <w:p w:rsidR="00622774" w:rsidRDefault="00622774">
      <w:pPr>
        <w:pStyle w:val="a3"/>
        <w:spacing w:before="11"/>
        <w:rPr>
          <w:b/>
          <w:sz w:val="27"/>
        </w:rPr>
      </w:pP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line="240" w:lineRule="auto"/>
        <w:ind w:right="729" w:firstLine="709"/>
        <w:jc w:val="both"/>
        <w:rPr>
          <w:sz w:val="28"/>
        </w:rPr>
      </w:pPr>
      <w:r>
        <w:rPr>
          <w:color w:val="1F497D"/>
          <w:sz w:val="28"/>
        </w:rPr>
        <w:t>Пульс в покое: за каждый удар после значения менее 90 в 1 минуту начисляют 1</w:t>
      </w:r>
      <w:r>
        <w:rPr>
          <w:color w:val="1F497D"/>
          <w:spacing w:val="-3"/>
          <w:sz w:val="28"/>
        </w:rPr>
        <w:t xml:space="preserve"> </w:t>
      </w:r>
      <w:r>
        <w:rPr>
          <w:color w:val="1F497D"/>
          <w:sz w:val="28"/>
        </w:rPr>
        <w:t>балл.</w:t>
      </w: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line="242" w:lineRule="auto"/>
        <w:ind w:right="730" w:firstLine="709"/>
        <w:jc w:val="both"/>
        <w:rPr>
          <w:sz w:val="28"/>
        </w:rPr>
      </w:pPr>
      <w:r>
        <w:rPr>
          <w:color w:val="1F497D"/>
          <w:sz w:val="28"/>
        </w:rPr>
        <w:t xml:space="preserve">Артериальное давление: АД не более 130/80 мм рт. ст. – 20 баллов; за каждые 10 мм рт. ст. </w:t>
      </w:r>
      <w:proofErr w:type="spellStart"/>
      <w:r>
        <w:rPr>
          <w:color w:val="1F497D"/>
          <w:sz w:val="28"/>
        </w:rPr>
        <w:t>АД</w:t>
      </w:r>
      <w:r>
        <w:rPr>
          <w:color w:val="1F497D"/>
          <w:sz w:val="28"/>
          <w:vertAlign w:val="subscript"/>
        </w:rPr>
        <w:t>сист</w:t>
      </w:r>
      <w:proofErr w:type="spellEnd"/>
      <w:r>
        <w:rPr>
          <w:color w:val="1F497D"/>
          <w:sz w:val="28"/>
        </w:rPr>
        <w:t xml:space="preserve"> и </w:t>
      </w:r>
      <w:proofErr w:type="spellStart"/>
      <w:r>
        <w:rPr>
          <w:color w:val="1F497D"/>
          <w:sz w:val="28"/>
        </w:rPr>
        <w:t>АД</w:t>
      </w:r>
      <w:r>
        <w:rPr>
          <w:color w:val="1F497D"/>
          <w:sz w:val="28"/>
          <w:vertAlign w:val="subscript"/>
        </w:rPr>
        <w:t>диаст</w:t>
      </w:r>
      <w:proofErr w:type="spellEnd"/>
      <w:r>
        <w:rPr>
          <w:color w:val="1F497D"/>
          <w:sz w:val="28"/>
        </w:rPr>
        <w:t xml:space="preserve"> выше указанных значений вычитают </w:t>
      </w:r>
      <w:r>
        <w:rPr>
          <w:color w:val="1F497D"/>
          <w:spacing w:val="-60"/>
          <w:sz w:val="28"/>
        </w:rPr>
        <w:t xml:space="preserve">5 </w:t>
      </w:r>
      <w:r>
        <w:rPr>
          <w:color w:val="1F497D"/>
          <w:sz w:val="28"/>
        </w:rPr>
        <w:t>баллов.</w:t>
      </w: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line="240" w:lineRule="auto"/>
        <w:ind w:right="729" w:firstLine="709"/>
        <w:jc w:val="both"/>
        <w:rPr>
          <w:sz w:val="28"/>
        </w:rPr>
      </w:pPr>
      <w:r>
        <w:rPr>
          <w:color w:val="1F497D"/>
          <w:sz w:val="28"/>
        </w:rPr>
        <w:t>Характер трудовой деятельности: умственный труд – 1 балл, физический – 3</w:t>
      </w:r>
      <w:r>
        <w:rPr>
          <w:color w:val="1F497D"/>
          <w:spacing w:val="-3"/>
          <w:sz w:val="28"/>
        </w:rPr>
        <w:t xml:space="preserve"> </w:t>
      </w:r>
      <w:r>
        <w:rPr>
          <w:color w:val="1F497D"/>
          <w:sz w:val="28"/>
        </w:rPr>
        <w:t>балла.</w:t>
      </w: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line="240" w:lineRule="auto"/>
        <w:ind w:right="730" w:firstLine="709"/>
        <w:jc w:val="both"/>
        <w:rPr>
          <w:sz w:val="28"/>
        </w:rPr>
      </w:pPr>
      <w:r>
        <w:rPr>
          <w:color w:val="1F497D"/>
          <w:sz w:val="28"/>
        </w:rPr>
        <w:t>Двигательная активность: занятия физическими упражнениями три раза в неделю и более в течение 30 мин и более – 10 баллов, менее трех раз – 5 баллов, не занимающимся баллы не</w:t>
      </w:r>
      <w:r>
        <w:rPr>
          <w:color w:val="1F497D"/>
          <w:spacing w:val="-4"/>
          <w:sz w:val="28"/>
        </w:rPr>
        <w:t xml:space="preserve"> </w:t>
      </w:r>
      <w:r>
        <w:rPr>
          <w:color w:val="1F497D"/>
          <w:sz w:val="28"/>
        </w:rPr>
        <w:t>начисляют.</w:t>
      </w:r>
    </w:p>
    <w:p w:rsidR="00622774" w:rsidRDefault="00436615">
      <w:pPr>
        <w:pStyle w:val="a4"/>
        <w:numPr>
          <w:ilvl w:val="0"/>
          <w:numId w:val="1"/>
        </w:numPr>
        <w:tabs>
          <w:tab w:val="left" w:pos="1094"/>
        </w:tabs>
        <w:spacing w:line="240" w:lineRule="auto"/>
        <w:ind w:right="731" w:firstLine="709"/>
        <w:jc w:val="both"/>
        <w:rPr>
          <w:sz w:val="28"/>
        </w:rPr>
      </w:pPr>
      <w:r>
        <w:rPr>
          <w:color w:val="1F497D"/>
          <w:sz w:val="28"/>
        </w:rPr>
        <w:t>Жалобы: при наличии жалоб баллы не начисляют, при их отсутствии начисляют 5</w:t>
      </w:r>
      <w:r>
        <w:rPr>
          <w:color w:val="1F497D"/>
          <w:spacing w:val="-1"/>
          <w:sz w:val="28"/>
        </w:rPr>
        <w:t xml:space="preserve"> </w:t>
      </w:r>
      <w:r>
        <w:rPr>
          <w:color w:val="1F497D"/>
          <w:sz w:val="28"/>
        </w:rPr>
        <w:t>баллов.</w:t>
      </w:r>
    </w:p>
    <w:p w:rsidR="00622774" w:rsidRDefault="00436615">
      <w:pPr>
        <w:pStyle w:val="a3"/>
        <w:ind w:left="100" w:right="730" w:firstLine="709"/>
        <w:jc w:val="both"/>
      </w:pPr>
      <w:r>
        <w:rPr>
          <w:color w:val="1F497D"/>
        </w:rPr>
        <w:t>Полученные результаты сопоставьте с табличными данными. Оцените полученный результат.</w:t>
      </w:r>
    </w:p>
    <w:p w:rsidR="00622774" w:rsidRDefault="00622774">
      <w:pPr>
        <w:jc w:val="both"/>
        <w:sectPr w:rsidR="00622774">
          <w:type w:val="continuous"/>
          <w:pgSz w:w="11900" w:h="16840"/>
          <w:pgMar w:top="980" w:right="540" w:bottom="280" w:left="840" w:header="720" w:footer="720" w:gutter="0"/>
          <w:cols w:space="720"/>
        </w:sectPr>
      </w:pPr>
    </w:p>
    <w:p w:rsidR="00622774" w:rsidRDefault="00436615">
      <w:pPr>
        <w:pStyle w:val="1"/>
        <w:spacing w:before="74" w:after="55"/>
        <w:ind w:left="1298"/>
      </w:pPr>
      <w:r>
        <w:rPr>
          <w:color w:val="1F497D"/>
        </w:rPr>
        <w:lastRenderedPageBreak/>
        <w:t>Физическое состояние человека</w:t>
      </w: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4781"/>
      </w:tblGrid>
      <w:tr w:rsidR="00622774">
        <w:trPr>
          <w:trHeight w:val="369"/>
        </w:trPr>
        <w:tc>
          <w:tcPr>
            <w:tcW w:w="4786" w:type="dxa"/>
          </w:tcPr>
          <w:p w:rsidR="00622774" w:rsidRDefault="00436615">
            <w:pPr>
              <w:pStyle w:val="TableParagraph"/>
              <w:spacing w:line="320" w:lineRule="exact"/>
              <w:ind w:left="1830" w:right="1819"/>
              <w:jc w:val="center"/>
              <w:rPr>
                <w:b/>
                <w:sz w:val="28"/>
              </w:rPr>
            </w:pPr>
            <w:r>
              <w:rPr>
                <w:b/>
                <w:color w:val="1F497D"/>
                <w:sz w:val="28"/>
              </w:rPr>
              <w:t>Уровень</w:t>
            </w:r>
          </w:p>
        </w:tc>
        <w:tc>
          <w:tcPr>
            <w:tcW w:w="4781" w:type="dxa"/>
          </w:tcPr>
          <w:p w:rsidR="00622774" w:rsidRDefault="00436615">
            <w:pPr>
              <w:pStyle w:val="TableParagraph"/>
              <w:spacing w:line="320" w:lineRule="exact"/>
              <w:ind w:left="688"/>
              <w:rPr>
                <w:b/>
                <w:sz w:val="28"/>
              </w:rPr>
            </w:pPr>
            <w:r>
              <w:rPr>
                <w:b/>
                <w:color w:val="1F497D"/>
                <w:sz w:val="28"/>
              </w:rPr>
              <w:t>Диапазон значений, баллы</w:t>
            </w:r>
          </w:p>
        </w:tc>
      </w:tr>
      <w:tr w:rsidR="00622774">
        <w:trPr>
          <w:trHeight w:val="369"/>
        </w:trPr>
        <w:tc>
          <w:tcPr>
            <w:tcW w:w="4786" w:type="dxa"/>
          </w:tcPr>
          <w:p w:rsidR="00622774" w:rsidRDefault="00436615">
            <w:pPr>
              <w:pStyle w:val="TableParagraph"/>
              <w:rPr>
                <w:sz w:val="28"/>
              </w:rPr>
            </w:pPr>
            <w:r>
              <w:rPr>
                <w:color w:val="1F497D"/>
                <w:sz w:val="28"/>
              </w:rPr>
              <w:t>Низкий</w:t>
            </w:r>
          </w:p>
        </w:tc>
        <w:tc>
          <w:tcPr>
            <w:tcW w:w="4781" w:type="dxa"/>
          </w:tcPr>
          <w:p w:rsidR="00622774" w:rsidRDefault="00436615">
            <w:pPr>
              <w:pStyle w:val="TableParagraph"/>
              <w:rPr>
                <w:sz w:val="28"/>
              </w:rPr>
            </w:pPr>
            <w:r>
              <w:rPr>
                <w:color w:val="1F497D"/>
                <w:sz w:val="28"/>
              </w:rPr>
              <w:t>45 и менее</w:t>
            </w:r>
          </w:p>
        </w:tc>
      </w:tr>
      <w:tr w:rsidR="00622774">
        <w:trPr>
          <w:trHeight w:val="369"/>
        </w:trPr>
        <w:tc>
          <w:tcPr>
            <w:tcW w:w="4786" w:type="dxa"/>
          </w:tcPr>
          <w:p w:rsidR="00622774" w:rsidRDefault="00436615">
            <w:pPr>
              <w:pStyle w:val="TableParagraph"/>
              <w:rPr>
                <w:sz w:val="28"/>
              </w:rPr>
            </w:pPr>
            <w:r>
              <w:rPr>
                <w:color w:val="1F497D"/>
                <w:sz w:val="28"/>
              </w:rPr>
              <w:t>Средний</w:t>
            </w:r>
          </w:p>
        </w:tc>
        <w:tc>
          <w:tcPr>
            <w:tcW w:w="4781" w:type="dxa"/>
          </w:tcPr>
          <w:p w:rsidR="00622774" w:rsidRDefault="00436615">
            <w:pPr>
              <w:pStyle w:val="TableParagraph"/>
              <w:rPr>
                <w:sz w:val="28"/>
              </w:rPr>
            </w:pPr>
            <w:r>
              <w:rPr>
                <w:color w:val="1F497D"/>
                <w:sz w:val="28"/>
              </w:rPr>
              <w:t>46–74</w:t>
            </w:r>
          </w:p>
        </w:tc>
      </w:tr>
      <w:tr w:rsidR="00622774">
        <w:trPr>
          <w:trHeight w:val="369"/>
        </w:trPr>
        <w:tc>
          <w:tcPr>
            <w:tcW w:w="4786" w:type="dxa"/>
          </w:tcPr>
          <w:p w:rsidR="00622774" w:rsidRDefault="00436615">
            <w:pPr>
              <w:pStyle w:val="TableParagraph"/>
              <w:rPr>
                <w:sz w:val="28"/>
              </w:rPr>
            </w:pPr>
            <w:r>
              <w:rPr>
                <w:color w:val="1F497D"/>
                <w:sz w:val="28"/>
              </w:rPr>
              <w:t>Высокий</w:t>
            </w:r>
          </w:p>
        </w:tc>
        <w:tc>
          <w:tcPr>
            <w:tcW w:w="4781" w:type="dxa"/>
          </w:tcPr>
          <w:p w:rsidR="00622774" w:rsidRDefault="00436615">
            <w:pPr>
              <w:pStyle w:val="TableParagraph"/>
              <w:rPr>
                <w:sz w:val="28"/>
              </w:rPr>
            </w:pPr>
            <w:r>
              <w:rPr>
                <w:color w:val="1F497D"/>
                <w:sz w:val="28"/>
              </w:rPr>
              <w:t>75 и более</w:t>
            </w:r>
          </w:p>
        </w:tc>
      </w:tr>
    </w:tbl>
    <w:p w:rsidR="00622774" w:rsidRDefault="00622774">
      <w:pPr>
        <w:pStyle w:val="a3"/>
        <w:rPr>
          <w:b/>
          <w:sz w:val="30"/>
        </w:rPr>
      </w:pPr>
    </w:p>
    <w:p w:rsidR="00622774" w:rsidRPr="00EC7674" w:rsidRDefault="00EC7674" w:rsidP="00EC7674">
      <w:pPr>
        <w:pStyle w:val="a3"/>
        <w:ind w:left="100" w:right="730" w:firstLine="709"/>
        <w:jc w:val="center"/>
        <w:rPr>
          <w:color w:val="1F497D"/>
        </w:rPr>
      </w:pPr>
      <w:r w:rsidRPr="00EC7674">
        <w:rPr>
          <w:color w:val="1F497D"/>
        </w:rPr>
        <w:t>20 + 10 + 18 + 20</w:t>
      </w:r>
      <w:bookmarkStart w:id="0" w:name="_GoBack"/>
      <w:bookmarkEnd w:id="0"/>
      <w:r w:rsidRPr="00EC7674">
        <w:rPr>
          <w:color w:val="1F497D"/>
        </w:rPr>
        <w:t xml:space="preserve"> + 1 + 10 + 5 = 84</w:t>
      </w:r>
    </w:p>
    <w:p w:rsidR="00622774" w:rsidRPr="00EC7674" w:rsidRDefault="00622774" w:rsidP="00EC7674">
      <w:pPr>
        <w:pStyle w:val="a3"/>
        <w:ind w:left="100" w:right="730" w:firstLine="709"/>
        <w:jc w:val="both"/>
        <w:rPr>
          <w:color w:val="1F497D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pStyle w:val="a3"/>
        <w:rPr>
          <w:b/>
          <w:sz w:val="30"/>
        </w:rPr>
      </w:pPr>
    </w:p>
    <w:p w:rsidR="00622774" w:rsidRDefault="00622774">
      <w:pPr>
        <w:spacing w:line="183" w:lineRule="exact"/>
        <w:ind w:right="101"/>
        <w:jc w:val="right"/>
        <w:rPr>
          <w:b/>
          <w:sz w:val="16"/>
        </w:rPr>
      </w:pPr>
    </w:p>
    <w:sectPr w:rsidR="00622774">
      <w:pgSz w:w="11900" w:h="16840"/>
      <w:pgMar w:top="960" w:right="54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650D66"/>
    <w:multiLevelType w:val="hybridMultilevel"/>
    <w:tmpl w:val="578AB192"/>
    <w:lvl w:ilvl="0" w:tplc="D4D697C6">
      <w:start w:val="1"/>
      <w:numFmt w:val="decimal"/>
      <w:lvlText w:val="%1."/>
      <w:lvlJc w:val="left"/>
      <w:pPr>
        <w:ind w:left="100" w:hanging="284"/>
        <w:jc w:val="left"/>
      </w:pPr>
      <w:rPr>
        <w:rFonts w:ascii="Times New Roman" w:eastAsia="Times New Roman" w:hAnsi="Times New Roman" w:cs="Times New Roman" w:hint="default"/>
        <w:color w:val="1F497D"/>
        <w:spacing w:val="0"/>
        <w:w w:val="95"/>
        <w:sz w:val="28"/>
        <w:szCs w:val="28"/>
        <w:lang w:val="ru-RU" w:eastAsia="en-US" w:bidi="ar-SA"/>
      </w:rPr>
    </w:lvl>
    <w:lvl w:ilvl="1" w:tplc="33BCFC1E">
      <w:numFmt w:val="bullet"/>
      <w:lvlText w:val="•"/>
      <w:lvlJc w:val="left"/>
      <w:pPr>
        <w:ind w:left="1142" w:hanging="284"/>
      </w:pPr>
      <w:rPr>
        <w:rFonts w:hint="default"/>
        <w:lang w:val="ru-RU" w:eastAsia="en-US" w:bidi="ar-SA"/>
      </w:rPr>
    </w:lvl>
    <w:lvl w:ilvl="2" w:tplc="A442F2BE">
      <w:numFmt w:val="bullet"/>
      <w:lvlText w:val="•"/>
      <w:lvlJc w:val="left"/>
      <w:pPr>
        <w:ind w:left="2184" w:hanging="284"/>
      </w:pPr>
      <w:rPr>
        <w:rFonts w:hint="default"/>
        <w:lang w:val="ru-RU" w:eastAsia="en-US" w:bidi="ar-SA"/>
      </w:rPr>
    </w:lvl>
    <w:lvl w:ilvl="3" w:tplc="2CAAFA2E">
      <w:numFmt w:val="bullet"/>
      <w:lvlText w:val="•"/>
      <w:lvlJc w:val="left"/>
      <w:pPr>
        <w:ind w:left="3226" w:hanging="284"/>
      </w:pPr>
      <w:rPr>
        <w:rFonts w:hint="default"/>
        <w:lang w:val="ru-RU" w:eastAsia="en-US" w:bidi="ar-SA"/>
      </w:rPr>
    </w:lvl>
    <w:lvl w:ilvl="4" w:tplc="641AAEEE">
      <w:numFmt w:val="bullet"/>
      <w:lvlText w:val="•"/>
      <w:lvlJc w:val="left"/>
      <w:pPr>
        <w:ind w:left="4268" w:hanging="284"/>
      </w:pPr>
      <w:rPr>
        <w:rFonts w:hint="default"/>
        <w:lang w:val="ru-RU" w:eastAsia="en-US" w:bidi="ar-SA"/>
      </w:rPr>
    </w:lvl>
    <w:lvl w:ilvl="5" w:tplc="908A9D3E">
      <w:numFmt w:val="bullet"/>
      <w:lvlText w:val="•"/>
      <w:lvlJc w:val="left"/>
      <w:pPr>
        <w:ind w:left="5310" w:hanging="284"/>
      </w:pPr>
      <w:rPr>
        <w:rFonts w:hint="default"/>
        <w:lang w:val="ru-RU" w:eastAsia="en-US" w:bidi="ar-SA"/>
      </w:rPr>
    </w:lvl>
    <w:lvl w:ilvl="6" w:tplc="F5D8FB3C">
      <w:numFmt w:val="bullet"/>
      <w:lvlText w:val="•"/>
      <w:lvlJc w:val="left"/>
      <w:pPr>
        <w:ind w:left="6352" w:hanging="284"/>
      </w:pPr>
      <w:rPr>
        <w:rFonts w:hint="default"/>
        <w:lang w:val="ru-RU" w:eastAsia="en-US" w:bidi="ar-SA"/>
      </w:rPr>
    </w:lvl>
    <w:lvl w:ilvl="7" w:tplc="E65CEF9E">
      <w:numFmt w:val="bullet"/>
      <w:lvlText w:val="•"/>
      <w:lvlJc w:val="left"/>
      <w:pPr>
        <w:ind w:left="7394" w:hanging="284"/>
      </w:pPr>
      <w:rPr>
        <w:rFonts w:hint="default"/>
        <w:lang w:val="ru-RU" w:eastAsia="en-US" w:bidi="ar-SA"/>
      </w:rPr>
    </w:lvl>
    <w:lvl w:ilvl="8" w:tplc="2FF63C3A">
      <w:numFmt w:val="bullet"/>
      <w:lvlText w:val="•"/>
      <w:lvlJc w:val="left"/>
      <w:pPr>
        <w:ind w:left="8436" w:hanging="284"/>
      </w:pPr>
      <w:rPr>
        <w:rFonts w:hint="default"/>
        <w:lang w:val="ru-RU" w:eastAsia="en-US" w:bidi="ar-SA"/>
      </w:rPr>
    </w:lvl>
  </w:abstractNum>
  <w:abstractNum w:abstractNumId="1">
    <w:nsid w:val="6F9E5D99"/>
    <w:multiLevelType w:val="hybridMultilevel"/>
    <w:tmpl w:val="21B453F0"/>
    <w:lvl w:ilvl="0" w:tplc="78223D3A">
      <w:numFmt w:val="bullet"/>
      <w:lvlText w:val=""/>
      <w:lvlJc w:val="left"/>
      <w:pPr>
        <w:ind w:left="1093" w:hanging="284"/>
      </w:pPr>
      <w:rPr>
        <w:rFonts w:ascii="Symbol" w:eastAsia="Symbol" w:hAnsi="Symbol" w:cs="Symbol" w:hint="default"/>
        <w:color w:val="1F497D"/>
        <w:w w:val="103"/>
        <w:sz w:val="19"/>
        <w:szCs w:val="19"/>
        <w:lang w:val="ru-RU" w:eastAsia="en-US" w:bidi="ar-SA"/>
      </w:rPr>
    </w:lvl>
    <w:lvl w:ilvl="1" w:tplc="4D1A7374">
      <w:numFmt w:val="bullet"/>
      <w:lvlText w:val="•"/>
      <w:lvlJc w:val="left"/>
      <w:pPr>
        <w:ind w:left="2042" w:hanging="284"/>
      </w:pPr>
      <w:rPr>
        <w:rFonts w:hint="default"/>
        <w:lang w:val="ru-RU" w:eastAsia="en-US" w:bidi="ar-SA"/>
      </w:rPr>
    </w:lvl>
    <w:lvl w:ilvl="2" w:tplc="BA8E8606">
      <w:numFmt w:val="bullet"/>
      <w:lvlText w:val="•"/>
      <w:lvlJc w:val="left"/>
      <w:pPr>
        <w:ind w:left="2984" w:hanging="284"/>
      </w:pPr>
      <w:rPr>
        <w:rFonts w:hint="default"/>
        <w:lang w:val="ru-RU" w:eastAsia="en-US" w:bidi="ar-SA"/>
      </w:rPr>
    </w:lvl>
    <w:lvl w:ilvl="3" w:tplc="18583770">
      <w:numFmt w:val="bullet"/>
      <w:lvlText w:val="•"/>
      <w:lvlJc w:val="left"/>
      <w:pPr>
        <w:ind w:left="3926" w:hanging="284"/>
      </w:pPr>
      <w:rPr>
        <w:rFonts w:hint="default"/>
        <w:lang w:val="ru-RU" w:eastAsia="en-US" w:bidi="ar-SA"/>
      </w:rPr>
    </w:lvl>
    <w:lvl w:ilvl="4" w:tplc="51C6AB38">
      <w:numFmt w:val="bullet"/>
      <w:lvlText w:val="•"/>
      <w:lvlJc w:val="left"/>
      <w:pPr>
        <w:ind w:left="4868" w:hanging="284"/>
      </w:pPr>
      <w:rPr>
        <w:rFonts w:hint="default"/>
        <w:lang w:val="ru-RU" w:eastAsia="en-US" w:bidi="ar-SA"/>
      </w:rPr>
    </w:lvl>
    <w:lvl w:ilvl="5" w:tplc="234A594C">
      <w:numFmt w:val="bullet"/>
      <w:lvlText w:val="•"/>
      <w:lvlJc w:val="left"/>
      <w:pPr>
        <w:ind w:left="5810" w:hanging="284"/>
      </w:pPr>
      <w:rPr>
        <w:rFonts w:hint="default"/>
        <w:lang w:val="ru-RU" w:eastAsia="en-US" w:bidi="ar-SA"/>
      </w:rPr>
    </w:lvl>
    <w:lvl w:ilvl="6" w:tplc="2146FBD2">
      <w:numFmt w:val="bullet"/>
      <w:lvlText w:val="•"/>
      <w:lvlJc w:val="left"/>
      <w:pPr>
        <w:ind w:left="6752" w:hanging="284"/>
      </w:pPr>
      <w:rPr>
        <w:rFonts w:hint="default"/>
        <w:lang w:val="ru-RU" w:eastAsia="en-US" w:bidi="ar-SA"/>
      </w:rPr>
    </w:lvl>
    <w:lvl w:ilvl="7" w:tplc="65BEC04C">
      <w:numFmt w:val="bullet"/>
      <w:lvlText w:val="•"/>
      <w:lvlJc w:val="left"/>
      <w:pPr>
        <w:ind w:left="7694" w:hanging="284"/>
      </w:pPr>
      <w:rPr>
        <w:rFonts w:hint="default"/>
        <w:lang w:val="ru-RU" w:eastAsia="en-US" w:bidi="ar-SA"/>
      </w:rPr>
    </w:lvl>
    <w:lvl w:ilvl="8" w:tplc="9F04D008">
      <w:numFmt w:val="bullet"/>
      <w:lvlText w:val="•"/>
      <w:lvlJc w:val="left"/>
      <w:pPr>
        <w:ind w:left="8636" w:hanging="284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622774"/>
    <w:rsid w:val="00436615"/>
    <w:rsid w:val="00622774"/>
    <w:rsid w:val="00EC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318" w:right="1595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22" w:lineRule="exact"/>
      <w:ind w:left="1093" w:hanging="285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1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D!akov RePack</cp:lastModifiedBy>
  <cp:revision>4</cp:revision>
  <dcterms:created xsi:type="dcterms:W3CDTF">2020-11-08T17:31:00Z</dcterms:created>
  <dcterms:modified xsi:type="dcterms:W3CDTF">2023-01-13T16:55:00Z</dcterms:modified>
</cp:coreProperties>
</file>