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947"/>
      </w:tblGrid>
      <w:tr w:rsidR="007C7667" w14:paraId="6FB82A8E" w14:textId="77777777" w:rsidTr="0099440D">
        <w:tc>
          <w:tcPr>
            <w:tcW w:w="2943" w:type="dxa"/>
          </w:tcPr>
          <w:p w14:paraId="481CE45B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47" w:type="dxa"/>
            <w:tcBorders>
              <w:bottom w:val="single" w:sz="4" w:space="0" w:color="auto"/>
            </w:tcBorders>
          </w:tcPr>
          <w:p w14:paraId="177146DC" w14:textId="284CCE25" w:rsidR="007C7667" w:rsidRDefault="00557976" w:rsidP="00066AE1">
            <w:pPr>
              <w:rPr>
                <w:lang w:val="en-US"/>
              </w:rPr>
            </w:pPr>
            <w:r w:rsidRPr="006A688B">
              <w:rPr>
                <w:sz w:val="20"/>
                <w:szCs w:val="20"/>
                <w:lang w:val="en-US"/>
              </w:rPr>
              <w:t>Aryan Chandra</w:t>
            </w:r>
          </w:p>
        </w:tc>
      </w:tr>
      <w:tr w:rsidR="00557976" w14:paraId="02F608E7" w14:textId="77777777" w:rsidTr="0099440D">
        <w:tc>
          <w:tcPr>
            <w:tcW w:w="2943" w:type="dxa"/>
          </w:tcPr>
          <w:p w14:paraId="0745721D" w14:textId="3A608415" w:rsidR="00557976" w:rsidRDefault="00557976" w:rsidP="00557976">
            <w:pPr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0270DDFB" w:rsidR="00557976" w:rsidRDefault="00557976" w:rsidP="00557976">
            <w:pPr>
              <w:rPr>
                <w:lang w:val="en-US"/>
              </w:rPr>
            </w:pPr>
            <w:r w:rsidRPr="00486354">
              <w:rPr>
                <w:sz w:val="20"/>
                <w:szCs w:val="20"/>
                <w:lang w:val="en-US"/>
              </w:rPr>
              <w:t>Quality Education – 4, Responsible Consumption and Production – 12, Climate Action - 13</w:t>
            </w:r>
          </w:p>
        </w:tc>
      </w:tr>
      <w:tr w:rsidR="00557976" w14:paraId="439F34F3" w14:textId="77777777" w:rsidTr="0099440D">
        <w:tc>
          <w:tcPr>
            <w:tcW w:w="2943" w:type="dxa"/>
          </w:tcPr>
          <w:p w14:paraId="33C0265D" w14:textId="77777777" w:rsidR="00557976" w:rsidRDefault="00557976" w:rsidP="00557976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33312CF9" w:rsidR="00557976" w:rsidRDefault="00557976" w:rsidP="00557976">
            <w:pPr>
              <w:rPr>
                <w:lang w:val="en-US"/>
              </w:rPr>
            </w:pPr>
            <w:r w:rsidRPr="006A688B">
              <w:rPr>
                <w:sz w:val="20"/>
                <w:szCs w:val="20"/>
                <w:lang w:val="en-US"/>
              </w:rPr>
              <w:t>21</w:t>
            </w:r>
            <w:r w:rsidRPr="006A688B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6A688B">
              <w:rPr>
                <w:sz w:val="20"/>
                <w:szCs w:val="20"/>
                <w:lang w:val="en-US"/>
              </w:rPr>
              <w:t xml:space="preserve"> October 2023</w:t>
            </w: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8D177A" w:rsidRPr="00855330" w14:paraId="7295B1E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29A4C105" w:rsidR="008D177A" w:rsidRPr="00B06A96" w:rsidRDefault="001F3445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EcoExplorers</w:t>
            </w:r>
            <w:r w:rsidR="008D177A"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</w:tr>
      <w:tr w:rsidR="008D177A" w:rsidRPr="00855330" w14:paraId="6C882835" w14:textId="77777777" w:rsidTr="007C766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ED233F" w:rsidRPr="00B06A96" w14:paraId="4489C39C" w14:textId="77777777" w:rsidTr="00ED233F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4775" w14:textId="7C071C0B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Aryan Chandra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4FE3" w14:textId="25330303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Full Stack Developer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CE90" w14:textId="6E0BB3D7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High 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90A5" w14:textId="6E2D1881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High 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530C" w14:textId="22B317F2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ED233F" w:rsidRPr="00B06A96" w14:paraId="76F1A865" w14:textId="77777777" w:rsidTr="00ED233F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3A9B" w14:textId="49BA54D9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Dr. Timothy Maciag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2195" w14:textId="702F2871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Professor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F95E" w14:textId="77777777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High 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5361" w14:textId="77777777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High 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997A" w14:textId="77777777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ED233F" w:rsidRPr="00B06A96" w14:paraId="76E2519D" w14:textId="77777777" w:rsidTr="00ED233F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EC48" w14:textId="58928A1D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Grade 5-8 Children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4420" w14:textId="4EDEC680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Northstar Customers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3B6B" w14:textId="77777777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High 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4FC4" w14:textId="4D845A34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C827" w14:textId="291ECE98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ED233F" w:rsidRPr="00B06A96" w14:paraId="0C82EF9C" w14:textId="77777777" w:rsidTr="00ED233F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47A2" w14:textId="5129DF06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&gt;Grade 9 Children/Adults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EBEB" w14:textId="487CDEEA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Carryover Customers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5696" w14:textId="221BAF07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8586" w14:textId="183C7367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25AC" w14:textId="397ED8A5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ED233F" w:rsidRPr="00B06A96" w14:paraId="1A884581" w14:textId="77777777" w:rsidTr="00ED233F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83DF" w14:textId="261A26C8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In-Class Students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E18B" w14:textId="52E49869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Give Feedback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820A" w14:textId="4B7475EF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8CE1" w14:textId="73452AC8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6603" w14:textId="37F4BD09" w:rsidR="00ED233F" w:rsidRPr="00B06A96" w:rsidRDefault="00ED233F" w:rsidP="004E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D552" w14:textId="77777777" w:rsidR="005A3577" w:rsidRDefault="005A3577" w:rsidP="007C7667">
      <w:pPr>
        <w:spacing w:after="0" w:line="240" w:lineRule="auto"/>
      </w:pPr>
      <w:r>
        <w:separator/>
      </w:r>
    </w:p>
  </w:endnote>
  <w:endnote w:type="continuationSeparator" w:id="0">
    <w:p w14:paraId="1296BBF3" w14:textId="77777777" w:rsidR="005A3577" w:rsidRDefault="005A3577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6DF11" w14:textId="77777777" w:rsidR="005A3577" w:rsidRDefault="005A3577" w:rsidP="007C7667">
      <w:pPr>
        <w:spacing w:after="0" w:line="240" w:lineRule="auto"/>
      </w:pPr>
      <w:r>
        <w:separator/>
      </w:r>
    </w:p>
  </w:footnote>
  <w:footnote w:type="continuationSeparator" w:id="0">
    <w:p w14:paraId="6DF3C81B" w14:textId="77777777" w:rsidR="005A3577" w:rsidRDefault="005A3577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1F3445"/>
    <w:rsid w:val="00365EAD"/>
    <w:rsid w:val="00524E1F"/>
    <w:rsid w:val="00557976"/>
    <w:rsid w:val="005A3577"/>
    <w:rsid w:val="005D1F74"/>
    <w:rsid w:val="006A688B"/>
    <w:rsid w:val="00703E3A"/>
    <w:rsid w:val="00750736"/>
    <w:rsid w:val="007A1370"/>
    <w:rsid w:val="007C7667"/>
    <w:rsid w:val="007E4F94"/>
    <w:rsid w:val="008D177A"/>
    <w:rsid w:val="0099440D"/>
    <w:rsid w:val="00B06A96"/>
    <w:rsid w:val="00B80ADE"/>
    <w:rsid w:val="00D22E78"/>
    <w:rsid w:val="00D33B3A"/>
    <w:rsid w:val="00DF0FB4"/>
    <w:rsid w:val="00E834D5"/>
    <w:rsid w:val="00ED233F"/>
    <w:rsid w:val="00F738A4"/>
    <w:rsid w:val="00FC3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Aryan C.</cp:lastModifiedBy>
  <cp:revision>12</cp:revision>
  <cp:lastPrinted>2023-10-21T09:09:00Z</cp:lastPrinted>
  <dcterms:created xsi:type="dcterms:W3CDTF">2018-05-31T20:13:00Z</dcterms:created>
  <dcterms:modified xsi:type="dcterms:W3CDTF">2023-10-21T09:09:00Z</dcterms:modified>
</cp:coreProperties>
</file>