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Times New Roman" w:cs="Times New Roman" w:eastAsia="Times New Roman" w:hAnsi="Times New Roman"/>
          <w:b/>
          <w:bCs/>
          <w:color w:val="020617"/>
          <w:sz w:val="96"/>
          <w:szCs w:val="96"/>
        </w:rPr>
        <w:t xml:space="preserve">FLUX</w:t>
      </w:r>
    </w:p>
    <w:p>
      <w:pPr>
        <w:spacing w:after="100"/>
        <w:jc w:val="center"/>
      </w:pPr>
      <w:r>
        <w:rPr>
          <w:rFonts w:ascii="Calibri" w:cs="Calibri" w:eastAsia="Calibri" w:hAnsi="Calibri"/>
          <w:color w:val="64748B"/>
          <w:sz w:val="28"/>
          <w:szCs w:val="28"/>
        </w:rPr>
        <w:t xml:space="preserve">Fluid Language Universal eXecution</w:t>
      </w:r>
    </w:p>
    <w:p>
      <w:pPr>
        <w:spacing w:after="600"/>
        <w:jc w:val="center"/>
      </w:pPr>
      <w:r>
        <w:rPr>
          <w:rFonts w:ascii="Calibri" w:cs="Calibri" w:eastAsia="Calibri" w:hAnsi="Calibri"/>
          <w:color w:val="94A3B8"/>
          <w:sz w:val="22"/>
          <w:szCs w:val="22"/>
        </w:rPr>
        <w:t xml:space="preserve">Genesis Document — Strategic Vision &amp; 5-Year Roadmap</w:t>
      </w:r>
    </w:p>
    <w:p>
      <w:pPr>
        <w:jc w:val="center"/>
      </w:pPr>
      <w:r>
        <w:rPr>
          <w:rFonts w:ascii="Calibri" w:cs="Calibri" w:eastAsia="Calibri" w:hAnsi="Calibri"/>
          <w:color w:val="94A3B8"/>
          <w:sz w:val="20"/>
          <w:szCs w:val="20"/>
        </w:rPr>
        <w:t xml:space="preserve">────────────────────────────────────────</w:t>
      </w:r>
    </w:p>
    <w:p>
      <w:pPr>
        <w:spacing w:before="600"/>
        <w:jc w:val="center"/>
      </w:pPr>
      <w:r>
        <w:rPr>
          <w:rFonts w:ascii="Times New Roman" w:cs="Times New Roman" w:eastAsia="Times New Roman" w:hAnsi="Times New Roman"/>
          <w:i/>
          <w:iCs/>
          <w:color w:val="1E293B"/>
          <w:sz w:val="32"/>
          <w:szCs w:val="32"/>
        </w:rPr>
        <w:t xml:space="preserve">The Operating System That Writes Code From the Kernel Up</w:t>
      </w:r>
    </w:p>
    <w:p>
      <w:pPr>
        <w:spacing w:before="200"/>
        <w:jc w:val="center"/>
      </w:pPr>
      <w:r>
        <w:rPr>
          <w:rFonts w:ascii="Calibri" w:cs="Calibri" w:eastAsia="Calibri" w:hAnsi="Calibri"/>
          <w:color w:val="64748B"/>
          <w:sz w:val="20"/>
          <w:szCs w:val="20"/>
        </w:rPr>
        <w:t xml:space="preserve">Intelligently Hardware-Agnostic  |  Agent-First  |  Self-Compiling  |  A2A Native</w:t>
      </w:r>
    </w:p>
    <w:p>
      <w:pPr>
        <w:spacing w:before="2400"/>
        <w:jc w:val="center"/>
      </w:pPr>
      <w:r>
        <w:rPr>
          <w:rFonts w:ascii="Calibri" w:cs="Calibri" w:eastAsia="Calibri" w:hAnsi="Calibri"/>
          <w:color w:val="94A3B8"/>
          <w:sz w:val="20"/>
          <w:szCs w:val="20"/>
        </w:rPr>
        <w:t xml:space="preserve">SuperInstance  |  April 2025  |  v0.1-alpha</w:t>
      </w:r>
    </w:p>
    <w:p>
      <w:pPr>
        <w:jc w:val="center"/>
      </w:pPr>
      <w:r>
        <w:rPr>
          <w:rFonts w:ascii="Calibri" w:cs="Calibri" w:eastAsia="Calibri" w:hAnsi="Calibri"/>
          <w:color w:val="94A3B8"/>
          <w:sz w:val="18"/>
          <w:szCs w:val="18"/>
        </w:rPr>
        <w:t xml:space="preserve">CONFIDENTIAL — Research &amp; Development</w:t>
      </w:r>
    </w:p>
    <w:p>
      <w:pPr>
        <w:sectPr>
          <w:pgSz w:w="11906" w:h="16838" w:orient="portrait"/>
          <w:pgMar w:top="0" w:right="0" w:bottom="0" w:left="0" w:header="708" w:footer="708" w:gutter="0"/>
          <w:pgNumType/>
          <w:titlePg/>
          <w:docGrid w:linePitch="360"/>
        </w:sectPr>
      </w:pPr>
    </w:p>
    <w:p>
      <w:pPr>
        <w:spacing w:after="400" w:before="200" w:line="250"/>
      </w:pPr>
      <w:r>
        <w:rPr>
          <w:rFonts w:ascii="Times New Roman" w:cs="Times New Roman" w:eastAsia="Times New Roman" w:hAnsi="Times New Roman"/>
          <w:b/>
          <w:bCs/>
          <w:color w:val="020617"/>
          <w:sz w:val="40"/>
          <w:szCs w:val="40"/>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Part I: The Reckoning</w:t>
          </w:r>
          <w:r>
            <w:tab/>
          </w:r>
          <w:r>
            <w:t>2</w:t>
          </w:r>
        </w:p>
        <w:p>
          <w:pPr>
            <w:pStyle w:val="11"/>
            <w:ind w:left="360"/>
            <w:tabs>
              <w:tab w:val="right" w:leader="dot" w:pos="9026"/>
            </w:tabs>
          </w:pPr>
          <w:r>
            <w:t>1. Why We Built FLUX</w:t>
          </w:r>
          <w:r>
            <w:tab/>
          </w:r>
          <w:r>
            <w:t>2</w:t>
          </w:r>
        </w:p>
        <w:p>
          <w:pPr>
            <w:pStyle w:val="11"/>
            <w:ind w:left="360"/>
            <w:tabs>
              <w:tab w:val="right" w:leader="dot" w:pos="9026"/>
            </w:tabs>
          </w:pPr>
          <w:r>
            <w:t>2. The State of the Art — What Actually Works</w:t>
          </w:r>
          <w:r>
            <w:tab/>
          </w:r>
          <w:r>
            <w:t>3</w:t>
          </w:r>
        </w:p>
        <w:p>
          <w:pPr>
            <w:pStyle w:val="12"/>
            <w:ind w:left="720"/>
            <w:tabs>
              <w:tab w:val="right" w:leader="dot" w:pos="9026"/>
            </w:tabs>
          </w:pPr>
          <w:r>
            <w:t>2.1 What Works Today</w:t>
          </w:r>
          <w:r>
            <w:tab/>
          </w:r>
          <w:r>
            <w:t>3</w:t>
          </w:r>
        </w:p>
        <w:p>
          <w:pPr>
            <w:pStyle w:val="12"/>
            <w:ind w:left="720"/>
            <w:tabs>
              <w:tab w:val="right" w:leader="dot" w:pos="9026"/>
            </w:tabs>
          </w:pPr>
          <w:r>
            <w:t>2.2 What Doesn't Work (Yet)</w:t>
          </w:r>
          <w:r>
            <w:tab/>
          </w:r>
          <w:r>
            <w:t>4</w:t>
          </w:r>
        </w:p>
        <w:p>
          <w:pPr>
            <w:pStyle w:val="11"/>
            <w:ind w:left="360"/>
            <w:tabs>
              <w:tab w:val="right" w:leader="dot" w:pos="9026"/>
            </w:tabs>
          </w:pPr>
          <w:r>
            <w:t>3. The Convergence Thesis</w:t>
          </w:r>
          <w:r>
            <w:tab/>
          </w:r>
          <w:r>
            <w:t>5</w:t>
          </w:r>
        </w:p>
        <w:p>
          <w:pPr>
            <w:pStyle w:val="9"/>
            <w:tabs>
              <w:tab w:val="right" w:leader="dot" w:pos="9026"/>
            </w:tabs>
          </w:pPr>
          <w:r>
            <w:t>Part II: The Vision — FLUX in 2030</w:t>
          </w:r>
          <w:r>
            <w:tab/>
          </w:r>
          <w:r>
            <w:t>6</w:t>
          </w:r>
        </w:p>
        <w:p>
          <w:pPr>
            <w:pStyle w:val="11"/>
            <w:ind w:left="360"/>
            <w:tabs>
              <w:tab w:val="right" w:leader="dot" w:pos="9026"/>
            </w:tabs>
          </w:pPr>
          <w:r>
            <w:t>4. The Five Pillars of FLUX</w:t>
          </w:r>
          <w:r>
            <w:tab/>
          </w:r>
          <w:r>
            <w:t>6</w:t>
          </w:r>
        </w:p>
        <w:p>
          <w:pPr>
            <w:pStyle w:val="12"/>
            <w:ind w:left="720"/>
            <w:tabs>
              <w:tab w:val="right" w:leader="dot" w:pos="9026"/>
            </w:tabs>
          </w:pPr>
          <w:r>
            <w:t>Pillar 1: The Kernel IS the Compiler</w:t>
          </w:r>
          <w:r>
            <w:tab/>
          </w:r>
          <w:r>
            <w:t>6</w:t>
          </w:r>
        </w:p>
        <w:p>
          <w:pPr>
            <w:pStyle w:val="12"/>
            <w:ind w:left="720"/>
            <w:tabs>
              <w:tab w:val="right" w:leader="dot" w:pos="9026"/>
            </w:tabs>
          </w:pPr>
          <w:r>
            <w:t>Pillar 2: Every Process is a Potential Agent</w:t>
          </w:r>
          <w:r>
            <w:tab/>
          </w:r>
          <w:r>
            <w:t>7</w:t>
          </w:r>
        </w:p>
        <w:p>
          <w:pPr>
            <w:pStyle w:val="12"/>
            <w:ind w:left="720"/>
            <w:tabs>
              <w:tab w:val="right" w:leader="dot" w:pos="9026"/>
            </w:tabs>
          </w:pPr>
          <w:r>
            <w:t>Pillar 3: Bytecode as First-Class Execution Format</w:t>
          </w:r>
          <w:r>
            <w:tab/>
          </w:r>
          <w:r>
            <w:t>8</w:t>
          </w:r>
        </w:p>
        <w:p>
          <w:pPr>
            <w:pStyle w:val="12"/>
            <w:ind w:left="720"/>
            <w:tabs>
              <w:tab w:val="right" w:leader="dot" w:pos="9026"/>
            </w:tabs>
          </w:pPr>
          <w:r>
            <w:t>Pillar 4: Intelligent Hardware Agnosticism</w:t>
          </w:r>
          <w:r>
            <w:tab/>
          </w:r>
          <w:r>
            <w:t>9</w:t>
          </w:r>
        </w:p>
        <w:p>
          <w:pPr>
            <w:pStyle w:val="12"/>
            <w:ind w:left="720"/>
            <w:tabs>
              <w:tab w:val="right" w:leader="dot" w:pos="9026"/>
            </w:tabs>
          </w:pPr>
          <w:r>
            <w:t>Pillar 5: The OS Evolves</w:t>
          </w:r>
          <w:r>
            <w:tab/>
          </w:r>
          <w:r>
            <w:t>10</w:t>
          </w:r>
        </w:p>
        <w:p>
          <w:pPr>
            <w:pStyle w:val="11"/>
            <w:ind w:left="360"/>
            <w:tabs>
              <w:tab w:val="right" w:leader="dot" w:pos="9026"/>
            </w:tabs>
          </w:pPr>
          <w:r>
            <w:t>5. The Ideal Day: A FLUX Production Story</w:t>
          </w:r>
          <w:r>
            <w:tab/>
          </w:r>
          <w:r>
            <w:t>10</w:t>
          </w:r>
        </w:p>
        <w:p>
          <w:pPr>
            <w:pStyle w:val="9"/>
            <w:tabs>
              <w:tab w:val="right" w:leader="dot" w:pos="9026"/>
            </w:tabs>
          </w:pPr>
          <w:r>
            <w:t>Part III: Walking Backward — The Puzzles of Today</w:t>
          </w:r>
          <w:r>
            <w:tab/>
          </w:r>
          <w:r>
            <w:t>11</w:t>
          </w:r>
        </w:p>
        <w:p>
          <w:pPr>
            <w:pStyle w:val="11"/>
            <w:ind w:left="360"/>
            <w:tabs>
              <w:tab w:val="right" w:leader="dot" w:pos="9026"/>
            </w:tabs>
          </w:pPr>
          <w:r>
            <w:t>6. The Gap Analysis</w:t>
          </w:r>
          <w:r>
            <w:tab/>
          </w:r>
          <w:r>
            <w:t>11</w:t>
          </w:r>
        </w:p>
        <w:p>
          <w:pPr>
            <w:pStyle w:val="11"/>
            <w:ind w:left="360"/>
            <w:tabs>
              <w:tab w:val="right" w:leader="dot" w:pos="9026"/>
            </w:tabs>
          </w:pPr>
          <w:r>
            <w:t>7. The Hard Questions</w:t>
          </w:r>
          <w:r>
            <w:tab/>
          </w:r>
          <w:r>
            <w:t>12</w:t>
          </w:r>
        </w:p>
        <w:p>
          <w:pPr>
            <w:pStyle w:val="9"/>
            <w:tabs>
              <w:tab w:val="right" w:leader="dot" w:pos="9026"/>
            </w:tabs>
          </w:pPr>
          <w:r>
            <w:t>Part IV: The Roadmap — 2025 to 2030</w:t>
          </w:r>
          <w:r>
            <w:tab/>
          </w:r>
          <w:r>
            <w:t>14</w:t>
          </w:r>
        </w:p>
        <w:p>
          <w:pPr>
            <w:pStyle w:val="11"/>
            <w:ind w:left="360"/>
            <w:tabs>
              <w:tab w:val="right" w:leader="dot" w:pos="9026"/>
            </w:tabs>
          </w:pPr>
          <w:r>
            <w:t>8. Phase 1: Foundation</w:t>
          </w:r>
          <w:r>
            <w:tab/>
          </w:r>
          <w:r>
            <w:t>14</w:t>
          </w:r>
        </w:p>
        <w:p>
          <w:pPr>
            <w:pStyle w:val="11"/>
            <w:ind w:left="360"/>
            <w:tabs>
              <w:tab w:val="right" w:leader="dot" w:pos="9026"/>
            </w:tabs>
          </w:pPr>
          <w:r>
            <w:t>9. Phase 2: Capability</w:t>
          </w:r>
          <w:r>
            <w:tab/>
          </w:r>
          <w:r>
            <w:t>15</w:t>
          </w:r>
        </w:p>
        <w:p>
          <w:pPr>
            <w:pStyle w:val="11"/>
            <w:ind w:left="360"/>
            <w:tabs>
              <w:tab w:val="right" w:leader="dot" w:pos="9026"/>
            </w:tabs>
          </w:pPr>
          <w:r>
            <w:t>10. Phase 3: Adaptation</w:t>
          </w:r>
          <w:r>
            <w:tab/>
          </w:r>
          <w:r>
            <w:t>16</w:t>
          </w:r>
        </w:p>
        <w:p>
          <w:pPr>
            <w:pStyle w:val="11"/>
            <w:ind w:left="360"/>
            <w:tabs>
              <w:tab w:val="right" w:leader="dot" w:pos="9026"/>
            </w:tabs>
          </w:pPr>
          <w:r>
            <w:t>11. Phase 4: Production</w:t>
          </w:r>
          <w:r>
            <w:tab/>
          </w:r>
          <w:r>
            <w:t>16</w:t>
          </w:r>
        </w:p>
        <w:p>
          <w:pPr>
            <w:pStyle w:val="11"/>
            <w:ind w:left="360"/>
            <w:tabs>
              <w:tab w:val="right" w:leader="dot" w:pos="9026"/>
            </w:tabs>
          </w:pPr>
          <w:r>
            <w:t>12. Phase 5: Evolution</w:t>
          </w:r>
          <w:r>
            <w:tab/>
          </w:r>
          <w:r>
            <w:t>17</w:t>
          </w:r>
        </w:p>
        <w:p>
          <w:pPr>
            <w:pStyle w:val="11"/>
            <w:ind w:left="360"/>
            <w:tabs>
              <w:tab w:val="right" w:leader="dot" w:pos="9026"/>
            </w:tabs>
          </w:pPr>
          <w:r>
            <w:t>13. The Roadmap at a Glance</w:t>
          </w:r>
          <w:r>
            <w:tab/>
          </w:r>
          <w:r>
            <w:t>18</w:t>
          </w:r>
        </w:p>
        <w:p>
          <w:pPr>
            <w:pStyle w:val="9"/>
            <w:tabs>
              <w:tab w:val="right" w:leader="dot" w:pos="9026"/>
            </w:tabs>
          </w:pPr>
          <w:r>
            <w:t>Part V: The Brainstorm — Ideas Without Judgment</w:t>
          </w:r>
          <w:r>
            <w:tab/>
          </w:r>
          <w:r>
            <w:t>18</w:t>
          </w:r>
        </w:p>
        <w:p>
          <w:pPr>
            <w:pStyle w:val="11"/>
            <w:ind w:left="360"/>
            <w:tabs>
              <w:tab w:val="right" w:leader="dot" w:pos="9026"/>
            </w:tabs>
          </w:pPr>
          <w:r>
            <w:t>14. Expanding in Every Direction</w:t>
          </w:r>
          <w:r>
            <w:tab/>
          </w:r>
          <w:r>
            <w:t>18</w:t>
          </w:r>
        </w:p>
        <w:p>
          <w:pPr>
            <w:pStyle w:val="9"/>
            <w:tabs>
              <w:tab w:val="right" w:leader="dot" w:pos="9026"/>
            </w:tabs>
          </w:pPr>
          <w:r>
            <w:t>Part VI: Open Questions</w:t>
          </w:r>
          <w:r>
            <w:tab/>
          </w:r>
          <w:r>
            <w:t>21</w:t>
          </w:r>
        </w:p>
        <w:p>
          <w:pPr>
            <w:pStyle w:val="11"/>
            <w:ind w:left="360"/>
            <w:tabs>
              <w:tab w:val="right" w:leader="dot" w:pos="9026"/>
            </w:tabs>
          </w:pPr>
          <w:r>
            <w:t>15. Questions for Future Iterations</w:t>
          </w:r>
          <w:r>
            <w:tab/>
          </w:r>
          <w:r>
            <w:t>21</w:t>
          </w:r>
        </w:p>
        <w:p>
          <w:pPr>
            <w:pStyle w:val="11"/>
            <w:ind w:left="360"/>
            <w:tabs>
              <w:tab w:val="right" w:leader="dot" w:pos="9026"/>
            </w:tabs>
          </w:pPr>
          <w:r>
            <w:t>16. Closing: The Renewed Compass</w:t>
          </w:r>
          <w:r>
            <w:tab/>
          </w:r>
          <w:r>
            <w:t>22</w:t>
          </w:r>
        </w:p>
        <w:p>
          <w:r>
            <w:fldChar w:fldCharType="end"/>
          </w:r>
        </w:p>
      </w:sdtContent>
    </w:sdt>
    <w:p>
      <w:pPr>
        <w:spacing w:after="100" w:before="200"/>
        <w:jc w:val="center"/>
      </w:pPr>
      <w:r>
        <w:rPr>
          <w:rFonts w:ascii="Calibri" w:cs="Calibri" w:eastAsia="Calibri" w:hAnsi="Calibri"/>
          <w:color w:val="999999"/>
          <w:sz w:val="18"/>
          <w:szCs w:val="18"/>
        </w:rPr>
        <w:t xml:space="preserve">Note: Right-click the Table of Contents and select "Update Field" to refresh page numbers.</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after="300" w:before="600" w:line="250"/>
      </w:pPr>
      <w:r>
        <w:rPr>
          <w:rFonts w:ascii="Times New Roman" w:cs="Times New Roman" w:eastAsia="Times New Roman" w:hAnsi="Times New Roman"/>
          <w:b/>
          <w:bCs/>
          <w:color w:val="020617"/>
          <w:sz w:val="36"/>
          <w:szCs w:val="36"/>
        </w:rPr>
        <w:t xml:space="preserve">Part I: The Reckoning</w:t>
      </w:r>
    </w:p>
    <w:p>
      <w:pPr>
        <w:pStyle w:val="Heading2"/>
        <w:spacing w:after="200" w:before="400" w:line="250"/>
      </w:pPr>
      <w:r>
        <w:rPr>
          <w:rFonts w:ascii="Times New Roman" w:cs="Times New Roman" w:eastAsia="Times New Roman" w:hAnsi="Times New Roman"/>
          <w:b/>
          <w:bCs/>
          <w:color w:val="020617"/>
          <w:sz w:val="28"/>
          <w:szCs w:val="28"/>
        </w:rPr>
        <w:t xml:space="preserve">1. Why We Built FLUX</w:t>
      </w:r>
    </w:p>
    <w:p>
      <w:pPr>
        <w:spacing w:after="160" w:line="250"/>
        <w:jc w:val="left"/>
      </w:pPr>
      <w:r>
        <w:rPr>
          <w:rFonts w:ascii="Calibri" w:cs="Calibri" w:eastAsia="Calibri" w:hAnsi="Calibri"/>
          <w:color w:val="1E293B"/>
          <w:sz w:val="22"/>
          <w:szCs w:val="22"/>
        </w:rPr>
        <w:t xml:space="preserve">The story of FLUX begins with a simple observation: every operating system in widespread use today was designed for a world that no longer exists. Linux was conceived in 1991 for a single programmer compiling code on a desktop. Windows NT was architected in 1993 for graphical applications on personal computers. macOS, for all its Unix lineage, still carries the baggage of Mach microkernel compromises made in the NeXT era. These systems were designed for humans typing at keyboards, compiling programs written by other humans, and running them on hardware whose capabilities were fixed at manufacturing time.</w:t>
      </w:r>
    </w:p>
    <w:p>
      <w:pPr>
        <w:spacing w:after="160" w:line="250"/>
        <w:jc w:val="left"/>
      </w:pPr>
      <w:r>
        <w:rPr>
          <w:rFonts w:ascii="Calibri" w:cs="Calibri" w:eastAsia="Calibri" w:hAnsi="Calibri"/>
          <w:color w:val="1E293B"/>
          <w:sz w:val="22"/>
          <w:szCs w:val="22"/>
        </w:rPr>
        <w:t xml:space="preserve">FLUX was born from a different premise: </w:t>
      </w:r>
      <w:r>
        <w:rPr>
          <w:rFonts w:ascii="Calibri" w:cs="Calibri" w:eastAsia="Calibri" w:hAnsi="Calibri"/>
          <w:b/>
          <w:bCs/>
          <w:color w:val="3B82F6"/>
          <w:sz w:val="22"/>
          <w:szCs w:val="22"/>
        </w:rPr>
        <w:t xml:space="preserve">what if the operating system itself is the developer?</w:t>
      </w:r>
      <w:r>
        <w:rPr>
          <w:rFonts w:ascii="Calibri" w:cs="Calibri" w:eastAsia="Calibri" w:hAnsi="Calibri"/>
          <w:color w:val="1E293B"/>
          <w:sz w:val="22"/>
          <w:szCs w:val="22"/>
        </w:rPr>
        <w:t xml:space="preserve"> What if the OS doesn't just run code but writes it, compiles it, optimizes it, and evolves it — all while remaining intelligently hardware-agnostic? This is not a incremental improvement. This is a fundamentally different relationship between software and the machine it runs on. In the FLUX paradigm, the boundary between operating system and compiler dissolves. The boundary between user and kernel dissolves. The boundary between hardware and software dissolves. What remains is a continuous, adaptive system that shapes itself to the work it needs to do.</w:t>
      </w:r>
    </w:p>
    <w:p>
      <w:pPr>
        <w:spacing w:after="160" w:line="250"/>
        <w:jc w:val="left"/>
      </w:pPr>
      <w:r>
        <w:rPr>
          <w:rFonts w:ascii="Calibri" w:cs="Calibri" w:eastAsia="Calibri" w:hAnsi="Calibri"/>
          <w:color w:val="1E293B"/>
          <w:sz w:val="22"/>
          <w:szCs w:val="22"/>
        </w:rPr>
        <w:t xml:space="preserve">The research underlying this document spans eight domains: OS architecture, agent-to-agent computing, hardware-agnostic systems, self-hosting compilers, bytecode-first execution, agentic production, 5-year technology trajectories, and competitive positioning. Each domain was investigated independently, and each produced findings that both validate and challenge FLUX's design assumptions. The synthesis of these findings is what follows.</w:t>
      </w:r>
    </w:p>
    <w:p>
      <w:pPr>
        <w:spacing w:after="160" w:line="250"/>
        <w:jc w:val="left"/>
      </w:pPr>
      <w:r>
        <w:rPr>
          <w:rFonts w:ascii="Calibri" w:cs="Calibri" w:eastAsia="Calibri" w:hAnsi="Calibri"/>
          <w:b/>
          <w:bCs/>
          <w:color w:val="020617"/>
          <w:sz w:val="22"/>
          <w:szCs w:val="22"/>
        </w:rPr>
        <w:t xml:space="preserve">The central thesis of this document: </w:t>
      </w:r>
      <w:r>
        <w:rPr>
          <w:rFonts w:ascii="Calibri" w:cs="Calibri" w:eastAsia="Calibri" w:hAnsi="Calibri"/>
          <w:color w:val="1E293B"/>
          <w:sz w:val="22"/>
          <w:szCs w:val="22"/>
        </w:rPr>
        <w:t xml:space="preserve">FLUX is not trying to be a better Linux. It is trying to be the first operating system designed for a world where autonomous agents are first-class citizens, where code is generated at runtime by the OS itself, and where hardware capabilities are discovered and adapted to rather than hardcoded.</w:t>
      </w:r>
    </w:p>
    <w:p>
      <w:pPr>
        <w:pStyle w:val="Heading2"/>
        <w:spacing w:after="200" w:before="400" w:line="250"/>
      </w:pPr>
      <w:r>
        <w:rPr>
          <w:rFonts w:ascii="Times New Roman" w:cs="Times New Roman" w:eastAsia="Times New Roman" w:hAnsi="Times New Roman"/>
          <w:b/>
          <w:bCs/>
          <w:color w:val="020617"/>
          <w:sz w:val="28"/>
          <w:szCs w:val="28"/>
        </w:rPr>
        <w:t xml:space="preserve">2. The State of the Art — What Actually Works</w:t>
      </w:r>
    </w:p>
    <w:p>
      <w:pPr>
        <w:spacing w:after="160" w:line="250"/>
        <w:jc w:val="left"/>
      </w:pPr>
      <w:r>
        <w:rPr>
          <w:rFonts w:ascii="Calibri" w:cs="Calibri" w:eastAsia="Calibri" w:hAnsi="Calibri"/>
          <w:color w:val="1E293B"/>
          <w:sz w:val="22"/>
          <w:szCs w:val="22"/>
        </w:rPr>
        <w:t xml:space="preserve">Before charting FLUX's future, we must be brutally honest about what has been proven in the real world versus what remains laboratory aspiration. The research across all eight domains converges on a clear picture: many of FLUX's individual ideas have been attempted before, but never in combination, and never with the specific architectural integration that FLUX proposes.</w:t>
      </w:r>
    </w:p>
    <w:p>
      <w:pPr>
        <w:pStyle w:val="Heading3"/>
        <w:spacing w:after="150" w:before="300" w:line="250"/>
      </w:pPr>
      <w:r>
        <w:rPr>
          <w:rFonts w:ascii="Times New Roman" w:cs="Times New Roman" w:eastAsia="Times New Roman" w:hAnsi="Times New Roman"/>
          <w:b/>
          <w:bCs/>
          <w:color w:val="1E293B"/>
          <w:sz w:val="24"/>
          <w:szCs w:val="24"/>
        </w:rPr>
        <w:t xml:space="preserve">2.1 What Works Today</w:t>
      </w:r>
    </w:p>
    <w:p>
      <w:pPr>
        <w:spacing w:after="160" w:line="250"/>
        <w:jc w:val="left"/>
      </w:pPr>
      <w:r>
        <w:rPr>
          <w:rFonts w:ascii="Calibri" w:cs="Calibri" w:eastAsia="Calibri" w:hAnsi="Calibri"/>
          <w:color w:val="1E293B"/>
          <w:sz w:val="22"/>
          <w:szCs w:val="22"/>
        </w:rPr>
        <w:t xml:space="preserve">Microkernels are proven technology. seL4, with its mathematical proof of correctness (~10K lines of verified kernel), ships in defense products from HENSOLDT. Fuchsia's Zircon microkernel runs on millions of Google Nest devices. The research question is settled: microkernels work. What remains unsolved is the ecosystem problem — Linux has 30,000+ device drivers; no microkernel project has achieved even a fraction of that driver coverage. This is the "moat" that has protected monolithic kernels for decades.</w:t>
      </w:r>
    </w:p>
    <w:p>
      <w:pPr>
        <w:spacing w:after="160" w:line="250"/>
        <w:jc w:val="left"/>
      </w:pPr>
      <w:r>
        <w:rPr>
          <w:rFonts w:ascii="Calibri" w:cs="Calibri" w:eastAsia="Calibri" w:hAnsi="Calibri"/>
          <w:color w:val="1E293B"/>
          <w:sz w:val="22"/>
          <w:szCs w:val="22"/>
        </w:rPr>
        <w:t xml:space="preserve">Bytecode virtual machines are proven at scale. The BEAM VM (Erlang) powers WhatsApp's 2 billion users with 50 engineers and "nine nines" uptime. The JVM runs the world's enterprise backend. WebAssembly achieves 80-95% of native performance and runs in every browser. Dalvik/ART proved that register-based bytecode VMs are superior to stack machines for mobile. What these systems share is a crucial insight: a well-designed bytecode format with a competent VM can achieve near-native performance while providing capabilities that native code cannot — sandboxing, hot reload, portable execution.</w:t>
      </w:r>
    </w:p>
    <w:p>
      <w:pPr>
        <w:spacing w:after="160" w:line="250"/>
        <w:jc w:val="left"/>
      </w:pPr>
      <w:r>
        <w:rPr>
          <w:rFonts w:ascii="Calibri" w:cs="Calibri" w:eastAsia="Calibri" w:hAnsi="Calibri"/>
          <w:color w:val="1E293B"/>
          <w:sz w:val="22"/>
          <w:szCs w:val="22"/>
        </w:rPr>
        <w:t xml:space="preserve">Capability-based security is understood and implementable. CHERI (Cambridge) provides hardware-enforced spatial safety with 5-15% overhead. CHERIoT 1.0 shipped in November 2024. Capsicum enables minimal-effort sandboxing in FreeBSD. The concept is not controversial. What is missing is mainstream adoption — most systems still use ACL-based security because the transition cost is high and the threat model hasn't forced the change yet.</w:t>
      </w:r>
    </w:p>
    <w:p>
      <w:pPr>
        <w:spacing w:after="160" w:line="250"/>
        <w:jc w:val="left"/>
      </w:pPr>
      <w:r>
        <w:rPr>
          <w:rFonts w:ascii="Calibri" w:cs="Calibri" w:eastAsia="Calibri" w:hAnsi="Calibri"/>
          <w:color w:val="1E293B"/>
          <w:sz w:val="22"/>
          <w:szCs w:val="22"/>
        </w:rPr>
        <w:t xml:space="preserve">Self-hosting compilers are a solved engineering problem. Rust bootstrapped from OCaml to self-hosted; Zig is mid-transition from C++; Go moved from gccgo to a self-hosted compiler. The pattern is well-understood: write the compiler in a "host" language, use it to compile itself, then discard the host implementation. What remains hard is bootstrapping in an environment with no existing compiler — a challenge FLUX must eventually face.</w:t>
      </w:r>
    </w:p>
    <w:p>
      <w:pPr>
        <w:pStyle w:val="Heading3"/>
        <w:spacing w:after="150" w:before="300" w:line="250"/>
      </w:pPr>
      <w:r>
        <w:rPr>
          <w:rFonts w:ascii="Times New Roman" w:cs="Times New Roman" w:eastAsia="Times New Roman" w:hAnsi="Times New Roman"/>
          <w:b/>
          <w:bCs/>
          <w:color w:val="1E293B"/>
          <w:sz w:val="24"/>
          <w:szCs w:val="24"/>
        </w:rPr>
        <w:t xml:space="preserve">2.2 What Doesn't Work (Yet)</w:t>
      </w:r>
    </w:p>
    <w:p>
      <w:pPr>
        <w:spacing w:after="160" w:line="250"/>
        <w:jc w:val="left"/>
      </w:pPr>
      <w:r>
        <w:rPr>
          <w:rFonts w:ascii="Calibri" w:cs="Calibri" w:eastAsia="Calibri" w:hAnsi="Calibri"/>
          <w:color w:val="1E293B"/>
          <w:sz w:val="22"/>
          <w:szCs w:val="22"/>
        </w:rPr>
        <w:t xml:space="preserve">Pure bytecode operating systems have failed repeatedly. JavaOS was a catastrophe (catastrophic GC pauses, no device drivers). JNode (Java on bare metal) died from the same problems. Inferno's Dis VM was architecturally beautiful but gained no market traction. The fundamental lesson is clear: </w:t>
      </w:r>
    </w:p>
    <w:r>
      <w:rPr>
        <w:rFonts w:ascii="Calibri" w:cs="Calibri" w:eastAsia="Calibri" w:hAnsi="Calibri"/>
        <w:i/>
        <w:iCs/>
        <w:color w:val="64748B"/>
        <w:sz w:val="22"/>
        <w:szCs w:val="22"/>
      </w:rPr>
      <w:t xml:space="preserve">you cannot abstract away hardware at the OS level without paying a performance penalty that users will not accept.</w:t>
    </w:r>
    <w:r>
      <w:rPr>
        <w:rFonts w:ascii="Calibri" w:cs="Calibri" w:eastAsia="Calibri" w:hAnsi="Calibri"/>
        <w:color w:val="1E293B"/>
        <w:sz w:val="22"/>
        <w:szCs w:val="22"/>
      </w:rPr>
      <w:t xml:space="preserve"> The viable path is a hybrid: native kernel for performance-critical paths, bytecode as a first-class execution format for portable and agent-executable code.</w:t>
    </w:r>
    <w:p>
      <w:pPr>
        <w:spacing w:after="160" w:line="250"/>
        <w:jc w:val="left"/>
      </w:pPr>
      <w:r>
        <w:rPr>
          <w:rFonts w:ascii="Calibri" w:cs="Calibri" w:eastAsia="Calibri" w:hAnsi="Calibri"/>
          <w:color w:val="1E293B"/>
          <w:sz w:val="22"/>
          <w:szCs w:val="22"/>
        </w:rPr>
        <w:t xml:space="preserve">Full autonomy for code generation is not ready. Devin, AutoGPT, and similar "AI software engineers" have demonstrated an uncomfortable truth: the gap between demo and production is a trust gap, not a technology gap. Today's best agents approximate a junior developer who needs constant supervision. LLMs cannot reliably tell when their own code is correct, which creates a hard ceiling on autonomous code generation. Conformal prediction (quantifying uncertainty) is the most promising near-term approach to this problem.</w:t>
      </w:r>
    </w:p>
    <w:p>
      <w:pPr>
        <w:spacing w:after="160" w:line="250"/>
        <w:jc w:val="left"/>
      </w:pPr>
      <w:r>
        <w:rPr>
          <w:rFonts w:ascii="Calibri" w:cs="Calibri" w:eastAsia="Calibri" w:hAnsi="Calibri"/>
          <w:color w:val="1E293B"/>
          <w:sz w:val="22"/>
          <w:szCs w:val="22"/>
        </w:rPr>
        <w:t xml:space="preserve">Unified heterogeneous computing abstraction does not exist. CPU, GPU, FPGA, TPU, NPU — each accelerator has its own memory model, its own scheduler, its own security model, and its own programming paradigm. No OS provides a unified abstraction that treats all compute resources as interchangeable. Market incentives (NVIDIA, AMD, Intel competing) are actively misaligned against solving this. The research consensus is 5-10 years from a real solution.</w:t>
      </w:r>
    </w:p>
    <w:p>
      <w:pPr>
        <w:pStyle w:val="Heading2"/>
        <w:spacing w:after="200" w:before="400" w:line="250"/>
      </w:pPr>
      <w:r>
        <w:rPr>
          <w:rFonts w:ascii="Times New Roman" w:cs="Times New Roman" w:eastAsia="Times New Roman" w:hAnsi="Times New Roman"/>
          <w:b/>
          <w:bCs/>
          <w:color w:val="020617"/>
          <w:sz w:val="28"/>
          <w:szCs w:val="28"/>
        </w:rPr>
        <w:t xml:space="preserve">3. The Convergence Thesis</w:t>
      </w:r>
    </w:p>
    <w:p>
      <w:pPr>
        <w:spacing w:after="160" w:line="250"/>
        <w:jc w:val="left"/>
      </w:pPr>
      <w:r>
        <w:rPr>
          <w:rFonts w:ascii="Calibri" w:cs="Calibri" w:eastAsia="Calibri" w:hAnsi="Calibri"/>
          <w:color w:val="1E293B"/>
          <w:sz w:val="22"/>
          <w:szCs w:val="22"/>
        </w:rPr>
        <w:t xml:space="preserve">Across all eight research domains, a pattern emerges: several technology threads are converging toward a point where an agent-native, self-compiling, bytecode-first operating system becomes not just possible, but necessary. This convergence is driven by five forces:</w:t>
      </w:r>
    </w:p>
    <w:p>
      <w:pPr>
        <w:spacing w:after="160" w:line="250"/>
        <w:jc w:val="left"/>
      </w:pPr>
      <w:r>
        <w:rPr>
          <w:rFonts w:ascii="Calibri" w:cs="Calibri" w:eastAsia="Calibri" w:hAnsi="Calibri"/>
          <w:b/>
          <w:bCs/>
          <w:color w:val="020617"/>
          <w:sz w:val="22"/>
          <w:szCs w:val="22"/>
        </w:rPr>
        <w:t xml:space="preserve">First, </w:t>
      </w:r>
      <w:r>
        <w:rPr>
          <w:rFonts w:ascii="Calibri" w:cs="Calibri" w:eastAsia="Calibri" w:hAnsi="Calibri"/>
          <w:color w:val="1E293B"/>
          <w:sz w:val="22"/>
          <w:szCs w:val="22"/>
        </w:rPr>
        <w:t xml:space="preserve">the hardware landscape is fragmenting faster than operating systems can adapt. Chiplet architectures, 3D stacking, RISC-V custom extensions, domain-specific accelerators, and neuromorphic chips all demand an OS that can discover and adapt to hardware capabilities at runtime, not compile time. The era of "compile for x86_64 and ship" is ending.</w:t>
      </w:r>
    </w:p>
    <w:p>
      <w:pPr>
        <w:spacing w:after="160" w:line="250"/>
        <w:jc w:val="left"/>
      </w:pPr>
      <w:r>
        <w:rPr>
          <w:rFonts w:ascii="Calibri" w:cs="Calibri" w:eastAsia="Calibri" w:hAnsi="Calibri"/>
          <w:b/>
          <w:bCs/>
          <w:color w:val="020617"/>
          <w:sz w:val="22"/>
          <w:szCs w:val="22"/>
        </w:rPr>
        <w:t xml:space="preserve">Second, </w:t>
      </w:r>
      <w:r>
        <w:rPr>
          <w:rFonts w:ascii="Calibri" w:cs="Calibri" w:eastAsia="Calibri" w:hAnsi="Calibri"/>
          <w:color w:val="1E293B"/>
          <w:sz w:val="22"/>
          <w:szCs w:val="22"/>
        </w:rPr>
        <w:t xml:space="preserve">autonomous agents are becoming a primary workload category. Multi-agent systems (AutoGen, CrewAI, LangGraph) are moving from research prototypes to production deployments. These agents need OS-level primitives for communication (A2A), resource management, and sandboxed execution. Treating agents as ordinary processes, as Linux does, leaves enormous performance and capability on the table.</w:t>
      </w:r>
    </w:p>
    <w:p>
      <w:pPr>
        <w:spacing w:after="160" w:line="250"/>
        <w:jc w:val="left"/>
      </w:pPr>
      <w:r>
        <w:rPr>
          <w:rFonts w:ascii="Calibri" w:cs="Calibri" w:eastAsia="Calibri" w:hAnsi="Calibri"/>
          <w:b/>
          <w:bCs/>
          <w:color w:val="020617"/>
          <w:sz w:val="22"/>
          <w:szCs w:val="22"/>
        </w:rPr>
        <w:t xml:space="preserve">Third, </w:t>
      </w:r>
      <w:r>
        <w:rPr>
          <w:rFonts w:ascii="Calibri" w:cs="Calibri" w:eastAsia="Calibri" w:hAnsi="Calibri"/>
          <w:color w:val="1E293B"/>
          <w:sz w:val="22"/>
          <w:szCs w:val="22"/>
        </w:rPr>
        <w:t xml:space="preserve">the compiler-as-a-service model is becoming the default. Cloud compilers (Wasm,GraalVM native image, Turbopack) prove that compilation can be fast enough to happen at deployment time. The logical next step is compilation at runtime, driven by the OS itself, adapting code to the specific hardware it's running on.</w:t>
      </w:r>
    </w:p>
    <w:p>
      <w:pPr>
        <w:spacing w:after="160" w:line="250"/>
        <w:jc w:val="left"/>
      </w:pPr>
      <w:r>
        <w:rPr>
          <w:rFonts w:ascii="Calibri" w:cs="Calibri" w:eastAsia="Calibri" w:hAnsi="Calibri"/>
          <w:b/>
          <w:bCs/>
          <w:color w:val="020617"/>
          <w:sz w:val="22"/>
          <w:szCs w:val="22"/>
        </w:rPr>
        <w:t xml:space="preserve">Fourth, </w:t>
      </w:r>
      <w:r>
        <w:rPr>
          <w:rFonts w:ascii="Calibri" w:cs="Calibri" w:eastAsia="Calibri" w:hAnsi="Calibri"/>
          <w:color w:val="1E293B"/>
          <w:sz w:val="22"/>
          <w:szCs w:val="22"/>
        </w:rPr>
        <w:t xml:space="preserve">security requirements are pushing toward capability-based, hardware-rooted models. Post-quantum cryptography, confidential computing (SEV, TDX), and zero-trust architectures all point toward a world where the OS must provide fine-grained, composable security guarantees. ACL-based security is inadequate for multi-agent systems where trust relationships are dynamic.</w:t>
      </w:r>
    </w:p>
    <w:p>
      <w:pPr>
        <w:spacing w:after="160" w:line="250"/>
        <w:jc w:val="left"/>
      </w:pPr>
      <w:r>
        <w:rPr>
          <w:rFonts w:ascii="Calibri" w:cs="Calibri" w:eastAsia="Calibri" w:hAnsi="Calibri"/>
          <w:b/>
          <w:bCs/>
          <w:color w:val="020617"/>
          <w:sz w:val="22"/>
          <w:szCs w:val="22"/>
        </w:rPr>
        <w:t xml:space="preserve">Fifth, </w:t>
      </w:r>
      <w:r>
        <w:rPr>
          <w:rFonts w:ascii="Calibri" w:cs="Calibri" w:eastAsia="Calibri" w:hAnsi="Calibri"/>
          <w:color w:val="1E293B"/>
          <w:sz w:val="22"/>
          <w:szCs w:val="22"/>
        </w:rPr>
        <w:t xml:space="preserve">energy and thermal constraints are becoming primary scheduling concerns. Dark silicon (you can't power all transistors simultaneously), carbon-aware computing, and mobile thermal budgets mean the OS must optimize for energy, not just speed. An adaptive, profile-guided OS that can recompile hot paths for efficiency is at an advantage over a static one.</w:t>
      </w:r>
    </w:p>
    <w:p>
      <w:pPr>
        <w:pStyle w:val="Heading1"/>
        <w:spacing w:after="300" w:before="600" w:line="250"/>
      </w:pPr>
      <w:r>
        <w:rPr>
          <w:rFonts w:ascii="Times New Roman" w:cs="Times New Roman" w:eastAsia="Times New Roman" w:hAnsi="Times New Roman"/>
          <w:b/>
          <w:bCs/>
          <w:color w:val="020617"/>
          <w:sz w:val="36"/>
          <w:szCs w:val="36"/>
        </w:rPr>
        <w:t xml:space="preserve">Part II: The Vision — FLUX in 2030</w:t>
      </w:r>
    </w:p>
    <w:p>
      <w:pPr>
        <w:spacing w:after="160" w:line="250"/>
        <w:jc w:val="left"/>
      </w:pPr>
      <w:r>
        <w:rPr>
          <w:rFonts w:ascii="Calibri" w:cs="Calibri" w:eastAsia="Calibri" w:hAnsi="Calibri"/>
          <w:color w:val="1E293B"/>
          <w:sz w:val="22"/>
          <w:szCs w:val="22"/>
        </w:rPr>
        <w:t xml:space="preserve">This section describes the idealized state of FLUX five years from now. It is deliberately ambitious — the point is to define a North Star that guides every architectural and implementation decision. Each element of the vision is grounded in the research findings from Part I, but projected forward with optimism tempered by engineering realism.</w:t>
      </w:r>
    </w:p>
    <w:p>
      <w:pPr>
        <w:pStyle w:val="Heading2"/>
        <w:spacing w:after="200" w:before="400" w:line="250"/>
      </w:pPr>
      <w:r>
        <w:rPr>
          <w:rFonts w:ascii="Times New Roman" w:cs="Times New Roman" w:eastAsia="Times New Roman" w:hAnsi="Times New Roman"/>
          <w:b/>
          <w:bCs/>
          <w:color w:val="020617"/>
          <w:sz w:val="28"/>
          <w:szCs w:val="28"/>
        </w:rPr>
        <w:t xml:space="preserve">4. The Five Pillars of FLUX</w:t>
      </w:r>
    </w:p>
    <w:p>
      <w:pPr>
        <w:pStyle w:val="Heading3"/>
        <w:spacing w:after="150" w:before="300" w:line="250"/>
      </w:pPr>
      <w:r>
        <w:rPr>
          <w:rFonts w:ascii="Times New Roman" w:cs="Times New Roman" w:eastAsia="Times New Roman" w:hAnsi="Times New Roman"/>
          <w:b/>
          <w:bCs/>
          <w:color w:val="1E293B"/>
          <w:sz w:val="24"/>
          <w:szCs w:val="24"/>
        </w:rPr>
        <w:t xml:space="preserve">Pillar 1: The Kernel IS the Compiler</w:t>
      </w:r>
    </w:p>
    <w:p>
      <w:pPr>
        <w:spacing w:after="160" w:line="250"/>
        <w:jc w:val="left"/>
      </w:pPr>
      <w:r>
        <w:rPr>
          <w:rFonts w:ascii="Calibri" w:cs="Calibri" w:eastAsia="Calibri" w:hAnsi="Calibri"/>
          <w:color w:val="1E293B"/>
          <w:sz w:val="22"/>
          <w:szCs w:val="22"/>
        </w:rPr>
        <w:t xml:space="preserve">In 2030, FLUX's self-compiler is not a stub or a toy. It is a production-grade, multi-target compilation system integrated into the kernel syscall interface. The DEVCODE syscall (500) accepts a natural language intent description, hardware constraints, optimization preferences, and a complexity budget, and returns compiled, verified bytecode or native code. The compiler pipeline is: FLUX.MD → Lexer → Parser → AST → FIR (SSA IR) → Optimization Passes → Backend (Bytecode / C / Native Assembly). The optimization passes include constant folding, dead code elimination, function inlining, loop unrolling, and — critically — hardware-adaptive transformations that use the HAL's hardware info to generate SIMD instructions, exploit cache hierarchy, and select optimal memory access patterns for the specific hardware the code is running on.</w:t>
      </w:r>
    </w:p>
    <w:p>
      <w:pPr>
        <w:spacing w:after="160" w:line="250"/>
        <w:jc w:val="left"/>
      </w:pPr>
      <w:r>
        <w:rPr>
          <w:rFonts w:ascii="Calibri" w:cs="Calibri" w:eastAsia="Calibri" w:hAnsi="Calibri"/>
          <w:color w:val="1E293B"/>
          <w:sz w:val="22"/>
          <w:szCs w:val="22"/>
        </w:rPr>
        <w:t xml:space="preserve">The self-compiler can compile itself. The OS can rebuild its own components from FLUX.MD specifications. When a new RISC-V chip with custom extensions boots, the HAL discovers the extensions, and the self-compiler generates optimized versions of hot kernel paths for those extensions. This is the "intelligently hardware-agnostic" promise made real: the OS doesn't need to be ported to new hardware — it adapts to it at boot time.</w:t>
      </w:r>
    </w:p>
    <w:p>
      <w:pPr>
        <w:spacing w:after="160" w:line="250"/>
        <w:jc w:val="left"/>
      </w:pPr>
      <w:r>
        <w:rPr>
          <w:rFonts w:ascii="Calibri" w:cs="Calibri" w:eastAsia="Calibri" w:hAnsi="Calibri"/>
          <w:i/>
          <w:iCs/>
          <w:color w:val="64748B"/>
          <w:sz w:val="22"/>
          <w:szCs w:val="22"/>
        </w:rPr>
        <w:t xml:space="preserve">Research grounding: </w:t>
      </w:r>
      <w:r>
        <w:rPr>
          <w:rFonts w:ascii="Calibri" w:cs="Calibri" w:eastAsia="Calibri" w:hAnsi="Calibri"/>
          <w:color w:val="1E293B"/>
          <w:sz w:val="22"/>
          <w:szCs w:val="22"/>
        </w:rPr>
        <w:t xml:space="preserve">MLIR's dialect-based compilation proves that composable IR transformations are feasible. LLVM's optimization pipeline proves that a multi-pass approach works. Zig's vision of sub-second incremental recompilation proves that speed is achievable. FLUX's contribution is making this a kernel primitive rather than a userspace tool.</w:t>
      </w:r>
    </w:p>
    <w:p>
      <w:pPr>
        <w:pStyle w:val="Heading3"/>
        <w:spacing w:after="150" w:before="300" w:line="250"/>
      </w:pPr>
      <w:r>
        <w:rPr>
          <w:rFonts w:ascii="Times New Roman" w:cs="Times New Roman" w:eastAsia="Times New Roman" w:hAnsi="Times New Roman"/>
          <w:b/>
          <w:bCs/>
          <w:color w:val="1E293B"/>
          <w:sz w:val="24"/>
          <w:szCs w:val="24"/>
        </w:rPr>
        <w:t xml:space="preserve">Pillar 2: Every Process is a Potential Agent</w:t>
      </w:r>
    </w:p>
    <w:p>
      <w:pPr>
        <w:spacing w:after="160" w:line="250"/>
        <w:jc w:val="left"/>
      </w:pPr>
      <w:r>
        <w:rPr>
          <w:rFonts w:ascii="Calibri" w:cs="Calibri" w:eastAsia="Calibri" w:hAnsi="Calibri"/>
          <w:color w:val="1E293B"/>
          <w:sz w:val="22"/>
          <w:szCs w:val="22"/>
        </w:rPr>
        <w:t xml:space="preserve">In 2030, the distinction between "process" and "agent" in FLUX has practical consequences. A regular process is a lightweight execution context with an address space and a scheduling priority. An agent process additionally has: a capability bitmask that controls what it can do (spawn, communicate, compile, I/O, hardware access), an A2A inbox for receiving messages from other agents, published capabilities that other agents can discover, resource limits (CPU ticks, memory, I/O bandwidth) that the OS enforces, and a sandboxed bytecode VM context for executing untrusted agent logic.</w:t>
      </w:r>
    </w:p>
    <w:p>
      <w:pPr>
        <w:spacing w:after="160" w:line="250"/>
        <w:jc w:val="left"/>
      </w:pPr>
      <w:r>
        <w:rPr>
          <w:rFonts w:ascii="Calibri" w:cs="Calibri" w:eastAsia="Calibri" w:hAnsi="Calibri"/>
          <w:color w:val="1E293B"/>
          <w:sz w:val="22"/>
          <w:szCs w:val="22"/>
        </w:rPr>
        <w:t xml:space="preserve">Agents communicate through the A2A syscall category (300-399). TELL is fire-and-forget notification. ASK is request-reply with timeout. DELEGATE offloads a subtask to a specialized agent and tracks the result. BARRIER synchronizes multiple agents. CAP_GRANT and CAP_CHECK manage capability transfer. This is not a library or a framework — it's the OS's inter-process communication primitive, with capability checking at every step.</w:t>
      </w:r>
    </w:p>
    <w:p>
      <w:pPr>
        <w:spacing w:after="160" w:line="250"/>
        <w:jc w:val="left"/>
      </w:pPr>
      <w:r>
        <w:rPr>
          <w:rFonts w:ascii="Calibri" w:cs="Calibri" w:eastAsia="Calibri" w:hAnsi="Calibri"/>
          <w:i/>
          <w:iCs/>
          <w:color w:val="64748B"/>
          <w:sz w:val="22"/>
          <w:szCs w:val="22"/>
        </w:rPr>
        <w:t xml:space="preserve">Research grounding: </w:t>
      </w:r>
      <w:r>
        <w:rPr>
          <w:rFonts w:ascii="Calibri" w:cs="Calibri" w:eastAsia="Calibri" w:hAnsi="Calibri"/>
          <w:color w:val="1E293B"/>
          <w:sz w:val="22"/>
          <w:szCs w:val="22"/>
        </w:rPr>
        <w:t xml:space="preserve">Erlang/BEAM's actor model proves that lightweight, message-passing processes scale to billions of messages per day. Pony's reference capabilities prove that capability-based concurrency prevents data races without garbage collection. SPIFFE/SPIRE proves that dynamic capability transfer is implementable. FLUX's contribution is embedding these concepts at the syscall level rather than in a userspace runtime.</w:t>
      </w:r>
    </w:p>
    <w:p>
      <w:pPr>
        <w:pStyle w:val="Heading3"/>
        <w:spacing w:after="150" w:before="300" w:line="250"/>
      </w:pPr>
      <w:r>
        <w:rPr>
          <w:rFonts w:ascii="Times New Roman" w:cs="Times New Roman" w:eastAsia="Times New Roman" w:hAnsi="Times New Roman"/>
          <w:b/>
          <w:bCs/>
          <w:color w:val="1E293B"/>
          <w:sz w:val="24"/>
          <w:szCs w:val="24"/>
        </w:rPr>
        <w:t xml:space="preserve">Pillar 3: Bytecode as First-Class Execution Format</w:t>
      </w:r>
    </w:p>
    <w:p>
      <w:pPr>
        <w:spacing w:after="160" w:line="250"/>
        <w:jc w:val="left"/>
      </w:pPr>
      <w:r>
        <w:rPr>
          <w:rFonts w:ascii="Calibri" w:cs="Calibri" w:eastAsia="Calibri" w:hAnsi="Calibri"/>
          <w:color w:val="1E293B"/>
          <w:sz w:val="22"/>
          <w:szCs w:val="22"/>
        </w:rPr>
        <w:t xml:space="preserve">In 2030, FLUX bytecode is a first-class execution format on par with native code. Loading bytecode into a process is a syscall (BC_LOAD, 400). Executing it is a syscall (BC_EXEC, 401). The VM runs with 64 registers, memory regions with ownership semantics, cycle-accurate profiling, and gas counters for resource metering. The bytecode format has 184 opcodes across 11 categories: system, arithmetic, logic, comparison, branch, memory, stack, call, agent (A2A), I/O, and FLUX-specific operations.</w:t>
      </w:r>
    </w:p>
    <w:p>
      <w:pPr>
        <w:spacing w:after="160" w:line="250"/>
        <w:jc w:val="left"/>
      </w:pPr>
      <w:r>
        <w:rPr>
          <w:rFonts w:ascii="Calibri" w:cs="Calibri" w:eastAsia="Calibri" w:hAnsi="Calibri"/>
          <w:color w:val="1E293B"/>
          <w:sz w:val="22"/>
          <w:szCs w:val="22"/>
        </w:rPr>
        <w:t xml:space="preserve">The VM supports multiple execution tiers: interpreter for startup and debugging, JIT compilation for hot paths (using the self-compiler to generate optimized native code from bytecode), and AOT compilation for performance-critical agents. Tiering is per-function, not per-process, allowing the OS to apply the right level of optimization to each piece of code based on its execution profile. On-stack replacement (OSR) allows switching between tiers without stopping execution.</w:t>
      </w:r>
    </w:p>
    <w:p>
      <w:pPr>
        <w:spacing w:after="160" w:line="250"/>
        <w:jc w:val="left"/>
      </w:pPr>
      <w:r>
        <w:rPr>
          <w:rFonts w:ascii="Calibri" w:cs="Calibri" w:eastAsia="Calibri" w:hAnsi="Calibri"/>
          <w:i/>
          <w:iCs/>
          <w:color w:val="64748B"/>
          <w:sz w:val="22"/>
          <w:szCs w:val="22"/>
        </w:rPr>
        <w:t xml:space="preserve">Research grounding: </w:t>
      </w:r>
      <w:r>
        <w:rPr>
          <w:rFonts w:ascii="Calibri" w:cs="Calibri" w:eastAsia="Calibri" w:hAnsi="Calibri"/>
          <w:color w:val="1E293B"/>
          <w:sz w:val="22"/>
          <w:szCs w:val="22"/>
        </w:rPr>
        <w:t xml:space="preserve">V8's tiered execution (Ignition → TurboFan → Maglev) proves that multi-tier execution is practical. LuaJIT's trace-based JIT proves that bytecode can be JIT-compiled with minimal overhead. WebAssembly proves that bytecode can be portable AND fast. FLUX's contribution is making bytecode execution a kernel service with agent-aware scheduling and capability-checked execution.</w:t>
      </w:r>
    </w:p>
    <w:p>
      <w:pPr>
        <w:pStyle w:val="Heading3"/>
        <w:spacing w:after="150" w:before="300" w:line="250"/>
      </w:pPr>
      <w:r>
        <w:rPr>
          <w:rFonts w:ascii="Times New Roman" w:cs="Times New Roman" w:eastAsia="Times New Roman" w:hAnsi="Times New Roman"/>
          <w:b/>
          <w:bCs/>
          <w:color w:val="1E293B"/>
          <w:sz w:val="24"/>
          <w:szCs w:val="24"/>
        </w:rPr>
        <w:t xml:space="preserve">Pillar 4: Intelligent Hardware Agnosticism</w:t>
      </w:r>
    </w:p>
    <w:p>
      <w:pPr>
        <w:spacing w:after="160" w:line="250"/>
        <w:jc w:val="left"/>
      </w:pPr>
      <w:r>
        <w:rPr>
          <w:rFonts w:ascii="Calibri" w:cs="Calibri" w:eastAsia="Calibri" w:hAnsi="Calibri"/>
          <w:color w:val="1E293B"/>
          <w:sz w:val="22"/>
          <w:szCs w:val="22"/>
        </w:rPr>
        <w:t xml:space="preserve">In 2030, FLUX runs on x86_64, ARM64, RISC-V, and WebAssembly without modification to its core logic. The Hardware Abstraction Layer (HAL) is not a thin shim — it is the OS's primary mechanism for interacting with hardware. The HAL provides 50+ function pointers covering console, physical and virtual memory, CPU features, interrupts, timers, context save/restore, port I/O, DMA, device management, power management, and hardware info reporting. At boot, the HAL probes the hardware, discovers capabilities, and selects the optimal backend. The self-compiler then uses this hardware info to generate code targeted to the specific machine.</w:t>
      </w:r>
    </w:p>
    <w:p>
      <w:pPr>
        <w:spacing w:after="160" w:line="250"/>
        <w:jc w:val="left"/>
      </w:pPr>
      <w:r>
        <w:rPr>
          <w:rFonts w:ascii="Calibri" w:cs="Calibri" w:eastAsia="Calibri" w:hAnsi="Calibri"/>
          <w:color w:val="1E293B"/>
          <w:sz w:val="22"/>
          <w:szCs w:val="22"/>
        </w:rPr>
        <w:t xml:space="preserve">This goes beyond portability. When a RISC-V chip with custom vector extensions boots, the HAL discovers the extensions via the standard RISC-V capability discovery mechanism (misa CSR, extension descriptor tables). The self-compiler generates vectorized code using those extensions. When running on a standard x86_64 server, it generates AVX2 or AVX-512 code. When running on a minimal ARM64 embedded device with no SIMD, it generates scalar code. The same FLUX.MD source produces different, hardware-optimal bytecode on each platform.</w:t>
      </w:r>
    </w:p>
    <w:p>
      <w:pPr>
        <w:spacing w:after="160" w:line="250"/>
        <w:jc w:val="left"/>
      </w:pPr>
      <w:r>
        <w:rPr>
          <w:rFonts w:ascii="Calibri" w:cs="Calibri" w:eastAsia="Calibri" w:hAnsi="Calibri"/>
          <w:i/>
          <w:iCs/>
          <w:color w:val="64748B"/>
          <w:sz w:val="22"/>
          <w:szCs w:val="22"/>
        </w:rPr>
        <w:t xml:space="preserve">Research grounding: </w:t>
      </w:r>
      <w:r>
        <w:rPr>
          <w:rFonts w:ascii="Calibri" w:cs="Calibri" w:eastAsia="Calibri" w:hAnsi="Calibri"/>
          <w:color w:val="1E293B"/>
          <w:sz w:val="22"/>
          <w:szCs w:val="22"/>
        </w:rPr>
        <w:t xml:space="preserve">RISC-V's standardized extension discovery proves that runtime capability detection works. Android's ART's LLVM-based compiler proves that hardware-adaptive code generation at runtime is feasible. Dynamo and DynamoRIO prove that dynamic binary translation can be efficient. FLUX's contribution is integrating hardware discovery, adaptive compilation, and bytecode execution into a single kernel architecture.</w:t>
      </w:r>
    </w:p>
    <w:p>
      <w:pPr>
        <w:pStyle w:val="Heading3"/>
        <w:spacing w:after="150" w:before="300" w:line="250"/>
      </w:pPr>
      <w:r>
        <w:rPr>
          <w:rFonts w:ascii="Times New Roman" w:cs="Times New Roman" w:eastAsia="Times New Roman" w:hAnsi="Times New Roman"/>
          <w:b/>
          <w:bCs/>
          <w:color w:val="1E293B"/>
          <w:sz w:val="24"/>
          <w:szCs w:val="24"/>
        </w:rPr>
        <w:t xml:space="preserve">Pillar 5: The OS Evolves</w:t>
      </w:r>
    </w:p>
    <w:p>
      <w:pPr>
        <w:spacing w:after="160" w:line="250"/>
        <w:jc w:val="left"/>
      </w:pPr>
      <w:r>
        <w:rPr>
          <w:rFonts w:ascii="Calibri" w:cs="Calibri" w:eastAsia="Calibri" w:hAnsi="Calibri"/>
          <w:color w:val="1E293B"/>
          <w:sz w:val="22"/>
          <w:szCs w:val="22"/>
        </w:rPr>
        <w:t xml:space="preserve">In 2030, FLUX's self-evolution is not science fiction. It operates within strict safety boundaries: all generated code must pass the bytecode verifier, all self-compilation produces a correctness proof (even if approximate), and all mutations are tested against existing test suites before being deployed. The evolution engine operates by mining execution traces for patterns (the Apriori algorithm applied to bytecode instruction sequences), composing these patterns into tiles (reusable computation patterns), and recombining tiles to create optimized versions of hot code paths.</w:t>
      </w:r>
    </w:p>
    <w:p>
      <w:pPr>
        <w:spacing w:after="160" w:line="250"/>
        <w:jc w:val="left"/>
      </w:pPr>
      <w:r>
        <w:rPr>
          <w:rFonts w:ascii="Calibri" w:cs="Calibri" w:eastAsia="Calibri" w:hAnsi="Calibri"/>
          <w:color w:val="1E293B"/>
          <w:sz w:val="22"/>
          <w:szCs w:val="22"/>
        </w:rPr>
        <w:t xml:space="preserve">The system can perform live updates to its own components. When a better algorithm for a kernel function is discovered (either by the evolution engine or by a human developer), the OS compiles the new version, verifies it, runs the test suite, and atomically swaps the old implementation for the new one — all without rebooting. This is Ksplice taken to its logical conclusion: not just patching security vulnerabilities, but continuously improving the OS's own code.</w:t>
      </w:r>
    </w:p>
    <w:p>
      <w:pPr>
        <w:spacing w:after="160" w:line="250"/>
        <w:jc w:val="left"/>
      </w:pPr>
      <w:r>
        <w:rPr>
          <w:rFonts w:ascii="Calibri" w:cs="Calibri" w:eastAsia="Calibri" w:hAnsi="Calibri"/>
          <w:i/>
          <w:iCs/>
          <w:color w:val="64748B"/>
          <w:sz w:val="22"/>
          <w:szCs w:val="22"/>
        </w:rPr>
        <w:t xml:space="preserve">Research grounding: </w:t>
      </w:r>
      <w:r>
        <w:rPr>
          <w:rFonts w:ascii="Calibri" w:cs="Calibri" w:eastAsia="Calibri" w:hAnsi="Calibri"/>
          <w:color w:val="1E293B"/>
          <w:sz w:val="22"/>
          <w:szCs w:val="22"/>
        </w:rPr>
        <w:t xml:space="preserve">BEAM's hot code reloading proves that live code updates work at scale (WhatsApp updates without downtime). Ksplice/kpatch proves that kernel hot patching is feasible. Adapton proves that fine-grained incremental computation is possible. FLUX's contribution is making evolution a first-class OS capability, not an external tool.</w:t>
      </w:r>
    </w:p>
    <w:p>
      <w:pPr>
        <w:pStyle w:val="Heading2"/>
        <w:spacing w:after="200" w:before="400" w:line="250"/>
      </w:pPr>
      <w:r>
        <w:rPr>
          <w:rFonts w:ascii="Times New Roman" w:cs="Times New Roman" w:eastAsia="Times New Roman" w:hAnsi="Times New Roman"/>
          <w:b/>
          <w:bCs/>
          <w:color w:val="020617"/>
          <w:sz w:val="28"/>
          <w:szCs w:val="28"/>
        </w:rPr>
        <w:t xml:space="preserve">5. The Ideal Day: A FLUX Production Story</w:t>
      </w:r>
    </w:p>
    <w:p>
      <w:pPr>
        <w:spacing w:after="160" w:line="250"/>
        <w:jc w:val="left"/>
      </w:pPr>
      <w:r>
        <w:rPr>
          <w:rFonts w:ascii="Calibri" w:cs="Calibri" w:eastAsia="Calibri" w:hAnsi="Calibri"/>
          <w:color w:val="1E293B"/>
          <w:sz w:val="22"/>
          <w:szCs w:val="22"/>
        </w:rPr>
        <w:t xml:space="preserve">To make the vision concrete, consider this scenario: A FLUX system is running a cloud service that processes sensor data from 10,000 IoT devices. Each device is represented by an agent. The agents receive data, perform anomaly detection, and escalate anomalies to a human supervisor agent.</w:t>
      </w:r>
    </w:p>
    <w:p>
      <w:pPr>
        <w:spacing w:after="160" w:line="250"/>
        <w:jc w:val="left"/>
      </w:pPr>
      <w:r>
        <w:rPr>
          <w:rFonts w:ascii="Calibri" w:cs="Calibri" w:eastAsia="Calibri" w:hAnsi="Calibri"/>
          <w:color w:val="1E293B"/>
          <w:sz w:val="22"/>
          <w:szCs w:val="22"/>
        </w:rPr>
        <w:t xml:space="preserve">At 3:47 AM, the system detects that the anomaly detection algorithm is running slowly on the current hardware (a new ARM64 server was added to the cluster). The monitoring agent sends an ASK to the system agent: "Anomaly detection is 40% slower on node-7." The system agent calls DEVCODE with the intent "optimize anomaly detection for ARM64 with NEON, complexity budget 500." The self-compiler analyzes the FIR for the anomaly detection function, discovers that the inner loop can be vectorized using NEON instructions, generates optimized bytecode, and loads it into the affected agents via BC_LOAD. The agents resume execution with the optimized code. Total time from detection to deployment: 12 seconds. No human involved. No reboot. No recompilation by a developer.</w:t>
      </w:r>
      <w:r>
        <w:rPr>
          <w:rFonts w:ascii="Calibri" w:cs="Calibri" w:eastAsia="Calibri" w:hAnsi="Calibri"/>
          <w:i/>
          <w:iCs/>
          <w:color w:val="64748B"/>
          <w:sz w:val="22"/>
          <w:szCs w:val="22"/>
        </w:rPr>
        <w:t xml:space="preserve"> — This is the promise of FLUX.</w:t>
      </w:r>
    </w:p>
    <w:p>
      <w:pPr>
        <w:pStyle w:val="Heading1"/>
        <w:spacing w:after="300" w:before="600" w:line="250"/>
      </w:pPr>
      <w:r>
        <w:rPr>
          <w:rFonts w:ascii="Times New Roman" w:cs="Times New Roman" w:eastAsia="Times New Roman" w:hAnsi="Times New Roman"/>
          <w:b/>
          <w:bCs/>
          <w:color w:val="020617"/>
          <w:sz w:val="36"/>
          <w:szCs w:val="36"/>
        </w:rPr>
        <w:t xml:space="preserve">Part III: Walking Backward — The Puzzles of Today</w:t>
      </w:r>
    </w:p>
    <w:p>
      <w:pPr>
        <w:pStyle w:val="Heading2"/>
        <w:spacing w:after="200" w:before="400" w:line="250"/>
      </w:pPr>
      <w:r>
        <w:rPr>
          <w:rFonts w:ascii="Times New Roman" w:cs="Times New Roman" w:eastAsia="Times New Roman" w:hAnsi="Times New Roman"/>
          <w:b/>
          <w:bCs/>
          <w:color w:val="020617"/>
          <w:sz w:val="28"/>
          <w:szCs w:val="28"/>
        </w:rPr>
        <w:t xml:space="preserve">6. The Gap Analysis</w:t>
      </w:r>
    </w:p>
    <w:p>
      <w:pPr>
        <w:spacing w:after="160" w:line="250"/>
        <w:jc w:val="left"/>
      </w:pPr>
      <w:r>
        <w:rPr>
          <w:rFonts w:ascii="Calibri" w:cs="Calibri" w:eastAsia="Calibri" w:hAnsi="Calibri"/>
          <w:color w:val="1E293B"/>
          <w:sz w:val="22"/>
          <w:szCs w:val="22"/>
        </w:rPr>
        <w:t xml:space="preserve">The vision described in Part II is ambitious. To achieve it, we must honestly assess the gap between where FLUX is today and where it needs to be. The following analysis is based on direct code inspection of the three FLUX repositories (Python: ~45,000 lines, Rust: ~6,000 lines, C: ~20,000 lines) and the competitive analysis from the research phase.</w:t>
      </w:r>
    </w:p>
    <w:p>
      <w:pPr>
        <w:pStyle w:val="Heading3"/>
        <w:spacing w:after="150" w:before="300" w:line="250"/>
      </w:pPr>
      <w:r>
        <w:rPr>
          <w:rFonts w:ascii="Times New Roman" w:cs="Times New Roman" w:eastAsia="Times New Roman" w:hAnsi="Times New Roman"/>
          <w:b/>
          <w:bCs/>
          <w:color w:val="1E293B"/>
          <w:sz w:val="24"/>
          <w:szCs w:val="24"/>
        </w:rPr>
        <w:t xml:space="preserve">6.1 What FLUX Has (Genuinely)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3120"/>
        <w:gridCol w:w="3120"/>
        <w:gridCol w:w="3120"/>
      </w:tblGrid>
      <w:tr>
        <w:trPr>
          <w:tblHeader/>
        </w:trPr>
        <w:tc>
          <w:tcPr>
            <w:tcW w:type="dxa" w:w="3120"/>
            <w:tcBorders>
              <w:top w:val="single" w:color="94A3B8" w:sz="1"/>
              <w:left w:val="none" w:color="FFFFFF" w:sz="0"/>
              <w:bottom w:val="single" w:color="020617" w:sz="3"/>
              <w:right w:val="none" w:color="FFFFFF" w:sz="0"/>
            </w:tcBorders>
            <w:shd w:fill="F8FAFC" w:val="clear"/>
            <w:vAlign w:val="center"/>
          </w:tcPr>
          <w:p>
            <w:pPr>
              <w:spacing w:line="250"/>
              <w:jc w:val="center"/>
            </w:pPr>
            <w:r>
              <w:rPr>
                <w:rFonts w:ascii="Calibri" w:cs="Calibri" w:eastAsia="Calibri" w:hAnsi="Calibri"/>
                <w:b/>
                <w:bCs/>
                <w:color w:val="020617"/>
                <w:sz w:val="20"/>
                <w:szCs w:val="20"/>
              </w:rPr>
              <w:t xml:space="preserve">Capability</w:t>
            </w:r>
          </w:p>
        </w:tc>
        <w:tc>
          <w:tcPr>
            <w:tcW w:type="dxa" w:w="3120"/>
            <w:tcBorders>
              <w:top w:val="single" w:color="94A3B8" w:sz="1"/>
              <w:left w:val="none" w:color="FFFFFF" w:sz="0"/>
              <w:bottom w:val="single" w:color="020617" w:sz="3"/>
              <w:right w:val="none" w:color="FFFFFF" w:sz="0"/>
            </w:tcBorders>
            <w:shd w:fill="F8FAFC" w:val="clear"/>
            <w:vAlign w:val="center"/>
          </w:tcPr>
          <w:p>
            <w:pPr>
              <w:spacing w:line="250"/>
              <w:jc w:val="center"/>
            </w:pPr>
            <w:r>
              <w:rPr>
                <w:rFonts w:ascii="Calibri" w:cs="Calibri" w:eastAsia="Calibri" w:hAnsi="Calibri"/>
                <w:b/>
                <w:bCs/>
                <w:color w:val="020617"/>
                <w:sz w:val="20"/>
                <w:szCs w:val="20"/>
              </w:rPr>
              <w:t xml:space="preserve">Evidence</w:t>
            </w:r>
          </w:p>
        </w:tc>
        <w:tc>
          <w:tcPr>
            <w:tcW w:type="dxa" w:w="3120"/>
            <w:tcBorders>
              <w:top w:val="single" w:color="94A3B8" w:sz="1"/>
              <w:left w:val="none" w:color="FFFFFF" w:sz="0"/>
              <w:bottom w:val="single" w:color="020617" w:sz="3"/>
              <w:right w:val="none" w:color="FFFFFF" w:sz="0"/>
            </w:tcBorders>
            <w:shd w:fill="F8FAFC" w:val="clear"/>
            <w:vAlign w:val="center"/>
          </w:tcPr>
          <w:p>
            <w:pPr>
              <w:spacing w:line="250"/>
              <w:jc w:val="center"/>
            </w:pPr>
            <w:r>
              <w:rPr>
                <w:rFonts w:ascii="Calibri" w:cs="Calibri" w:eastAsia="Calibri" w:hAnsi="Calibri"/>
                <w:b/>
                <w:bCs/>
                <w:color w:val="020617"/>
                <w:sz w:val="20"/>
                <w:szCs w:val="20"/>
              </w:rPr>
              <w:t xml:space="preserve">Maturity</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A2A as a syscall</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Syscall category 300-399, real C message queue implementation</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Architecturally complete, needs testing</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Bytecode format</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184 opcodes, 11 categories, encoding/decoding in 3 languages</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Well-defined, needs JIT</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Capability security</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Bitmask in every PCB, grant/revoke/transfer in C</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Implemented, needs formal verification</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HAL abstraction</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50+ function pointers, 4 backends (x86_64/ARM64/RISC-V/native)</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Well-structured, only native works</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Self-compiler architecture</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Full pipeline defined: Lexer→Parser→FIR→Backend</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Headers + skeleton, needs real implementation</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Agent process model</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PCB with agent fields, states, resource limits</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Structured, needs VM integration</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FIR (SSA IR)</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42 instruction types, validator, optimizer passes</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Python complete, C partial</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Test suite</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1,907 Python tests, 286 Rust tests</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Strong for a research project</w:t>
            </w:r>
          </w:p>
        </w:tc>
      </w:tr>
    </w:tbl>
    <w:p>
      <w:pPr>
        <w:spacing w:after="300" w:before="60"/>
        <w:jc w:val="center"/>
      </w:pPr>
      <w:r>
        <w:rPr>
          <w:rFonts w:ascii="Calibri" w:cs="Calibri" w:eastAsia="Calibri" w:hAnsi="Calibri"/>
          <w:i/>
          <w:iCs/>
          <w:color w:val="64748B"/>
          <w:sz w:val="18"/>
          <w:szCs w:val="18"/>
        </w:rPr>
        <w:t xml:space="preserve">Table 1: FLUX capabilities with evidence and maturity assessment</w:t>
      </w:r>
    </w:p>
    <w:p>
      <w:pPr>
        <w:pStyle w:val="Heading3"/>
        <w:spacing w:after="150" w:before="300" w:line="250"/>
      </w:pPr>
      <w:r>
        <w:rPr>
          <w:rFonts w:ascii="Times New Roman" w:cs="Times New Roman" w:eastAsia="Times New Roman" w:hAnsi="Times New Roman"/>
          <w:b/>
          <w:bCs/>
          <w:color w:val="1E293B"/>
          <w:sz w:val="24"/>
          <w:szCs w:val="24"/>
        </w:rPr>
        <w:t xml:space="preserve">6.2 What FLUX Needs (Critically)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3120"/>
        <w:gridCol w:w="3120"/>
        <w:gridCol w:w="3120"/>
      </w:tblGrid>
      <w:tr>
        <w:trPr>
          <w:tblHeader/>
        </w:trPr>
        <w:tc>
          <w:tcPr>
            <w:tcW w:type="dxa" w:w="3120"/>
            <w:tcBorders>
              <w:top w:val="single" w:color="94A3B8" w:sz="1"/>
              <w:left w:val="none" w:color="FFFFFF" w:sz="0"/>
              <w:bottom w:val="single" w:color="020617" w:sz="3"/>
              <w:right w:val="none" w:color="FFFFFF" w:sz="0"/>
            </w:tcBorders>
            <w:shd w:fill="F8FAFC" w:val="clear"/>
            <w:vAlign w:val="center"/>
          </w:tcPr>
          <w:p>
            <w:pPr>
              <w:spacing w:line="250"/>
              <w:jc w:val="center"/>
            </w:pPr>
            <w:r>
              <w:rPr>
                <w:rFonts w:ascii="Calibri" w:cs="Calibri" w:eastAsia="Calibri" w:hAnsi="Calibri"/>
                <w:b/>
                <w:bCs/>
                <w:color w:val="020617"/>
                <w:sz w:val="20"/>
                <w:szCs w:val="20"/>
              </w:rPr>
              <w:t xml:space="preserve">Missing Piece</w:t>
            </w:r>
          </w:p>
        </w:tc>
        <w:tc>
          <w:tcPr>
            <w:tcW w:type="dxa" w:w="3120"/>
            <w:tcBorders>
              <w:top w:val="single" w:color="94A3B8" w:sz="1"/>
              <w:left w:val="none" w:color="FFFFFF" w:sz="0"/>
              <w:bottom w:val="single" w:color="020617" w:sz="3"/>
              <w:right w:val="none" w:color="FFFFFF" w:sz="0"/>
            </w:tcBorders>
            <w:shd w:fill="F8FAFC" w:val="clear"/>
            <w:vAlign w:val="center"/>
          </w:tcPr>
          <w:p>
            <w:pPr>
              <w:spacing w:line="250"/>
              <w:jc w:val="center"/>
            </w:pPr>
            <w:r>
              <w:rPr>
                <w:rFonts w:ascii="Calibri" w:cs="Calibri" w:eastAsia="Calibri" w:hAnsi="Calibri"/>
                <w:b/>
                <w:bCs/>
                <w:color w:val="020617"/>
                <w:sz w:val="20"/>
                <w:szCs w:val="20"/>
              </w:rPr>
              <w:t xml:space="preserve">Why It Matters</w:t>
            </w:r>
          </w:p>
        </w:tc>
        <w:tc>
          <w:tcPr>
            <w:tcW w:type="dxa" w:w="3120"/>
            <w:tcBorders>
              <w:top w:val="single" w:color="94A3B8" w:sz="1"/>
              <w:left w:val="none" w:color="FFFFFF" w:sz="0"/>
              <w:bottom w:val="single" w:color="020617" w:sz="3"/>
              <w:right w:val="none" w:color="FFFFFF" w:sz="0"/>
            </w:tcBorders>
            <w:shd w:fill="F8FAFC" w:val="clear"/>
            <w:vAlign w:val="center"/>
          </w:tcPr>
          <w:p>
            <w:pPr>
              <w:spacing w:line="250"/>
              <w:jc w:val="center"/>
            </w:pPr>
            <w:r>
              <w:rPr>
                <w:rFonts w:ascii="Calibri" w:cs="Calibri" w:eastAsia="Calibri" w:hAnsi="Calibri"/>
                <w:b/>
                <w:bCs/>
                <w:color w:val="020617"/>
                <w:sz w:val="20"/>
                <w:szCs w:val="20"/>
              </w:rPr>
              <w:t xml:space="preserve">Difficulty</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Real VM interpreter in C</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The C VM's step() function must handle all 184 opcodes</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High — but straightforward</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DEVCODE implementation</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The OS-as-developer promise is a stub</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Very High — needs LLM integration</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Filesystem</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No persistent storage, no agent state across reboots</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High — but well-understood</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Networking stack</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A2A is local-only, no multi-machine coordination</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High — complex but standard</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JIT compilation</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No native code generation from bytecode</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Very High — architecture-specific</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Formal verification</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No proof of correctness for any component</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Research-level</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Performance benchmarks</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No data comparing FLUX bytecode to native/Wasm</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Medium — needs benchmarking infra</w:t>
            </w:r>
          </w:p>
        </w:tc>
      </w:tr>
      <w:tr>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Bare-metal boot</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No successful QEMU boot demonstrated</w:t>
            </w:r>
          </w:p>
        </w:tc>
        <w:tc>
          <w:tcPr>
            <w:tcW w:type="dxa" w:w="312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High — bootloader + linker script</w:t>
            </w:r>
          </w:p>
        </w:tc>
      </w:tr>
    </w:tbl>
    <w:p>
      <w:pPr>
        <w:spacing w:after="300" w:before="60"/>
        <w:jc w:val="center"/>
      </w:pPr>
      <w:r>
        <w:rPr>
          <w:rFonts w:ascii="Calibri" w:cs="Calibri" w:eastAsia="Calibri" w:hAnsi="Calibri"/>
          <w:i/>
          <w:iCs/>
          <w:color w:val="64748B"/>
          <w:sz w:val="18"/>
          <w:szCs w:val="18"/>
        </w:rPr>
        <w:t xml:space="preserve">Table 2: Critical missing pieces ranked by difficulty</w:t>
      </w:r>
    </w:p>
    <w:p>
      <w:pPr>
        <w:pStyle w:val="Heading2"/>
        <w:spacing w:after="200" w:before="400" w:line="250"/>
      </w:pPr>
      <w:r>
        <w:rPr>
          <w:rFonts w:ascii="Times New Roman" w:cs="Times New Roman" w:eastAsia="Times New Roman" w:hAnsi="Times New Roman"/>
          <w:b/>
          <w:bCs/>
          <w:color w:val="020617"/>
          <w:sz w:val="28"/>
          <w:szCs w:val="28"/>
        </w:rPr>
        <w:t xml:space="preserve">7. The Hard Questions</w:t>
      </w:r>
    </w:p>
    <w:p>
      <w:pPr>
        <w:spacing w:after="160" w:line="250"/>
        <w:jc w:val="left"/>
      </w:pPr>
      <w:r>
        <w:rPr>
          <w:rFonts w:ascii="Calibri" w:cs="Calibri" w:eastAsia="Calibri" w:hAnsi="Calibri"/>
          <w:color w:val="1E293B"/>
          <w:sz w:val="22"/>
          <w:szCs w:val="22"/>
        </w:rPr>
        <w:t xml:space="preserve">The research phase surfaced several questions that do not have obvious answers. These are the puzzles that will determine whether FLUX succeeds or becomes another research curiosity.</w:t>
      </w:r>
    </w:p>
    <w:p>
      <w:pPr>
        <w:pStyle w:val="Heading3"/>
        <w:spacing w:after="150" w:before="300" w:line="250"/>
      </w:pPr>
      <w:r>
        <w:rPr>
          <w:rFonts w:ascii="Times New Roman" w:cs="Times New Roman" w:eastAsia="Times New Roman" w:hAnsi="Times New Roman"/>
          <w:b/>
          <w:bCs/>
          <w:color w:val="1E293B"/>
          <w:sz w:val="24"/>
          <w:szCs w:val="24"/>
        </w:rPr>
        <w:t xml:space="preserve">7.1 How Does DEVCODE Actually Work?</w:t>
      </w:r>
    </w:p>
    <w:p>
      <w:pPr>
        <w:spacing w:after="160" w:line="250"/>
        <w:jc w:val="left"/>
      </w:pPr>
      <w:r>
        <w:rPr>
          <w:rFonts w:ascii="Calibri" w:cs="Calibri" w:eastAsia="Calibri" w:hAnsi="Calibri"/>
          <w:color w:val="1E293B"/>
          <w:sz w:val="22"/>
          <w:szCs w:val="22"/>
        </w:rPr>
        <w:t xml:space="preserve">The DEVCODE syscall's interface is clear: accept a natural language intent, return compiled code. But the implementation is deeply problematic. Template-based code generation (the current Python prototype's approach) can handle known patterns like "fibonacci" or "sort" but cannot handle novel intents. LLM-based code generation can handle novel intents but is non-deterministic, slow, and requires significant memory. The honest answer is: DEVCODE in its full form requires an LLM running in kernel space, which is infeasible on most hardware today.</w:t>
      </w:r>
    </w:p>
    <w:p>
      <w:pPr>
        <w:spacing w:after="160" w:line="250"/>
        <w:jc w:val="left"/>
      </w:pPr>
      <w:r>
        <w:rPr>
          <w:rFonts w:ascii="Calibri" w:cs="Calibri" w:eastAsia="Calibri" w:hAnsi="Calibri"/>
          <w:b/>
          <w:bCs/>
          <w:color w:val="020617"/>
          <w:sz w:val="22"/>
          <w:szCs w:val="22"/>
        </w:rPr>
        <w:t xml:space="preserve">Proposed resolution: </w:t>
      </w:r>
      <w:r>
        <w:rPr>
          <w:rFonts w:ascii="Calibri" w:cs="Calibri" w:eastAsia="Calibri" w:hAnsi="Calibri"/>
          <w:color w:val="1E293B"/>
          <w:sz w:val="22"/>
          <w:szCs w:val="22"/>
        </w:rPr>
        <w:t xml:space="preserve">A three-tier DEVCODE. Tier 1 (template): deterministic, kernel-native, handles common patterns (sorting, searching, math, I/O). Tier 2 (pattern mining): uses execution traces to find and compose existing tiles into new solutions. Tier 3 (LLM-assisted): delegates to a userspace LLM agent via A2A, with the result verified by the bytecode validator before loading. The capability system controls which tier each agent can access.</w:t>
      </w:r>
    </w:p>
    <w:p>
      <w:pPr>
        <w:pStyle w:val="Heading3"/>
        <w:spacing w:after="150" w:before="300" w:line="250"/>
      </w:pPr>
      <w:r>
        <w:rPr>
          <w:rFonts w:ascii="Times New Roman" w:cs="Times New Roman" w:eastAsia="Times New Roman" w:hAnsi="Times New Roman"/>
          <w:b/>
          <w:bCs/>
          <w:color w:val="1E293B"/>
          <w:sz w:val="24"/>
          <w:szCs w:val="24"/>
        </w:rPr>
        <w:t xml:space="preserve">7.2 How Do You Verify Self-Generated Code?</w:t>
      </w:r>
    </w:p>
    <w:p>
      <w:pPr>
        <w:spacing w:after="160" w:line="250"/>
        <w:jc w:val="left"/>
      </w:pPr>
      <w:r>
        <w:rPr>
          <w:rFonts w:ascii="Calibri" w:cs="Calibri" w:eastAsia="Calibri" w:hAnsi="Calibri"/>
          <w:color w:val="1E293B"/>
          <w:sz w:val="22"/>
          <w:szCs w:val="22"/>
        </w:rPr>
        <w:t xml:space="preserve">This is the trust problem at its core. If the OS generates code that has a bug, the bug is in the kernel's compilation pipeline — the most privileged code in the system. The research points to several approaches: CompCert-style formal verification (proven but extremely expensive), conformal prediction (tells you when the generator is uncertain), and property-based testing (check that generated code satisfies specified properties rather than specific behaviors).</w:t>
      </w:r>
    </w:p>
    <w:p>
      <w:pPr>
        <w:spacing w:after="160" w:line="250"/>
        <w:jc w:val="left"/>
      </w:pPr>
      <w:r>
        <w:rPr>
          <w:rFonts w:ascii="Calibri" w:cs="Calibri" w:eastAsia="Calibri" w:hAnsi="Calibri"/>
          <w:b/>
          <w:bCs/>
          <w:color w:val="020617"/>
          <w:sz w:val="22"/>
          <w:szCs w:val="22"/>
        </w:rPr>
        <w:t xml:space="preserve">Proposed resolution: </w:t>
      </w:r>
      <w:r>
        <w:rPr>
          <w:rFonts w:ascii="Calibri" w:cs="Calibri" w:eastAsia="Calibri" w:hAnsi="Calibri"/>
          <w:color w:val="1E293B"/>
          <w:sz w:val="22"/>
          <w:szCs w:val="22"/>
        </w:rPr>
        <w:t xml:space="preserve">Multi-layer verification. Layer 1: Bytecode verifier (structural validation, type safety, resource bounds). Layer 2: Property-based testing (run generated code against a suite of invariants). Layer 3: Differential testing (compare generated code's output against a reference implementation). Layer 4: Canary deployment (deploy to a fraction of agents, monitor for anomalies). The system never trusts generated code completely — it always maintains fallback implementations.</w:t>
      </w:r>
    </w:p>
    <w:p>
      <w:pPr>
        <w:pStyle w:val="Heading3"/>
        <w:spacing w:after="150" w:before="300" w:line="250"/>
      </w:pPr>
      <w:r>
        <w:rPr>
          <w:rFonts w:ascii="Times New Roman" w:cs="Times New Roman" w:eastAsia="Times New Roman" w:hAnsi="Times New Roman"/>
          <w:b/>
          <w:bCs/>
          <w:color w:val="1E293B"/>
          <w:sz w:val="24"/>
          <w:szCs w:val="24"/>
        </w:rPr>
        <w:t xml:space="preserve">7.3 Why Not Just Use WebAssembly?</w:t>
      </w:r>
    </w:p>
    <w:p>
      <w:pPr>
        <w:spacing w:after="160" w:line="250"/>
        <w:jc w:val="left"/>
      </w:pPr>
      <w:r>
        <w:rPr>
          <w:rFonts w:ascii="Calibri" w:cs="Calibri" w:eastAsia="Calibri" w:hAnsi="Calibri"/>
          <w:color w:val="1E293B"/>
          <w:sz w:val="22"/>
          <w:szCs w:val="22"/>
        </w:rPr>
        <w:t xml:space="preserve">This is the most important competitive question. Wasm has the Component Model (capability-based security and composition), WASI (system access), massive ecosystem momentum, and 80-95% of native performance. If Wasm adds A2A primitives, FLUX's bytecode advantage becomes irrelevant. The honest answer is that Wasm is excellent for what it does, but it was not designed for what FLUX does. Wasm is a compilation target for existing languages. FLUX.MD is a specification language that describes intent, not implementation. FLUX's value is not in the bytecode format but in the integration: bytecode + A2A + self-compilation + hardware-agnostic HAL + agent-native process model.</w:t>
      </w:r>
    </w:p>
    <w:p>
      <w:pPr>
        <w:spacing w:after="160" w:line="250"/>
        <w:jc w:val="left"/>
      </w:pPr>
      <w:r>
        <w:rPr>
          <w:rFonts w:ascii="Calibri" w:cs="Calibri" w:eastAsia="Calibri" w:hAnsi="Calibri"/>
          <w:b/>
          <w:bCs/>
          <w:color w:val="020617"/>
          <w:sz w:val="22"/>
          <w:szCs w:val="22"/>
        </w:rPr>
        <w:t xml:space="preserve">Proposed resolution: </w:t>
      </w:r>
      <w:r>
        <w:rPr>
          <w:rFonts w:ascii="Calibri" w:cs="Calibri" w:eastAsia="Calibri" w:hAnsi="Calibri"/>
          <w:color w:val="1E293B"/>
          <w:sz w:val="22"/>
          <w:szCs w:val="22"/>
        </w:rPr>
        <w:t xml:space="preserve">FLUX should support Wasm as a compilation target (Wasm backend for the FIR). This turns a competitive threat into an advantage: FLUX becomes a Wasm-aware OS that adds A2A, self-compilation, and hardware-agnostic adaptation on top of the Wasm ecosystem. The FLUX bytecode format remains for agent-native execution (with A2A opcodes), while Wasm is used for running existing portable code.</w:t>
      </w:r>
    </w:p>
    <w:p>
      <w:pPr>
        <w:pStyle w:val="Heading3"/>
        <w:spacing w:after="150" w:before="300" w:line="250"/>
      </w:pPr>
      <w:r>
        <w:rPr>
          <w:rFonts w:ascii="Times New Roman" w:cs="Times New Roman" w:eastAsia="Times New Roman" w:hAnsi="Times New Roman"/>
          <w:b/>
          <w:bCs/>
          <w:color w:val="1E293B"/>
          <w:sz w:val="24"/>
          <w:szCs w:val="24"/>
        </w:rPr>
        <w:t xml:space="preserve">7.4 The Three-Repo Synchronization Problem</w:t>
      </w:r>
    </w:p>
    <w:p>
      <w:pPr>
        <w:spacing w:after="160" w:line="250"/>
        <w:jc w:val="left"/>
      </w:pPr>
      <w:r>
        <w:rPr>
          <w:rFonts w:ascii="Calibri" w:cs="Calibri" w:eastAsia="Calibri" w:hAnsi="Calibri"/>
          <w:color w:val="1E293B"/>
          <w:sz w:val="22"/>
          <w:szCs w:val="22"/>
        </w:rPr>
        <w:t xml:space="preserve">FLUX currently maintains the opcode table, FIR definition, and bytecode format in three places: Python (IntEnum), Rust (enum), and C (#define constants). These will inevitably diverge, creating subtle compatibility bugs. The research on multi-language compiler toolchains (MLIR, GraalVM) suggests that a "single source of truth" approach is essential.</w:t>
      </w:r>
    </w:p>
    <w:p>
      <w:pPr>
        <w:spacing w:after="160" w:line="250"/>
        <w:jc w:val="left"/>
      </w:pPr>
      <w:r>
        <w:rPr>
          <w:rFonts w:ascii="Calibri" w:cs="Calibri" w:eastAsia="Calibri" w:hAnsi="Calibri"/>
          <w:b/>
          <w:bCs/>
          <w:color w:val="020617"/>
          <w:sz w:val="22"/>
          <w:szCs w:val="22"/>
        </w:rPr>
        <w:t xml:space="preserve">Proposed resolution: </w:t>
      </w:r>
      <w:r>
        <w:rPr>
          <w:rFonts w:ascii="Calibri" w:cs="Calibri" w:eastAsia="Calibri" w:hAnsi="Calibri"/>
          <w:color w:val="1E293B"/>
          <w:sz w:val="22"/>
          <w:szCs w:val="22"/>
        </w:rPr>
        <w:t xml:space="preserve">Generate all three from a single specification file. A FLUX specification DSL (or even a structured YAML/JSON file) defines opcodes, FIR types, and calling conventions. A code generator emits the Python IntEnum, the Rust enum, the C #defines, and the encoding/decoding tables for all three. This is the "SSOT" (Single Source of Truth) principle applied to the cross-language boundary.</w:t>
      </w:r>
    </w:p>
    <w:p>
      <w:pPr>
        <w:pStyle w:val="Heading1"/>
        <w:spacing w:after="300" w:before="600" w:line="250"/>
      </w:pPr>
      <w:r>
        <w:rPr>
          <w:rFonts w:ascii="Times New Roman" w:cs="Times New Roman" w:eastAsia="Times New Roman" w:hAnsi="Times New Roman"/>
          <w:b/>
          <w:bCs/>
          <w:color w:val="020617"/>
          <w:sz w:val="36"/>
          <w:szCs w:val="36"/>
        </w:rPr>
        <w:t xml:space="preserve">Part IV: The Roadmap — 2025 to 2030</w:t>
      </w:r>
    </w:p>
    <w:p>
      <w:pPr>
        <w:spacing w:after="160" w:line="250"/>
        <w:jc w:val="left"/>
      </w:pPr>
      <w:r>
        <w:rPr>
          <w:rFonts w:ascii="Calibri" w:cs="Calibri" w:eastAsia="Calibri" w:hAnsi="Calibri"/>
          <w:color w:val="1E293B"/>
          <w:sz w:val="22"/>
          <w:szCs w:val="22"/>
        </w:rPr>
        <w:t xml:space="preserve">The following roadmap walks from today's reality to the 2030 vision in concrete, achievable milestones. Each phase is designed so that it delivers value independently while building toward the next phase. No phase depends on breakthroughs that haven't been demonstrated in research.</w:t>
      </w:r>
    </w:p>
    <w:p>
      <w:pPr>
        <w:pStyle w:val="Heading2"/>
        <w:spacing w:after="200" w:before="400" w:line="250"/>
      </w:pPr>
      <w:r>
        <w:rPr>
          <w:rFonts w:ascii="Times New Roman" w:cs="Times New Roman" w:eastAsia="Times New Roman" w:hAnsi="Times New Roman"/>
          <w:b/>
          <w:bCs/>
          <w:color w:val="020617"/>
          <w:sz w:val="28"/>
          <w:szCs w:val="28"/>
        </w:rPr>
        <w:t xml:space="preserve">8. Phase 1: Foundation (Q2-Q3 2025) — "Make It Run"</w:t>
      </w:r>
    </w:p>
    <w:p>
      <w:pPr>
        <w:spacing w:after="160" w:line="250"/>
        <w:jc w:val="left"/>
      </w:pPr>
      <w:r>
        <w:rPr>
          <w:rFonts w:ascii="Calibri" w:cs="Calibri" w:eastAsia="Calibri" w:hAnsi="Calibri"/>
          <w:b/>
          <w:bCs/>
          <w:color w:val="020617"/>
          <w:sz w:val="22"/>
          <w:szCs w:val="22"/>
        </w:rPr>
        <w:t xml:space="preserve">Goal: </w:t>
      </w:r>
      <w:r>
        <w:rPr>
          <w:rFonts w:ascii="Calibri" w:cs="Calibri" w:eastAsia="Calibri" w:hAnsi="Calibri"/>
          <w:color w:val="1E293B"/>
          <w:sz w:val="22"/>
          <w:szCs w:val="22"/>
        </w:rPr>
        <w:t xml:space="preserve">A bootable, demonstrable FLUX OS that runs in QEMU and can execute bytecode in agents that communicate via A2A.</w:t>
      </w:r>
    </w:p>
    <w:p>
      <w:pPr>
        <w:spacing w:after="160" w:line="250"/>
        <w:jc w:val="left"/>
      </w:pPr>
      <w:r>
        <w:rPr>
          <w:rFonts w:ascii="Calibri" w:cs="Calibri" w:eastAsia="Calibri" w:hAnsi="Calibri"/>
          <w:b/>
          <w:bCs/>
          <w:color w:val="020617"/>
          <w:sz w:val="22"/>
          <w:szCs w:val="22"/>
        </w:rPr>
        <w:t xml:space="preserve">Key deliverables:</w:t>
      </w:r>
    </w:p>
    <w:p>
      <w:pPr>
        <w:spacing w:after="160" w:line="250"/>
        <w:jc w:val="left"/>
      </w:pPr>
      <w:r>
        <w:rPr>
          <w:rFonts w:ascii="Calibri" w:cs="Calibri" w:eastAsia="Calibri" w:hAnsi="Calibri"/>
          <w:color w:val="1E293B"/>
          <w:sz w:val="22"/>
          <w:szCs w:val="22"/>
        </w:rPr>
        <w:t xml:space="preserve">• Complete C VM interpreter: All 184 opcodes implemented in vm.c's step() function. The VM must correctly execute the bytecode from the Python prototype's retro game implementations (Pong, Tetris, etc.)</w:t>
      </w:r>
    </w:p>
    <w:p>
      <w:pPr>
        <w:spacing w:after="160" w:line="250"/>
        <w:jc w:val="left"/>
      </w:pPr>
      <w:r>
        <w:rPr>
          <w:rFonts w:ascii="Calibri" w:cs="Calibri" w:eastAsia="Calibri" w:hAnsi="Calibri"/>
          <w:color w:val="1E293B"/>
          <w:sz w:val="22"/>
          <w:szCs w:val="22"/>
        </w:rPr>
        <w:t xml:space="preserve">• Hosted-mode boot: kmain() → HAL init → kernel init → scheduler loop. Console output. System info display. This works today on Linux/macOS.</w:t>
      </w:r>
    </w:p>
    <w:p>
      <w:pPr>
        <w:spacing w:after="160" w:line="250"/>
        <w:jc w:val="left"/>
      </w:pPr>
      <w:r>
        <w:rPr>
          <w:rFonts w:ascii="Calibri" w:cs="Calibri" w:eastAsia="Calibri" w:hAnsi="Calibri"/>
          <w:color w:val="1E293B"/>
          <w:sz w:val="22"/>
          <w:szCs w:val="22"/>
        </w:rPr>
        <w:t xml:space="preserve">• Two-agent A2A demo: Agent A sends TELL to Agent B. Agent B processes and replies. Demonstrates the full A2A pipeline (spawn → load bytecode → A2A_SEND → A2A_RECV → response).</w:t>
      </w:r>
    </w:p>
    <w:p>
      <w:pPr>
        <w:spacing w:after="160" w:line="250"/>
        <w:jc w:val="left"/>
      </w:pPr>
      <w:r>
        <w:rPr>
          <w:rFonts w:ascii="Calibri" w:cs="Calibri" w:eastAsia="Calibri" w:hAnsi="Calibri"/>
          <w:color w:val="1E293B"/>
          <w:sz w:val="22"/>
          <w:szCs w:val="22"/>
        </w:rPr>
        <w:t xml:space="preserve">• Basic self-compiler: FLUX.MD → FIR → Bytecode pipeline working end-to-end for simple functions (add, fibonacci, hello world).</w:t>
      </w:r>
    </w:p>
    <w:p>
      <w:pPr>
        <w:spacing w:after="160" w:line="250"/>
        <w:jc w:val="left"/>
      </w:pPr>
      <w:r>
        <w:rPr>
          <w:rFonts w:ascii="Calibri" w:cs="Calibri" w:eastAsia="Calibri" w:hAnsi="Calibri"/>
          <w:color w:val="1E293B"/>
          <w:sz w:val="22"/>
          <w:szCs w:val="22"/>
        </w:rPr>
        <w:t xml:space="preserve">• Single Source of Truth: Generate opcode tables from one specification for all three languages.</w:t>
      </w:r>
    </w:p>
    <w:p>
      <w:pPr>
        <w:spacing w:after="160" w:line="250"/>
        <w:jc w:val="left"/>
      </w:pPr>
      <w:r>
        <w:rPr>
          <w:rFonts w:ascii="Calibri" w:cs="Calibri" w:eastAsia="Calibri" w:hAnsi="Calibri"/>
          <w:color w:val="1E293B"/>
          <w:sz w:val="22"/>
          <w:szCs w:val="22"/>
        </w:rPr>
        <w:t xml:space="preserve">• QEMU bare-metal boot: Multiboot bootloader, linker script, minimal x86_64 boot sequence that prints the FLUX banner.</w:t>
      </w:r>
    </w:p>
    <w:p>
      <w:pPr>
        <w:spacing w:after="160" w:line="250"/>
        <w:jc w:val="left"/>
      </w:pPr>
      <w:r>
        <w:rPr>
          <w:rFonts w:ascii="Calibri" w:cs="Calibri" w:eastAsia="Calibri" w:hAnsi="Calibri"/>
          <w:color w:val="1E293B"/>
          <w:sz w:val="22"/>
          <w:szCs w:val="22"/>
        </w:rPr>
        <w:t xml:space="preserve">• Comprehensive test suite: Port the Python tests' patterns to C unit tests. Target: 500+ tests covering kernel, VM, HAL, agent runtime.</w:t>
      </w:r>
    </w:p>
    <w:p>
      <w:pPr>
        <w:spacing w:after="160" w:line="250"/>
        <w:jc w:val="left"/>
      </w:pPr>
      <w:r>
        <w:rPr>
          <w:rFonts w:ascii="Calibri" w:cs="Calibri" w:eastAsia="Calibri" w:hAnsi="Calibri"/>
          <w:i/>
          <w:iCs/>
          <w:color w:val="64748B"/>
          <w:sz w:val="22"/>
          <w:szCs w:val="22"/>
        </w:rPr>
        <w:t xml:space="preserve">Success metric: </w:t>
      </w:r>
      <w:r>
        <w:rPr>
          <w:rFonts w:ascii="Calibri" w:cs="Calibri" w:eastAsia="Calibri" w:hAnsi="Calibri"/>
          <w:color w:val="1E293B"/>
          <w:sz w:val="22"/>
          <w:szCs w:val="22"/>
        </w:rPr>
        <w:t xml:space="preserve">"flux-os boots in QEMU, runs two agents that communicate via A2A, and one agent uses DEVCODE to compile a simple function and execute it."</w:t>
      </w:r>
    </w:p>
    <w:p>
      <w:pPr>
        <w:pStyle w:val="Heading2"/>
        <w:spacing w:after="200" w:before="400" w:line="250"/>
      </w:pPr>
      <w:r>
        <w:rPr>
          <w:rFonts w:ascii="Times New Roman" w:cs="Times New Roman" w:eastAsia="Times New Roman" w:hAnsi="Times New Roman"/>
          <w:b/>
          <w:bCs/>
          <w:color w:val="020617"/>
          <w:sz w:val="28"/>
          <w:szCs w:val="28"/>
        </w:rPr>
        <w:t xml:space="preserve">9. Phase 2: Capability (Q4 2025 - Q1 2026) — "Make It Useful"</w:t>
      </w:r>
    </w:p>
    <w:p>
      <w:pPr>
        <w:spacing w:after="160" w:line="250"/>
        <w:jc w:val="left"/>
      </w:pPr>
      <w:r>
        <w:rPr>
          <w:rFonts w:ascii="Calibri" w:cs="Calibri" w:eastAsia="Calibri" w:hAnsi="Calibri"/>
          <w:b/>
          <w:bCs/>
          <w:color w:val="020617"/>
          <w:sz w:val="22"/>
          <w:szCs w:val="22"/>
        </w:rPr>
        <w:t xml:space="preserve">Goal: </w:t>
      </w:r>
      <w:r>
        <w:rPr>
          <w:rFonts w:ascii="Calibri" w:cs="Calibri" w:eastAsia="Calibri" w:hAnsi="Calibri"/>
          <w:color w:val="1E293B"/>
          <w:sz w:val="22"/>
          <w:szCs w:val="22"/>
        </w:rPr>
        <w:t xml:space="preserve">FLUX OS can load and run real workloads, with a filesystem, networking, and a working DEVCODE Tier 1.</w:t>
      </w:r>
    </w:p>
    <w:p>
      <w:pPr>
        <w:spacing w:after="160" w:line="250"/>
        <w:jc w:val="left"/>
      </w:pPr>
      <w:r>
        <w:rPr>
          <w:rFonts w:ascii="Calibri" w:cs="Calibri" w:eastAsia="Calibri" w:hAnsi="Calibri"/>
          <w:color w:val="1E293B"/>
          <w:sz w:val="22"/>
          <w:szCs w:val="22"/>
        </w:rPr>
        <w:t xml:space="preserve">• Filesystem: Simple read-only filesystem (FAT32 or a custom FLUX filesystem) for loading bytecode and configuration. Agent state persistence across reboots.</w:t>
      </w:r>
    </w:p>
    <w:p>
      <w:pPr>
        <w:spacing w:after="160" w:line="250"/>
        <w:jc w:val="left"/>
      </w:pPr>
      <w:r>
        <w:rPr>
          <w:rFonts w:ascii="Calibri" w:cs="Calibri" w:eastAsia="Calibri" w:hAnsi="Calibri"/>
          <w:color w:val="1E293B"/>
          <w:sz w:val="22"/>
          <w:szCs w:val="22"/>
        </w:rPr>
        <w:t xml:space="preserve">• Networking: Basic TCP/IP stack (lwIP port or custom). Multi-machine A2A communication. Remote agent spawning.</w:t>
      </w:r>
    </w:p>
    <w:p>
      <w:pPr>
        <w:spacing w:after="160" w:line="250"/>
        <w:jc w:val="left"/>
      </w:pPr>
      <w:r>
        <w:rPr>
          <w:rFonts w:ascii="Calibri" w:cs="Calibri" w:eastAsia="Calibri" w:hAnsi="Calibri"/>
          <w:color w:val="1E293B"/>
          <w:sz w:val="22"/>
          <w:szCs w:val="22"/>
        </w:rPr>
        <w:t xml:space="preserve">• DEVCODE Tier 1: Template-based code generation for 20+ patterns (math, sorting, searching, I/O, agent skeletons). This makes the DEVCODE syscall real for common cases.</w:t>
      </w:r>
    </w:p>
    <w:p>
      <w:pPr>
        <w:spacing w:after="160" w:line="250"/>
        <w:jc w:val="left"/>
      </w:pPr>
      <w:r>
        <w:rPr>
          <w:rFonts w:ascii="Calibri" w:cs="Calibri" w:eastAsia="Calibri" w:hAnsi="Calibri"/>
          <w:color w:val="1E293B"/>
          <w:sz w:val="22"/>
          <w:szCs w:val="22"/>
        </w:rPr>
        <w:t xml:space="preserve">• JIT compilation tier 1: Simple template-based JIT for hot bytecode paths (generate native x86_64 from frequently-executed bytecode sequences).</w:t>
      </w:r>
    </w:p>
    <w:p>
      <w:pPr>
        <w:spacing w:after="160" w:line="250"/>
        <w:jc w:val="left"/>
      </w:pPr>
      <w:r>
        <w:rPr>
          <w:rFonts w:ascii="Calibri" w:cs="Calibri" w:eastAsia="Calibri" w:hAnsi="Calibri"/>
          <w:color w:val="1E293B"/>
          <w:sz w:val="22"/>
          <w:szCs w:val="22"/>
        </w:rPr>
        <w:t xml:space="preserve">• Performance benchmarks: Compare FLUX bytecode execution to C native, WebAssembly, and Python across standard benchmarks (fibonacci, sorting, matrix multiply, string processing).</w:t>
      </w:r>
    </w:p>
    <w:p>
      <w:pPr>
        <w:spacing w:after="160" w:line="250"/>
        <w:jc w:val="left"/>
      </w:pPr>
      <w:r>
        <w:rPr>
          <w:rFonts w:ascii="Calibri" w:cs="Calibri" w:eastAsia="Calibri" w:hAnsi="Calibri"/>
          <w:color w:val="1E293B"/>
          <w:sz w:val="22"/>
          <w:szCs w:val="22"/>
        </w:rPr>
        <w:t xml:space="preserve">• Security hardening: Bytecode verifier with resource bounds, capability auditing, and basic fuzz testing.</w:t>
      </w:r>
    </w:p>
    <w:p>
      <w:pPr>
        <w:spacing w:after="160" w:line="250"/>
        <w:jc w:val="left"/>
      </w:pPr>
      <w:r>
        <w:rPr>
          <w:rFonts w:ascii="Calibri" w:cs="Calibri" w:eastAsia="Calibri" w:hAnsi="Calibri"/>
          <w:i/>
          <w:iCs/>
          <w:color w:val="64748B"/>
          <w:sz w:val="22"/>
          <w:szCs w:val="22"/>
        </w:rPr>
        <w:t xml:space="preserve">Success metric: </w:t>
      </w:r>
      <w:r>
        <w:rPr>
          <w:rFonts w:ascii="Calibri" w:cs="Calibri" w:eastAsia="Calibri" w:hAnsi="Calibri"/>
          <w:color w:val="1E293B"/>
          <w:sz w:val="22"/>
          <w:szCs w:val="22"/>
        </w:rPr>
        <w:t xml:space="preserve">"FLUX OS runs a multi-agent data pipeline with filesystem persistence and network communication, and the agents can request the OS to generate optimized code at runtime."</w:t>
      </w:r>
    </w:p>
    <w:p>
      <w:pPr>
        <w:pStyle w:val="Heading2"/>
        <w:spacing w:after="200" w:before="400" w:line="250"/>
      </w:pPr>
      <w:r>
        <w:rPr>
          <w:rFonts w:ascii="Times New Roman" w:cs="Times New Roman" w:eastAsia="Times New Roman" w:hAnsi="Times New Roman"/>
          <w:b/>
          <w:bCs/>
          <w:color w:val="020617"/>
          <w:sz w:val="28"/>
          <w:szCs w:val="28"/>
        </w:rPr>
        <w:t xml:space="preserve">10. Phase 3: Adaptation (Q2 - Q3 2026) — "Make It Smart"</w:t>
      </w:r>
    </w:p>
    <w:p>
      <w:pPr>
        <w:spacing w:after="160" w:line="250"/>
        <w:jc w:val="left"/>
      </w:pPr>
      <w:r>
        <w:rPr>
          <w:rFonts w:ascii="Calibri" w:cs="Calibri" w:eastAsia="Calibri" w:hAnsi="Calibri"/>
          <w:b/>
          <w:bCs/>
          <w:color w:val="020617"/>
          <w:sz w:val="22"/>
          <w:szCs w:val="22"/>
        </w:rPr>
        <w:t xml:space="preserve">Goal: </w:t>
      </w:r>
      <w:r>
        <w:rPr>
          <w:rFonts w:ascii="Calibri" w:cs="Calibri" w:eastAsia="Calibri" w:hAnsi="Calibri"/>
          <w:color w:val="1E293B"/>
          <w:sz w:val="22"/>
          <w:szCs w:val="22"/>
        </w:rPr>
        <w:t xml:space="preserve">FLUX OS adapts to hardware at boot time, optimizes execution profiles, and demonstrates the hardware-agnostic promise.</w:t>
      </w:r>
    </w:p>
    <w:p>
      <w:pPr>
        <w:spacing w:after="160" w:line="250"/>
        <w:jc w:val="left"/>
      </w:pPr>
      <w:r>
        <w:rPr>
          <w:rFonts w:ascii="Calibri" w:cs="Calibri" w:eastAsia="Calibri" w:hAnsi="Calibri"/>
          <w:color w:val="1E293B"/>
          <w:sz w:val="22"/>
          <w:szCs w:val="22"/>
        </w:rPr>
        <w:t xml:space="preserve">• Hardware-adaptive compilation: At boot, HAL discovers CPU features, cache sizes, and memory hierarchy. Self-compiler uses this info to generate optimized bytecode. Demo: same FLUX.MD produces different (faster) bytecode on x86_64 with AVX2 vs ARM64 with NEON.</w:t>
      </w:r>
    </w:p>
    <w:p>
      <w:pPr>
        <w:spacing w:after="160" w:line="250"/>
        <w:jc w:val="left"/>
      </w:pPr>
      <w:r>
        <w:rPr>
          <w:rFonts w:ascii="Calibri" w:cs="Calibri" w:eastAsia="Calibri" w:hAnsi="Calibri"/>
          <w:color w:val="1E293B"/>
          <w:sz w:val="22"/>
          <w:szCs w:val="22"/>
        </w:rPr>
        <w:t xml:space="preserve">• Tiered execution: Interpreter → JIT → AOT pipeline with per-function tiering and OSR. Hot functions get JIT-compiled; cold functions stay interpreted.</w:t>
      </w:r>
    </w:p>
    <w:p>
      <w:pPr>
        <w:spacing w:after="160" w:line="250"/>
        <w:jc w:val="left"/>
      </w:pPr>
      <w:r>
        <w:rPr>
          <w:rFonts w:ascii="Calibri" w:cs="Calibri" w:eastAsia="Calibri" w:hAnsi="Calibri"/>
          <w:color w:val="1E293B"/>
          <w:sz w:val="22"/>
          <w:szCs w:val="22"/>
        </w:rPr>
        <w:t xml:space="preserve">• DEVCODE Tier 2: Pattern mining from execution traces. The system observes which bytecode sequences execute frequently and creates reusable tiles. These tiles can be composed by DEVCODE to generate optimized code.</w:t>
      </w:r>
    </w:p>
    <w:p>
      <w:pPr>
        <w:spacing w:after="160" w:line="250"/>
        <w:jc w:val="left"/>
      </w:pPr>
      <w:r>
        <w:rPr>
          <w:rFonts w:ascii="Calibri" w:cs="Calibri" w:eastAsia="Calibri" w:hAnsi="Calibri"/>
          <w:color w:val="1E293B"/>
          <w:sz w:val="22"/>
          <w:szCs w:val="22"/>
        </w:rPr>
        <w:t xml:space="preserve">• ARM64 bare-metal boot: Full boot sequence on ARM64 (Raspberry Pi or QEMU).</w:t>
      </w:r>
    </w:p>
    <w:p>
      <w:pPr>
        <w:spacing w:after="160" w:line="250"/>
        <w:jc w:val="left"/>
      </w:pPr>
      <w:r>
        <w:rPr>
          <w:rFonts w:ascii="Calibri" w:cs="Calibri" w:eastAsia="Calibri" w:hAnsi="Calibri"/>
          <w:color w:val="1E293B"/>
          <w:sz w:val="22"/>
          <w:szCs w:val="22"/>
        </w:rPr>
        <w:t xml:space="preserve">• Wasm backend: FIR → WebAssembly code generation. FLUX can run Wasm-compiled code as agents.</w:t>
      </w:r>
    </w:p>
    <w:p>
      <w:pPr>
        <w:spacing w:after="160" w:line="250"/>
        <w:jc w:val="left"/>
      </w:pPr>
      <w:r>
        <w:rPr>
          <w:rFonts w:ascii="Calibri" w:cs="Calibri" w:eastAsia="Calibri" w:hAnsi="Calibri"/>
          <w:color w:val="1E293B"/>
          <w:sz w:val="22"/>
          <w:szCs w:val="22"/>
        </w:rPr>
        <w:t xml:space="preserve">• Evolution engine: Basic self-evolution — mine patterns, compose tiles, validate against tests, deploy with rollback.</w:t>
      </w:r>
    </w:p>
    <w:p>
      <w:pPr>
        <w:spacing w:after="160" w:line="250"/>
        <w:jc w:val="left"/>
      </w:pPr>
      <w:r>
        <w:rPr>
          <w:rFonts w:ascii="Calibri" w:cs="Calibri" w:eastAsia="Calibri" w:hAnsi="Calibri"/>
          <w:i/>
          <w:iCs/>
          <w:color w:val="64748B"/>
          <w:sz w:val="22"/>
          <w:szCs w:val="22"/>
        </w:rPr>
        <w:t xml:space="preserve">Success metric: </w:t>
      </w:r>
      <w:r>
        <w:rPr>
          <w:rFonts w:ascii="Calibri" w:cs="Calibri" w:eastAsia="Calibri" w:hAnsi="Calibri"/>
          <w:color w:val="1E293B"/>
          <w:sz w:val="22"/>
          <w:szCs w:val="22"/>
        </w:rPr>
        <w:t xml:space="preserve">"FLUX OS boots on three architectures (x86_64, ARM64, RISC-V), generates hardware-optimal code at boot, and has evolved one of its own components to run faster."</w:t>
      </w:r>
    </w:p>
    <w:p>
      <w:pPr>
        <w:pStyle w:val="Heading2"/>
        <w:spacing w:after="200" w:before="400" w:line="250"/>
      </w:pPr>
      <w:r>
        <w:rPr>
          <w:rFonts w:ascii="Times New Roman" w:cs="Times New Roman" w:eastAsia="Times New Roman" w:hAnsi="Times New Roman"/>
          <w:b/>
          <w:bCs/>
          <w:color w:val="020617"/>
          <w:sz w:val="28"/>
          <w:szCs w:val="28"/>
        </w:rPr>
        <w:t xml:space="preserve">11. Phase 4: Production (Q4 2026 - Q2 2027) — "Make It Real"</w:t>
      </w:r>
    </w:p>
    <w:p>
      <w:pPr>
        <w:spacing w:after="160" w:line="250"/>
        <w:jc w:val="left"/>
      </w:pPr>
      <w:r>
        <w:rPr>
          <w:rFonts w:ascii="Calibri" w:cs="Calibri" w:eastAsia="Calibri" w:hAnsi="Calibri"/>
          <w:b/>
          <w:bCs/>
          <w:color w:val="020617"/>
          <w:sz w:val="22"/>
          <w:szCs w:val="22"/>
        </w:rPr>
        <w:t xml:space="preserve">Goal: </w:t>
      </w:r>
      <w:r>
        <w:rPr>
          <w:rFonts w:ascii="Calibri" w:cs="Calibri" w:eastAsia="Calibri" w:hAnsi="Calibri"/>
          <w:color w:val="1E293B"/>
          <w:sz w:val="22"/>
          <w:szCs w:val="22"/>
        </w:rPr>
        <w:t xml:space="preserve">FLUX OS is production-ready for its target use cases: agent platforms, edge computing, and autonomous systems.</w:t>
      </w:r>
    </w:p>
    <w:p>
      <w:pPr>
        <w:spacing w:after="160" w:line="250"/>
        <w:jc w:val="left"/>
      </w:pPr>
      <w:r>
        <w:rPr>
          <w:rFonts w:ascii="Calibri" w:cs="Calibri" w:eastAsia="Calibri" w:hAnsi="Calibri"/>
          <w:color w:val="1E293B"/>
          <w:sz w:val="22"/>
          <w:szCs w:val="22"/>
        </w:rPr>
        <w:t xml:space="preserve">• DEVCODE Tier 3: LLM-assisted code generation via A2A delegation to a userspace LLM agent. Generated code verified by bytecode verifier and property-based tests before loading.</w:t>
      </w:r>
    </w:p>
    <w:p>
      <w:pPr>
        <w:spacing w:after="160" w:line="250"/>
        <w:jc w:val="left"/>
      </w:pPr>
      <w:r>
        <w:rPr>
          <w:rFonts w:ascii="Calibri" w:cs="Calibri" w:eastAsia="Calibri" w:hAnsi="Calibri"/>
          <w:color w:val="1E293B"/>
          <w:sz w:val="22"/>
          <w:szCs w:val="22"/>
        </w:rPr>
        <w:t xml:space="preserve">• Live OS updates: Atomic component swapping with rollback. The OS can update any of its components (scheduler, memory allocator, network stack) without rebooting.</w:t>
      </w:r>
    </w:p>
    <w:p>
      <w:pPr>
        <w:spacing w:after="160" w:line="250"/>
        <w:jc w:val="left"/>
      </w:pPr>
      <w:r>
        <w:rPr>
          <w:rFonts w:ascii="Calibri" w:cs="Calibri" w:eastAsia="Calibri" w:hAnsi="Calibri"/>
          <w:color w:val="1E293B"/>
          <w:sz w:val="22"/>
          <w:szCs w:val="22"/>
        </w:rPr>
        <w:t xml:space="preserve">• GPU/FPGA support: HAL extensions for GPU compute and FPGA reconfiguration. Agents can offload computation to accelerators via new syscall categories.</w:t>
      </w:r>
    </w:p>
    <w:p>
      <w:pPr>
        <w:spacing w:after="160" w:line="250"/>
        <w:jc w:val="left"/>
      </w:pPr>
      <w:r>
        <w:rPr>
          <w:rFonts w:ascii="Calibri" w:cs="Calibri" w:eastAsia="Calibri" w:hAnsi="Calibri"/>
          <w:color w:val="1E293B"/>
          <w:sz w:val="22"/>
          <w:szCs w:val="22"/>
        </w:rPr>
        <w:t xml:space="preserve">• Comprehensive security audit: External security review, fuzz testing, penetration testing. Formal verification of critical paths (bytecode verifier, capability checker, memory allocator).</w:t>
      </w:r>
    </w:p>
    <w:p>
      <w:pPr>
        <w:spacing w:after="160" w:line="250"/>
        <w:jc w:val="left"/>
      </w:pPr>
      <w:r>
        <w:rPr>
          <w:rFonts w:ascii="Calibri" w:cs="Calibri" w:eastAsia="Calibri" w:hAnsi="Calibri"/>
          <w:color w:val="1E293B"/>
          <w:sz w:val="22"/>
          <w:szCs w:val="22"/>
        </w:rPr>
        <w:t xml:space="preserve">• Developer experience: CLI tools, documentation, examples, tutorials. A "flux dev" command that sets up a development environment. Integration with VS Code.</w:t>
      </w:r>
    </w:p>
    <w:p>
      <w:pPr>
        <w:spacing w:after="160" w:line="250"/>
        <w:jc w:val="left"/>
      </w:pPr>
      <w:r>
        <w:rPr>
          <w:rFonts w:ascii="Calibri" w:cs="Calibri" w:eastAsia="Calibri" w:hAnsi="Calibri"/>
          <w:color w:val="1E293B"/>
          <w:sz w:val="22"/>
          <w:szCs w:val="22"/>
        </w:rPr>
        <w:t xml:space="preserve">• Community: Open-source governance model, contribution guidelines, RFC process.</w:t>
      </w:r>
    </w:p>
    <w:p>
      <w:pPr>
        <w:spacing w:after="160" w:line="250"/>
        <w:jc w:val="left"/>
      </w:pPr>
      <w:r>
        <w:rPr>
          <w:rFonts w:ascii="Calibri" w:cs="Calibri" w:eastAsia="Calibri" w:hAnsi="Calibri"/>
          <w:i/>
          <w:iCs/>
          <w:color w:val="64748B"/>
          <w:sz w:val="22"/>
          <w:szCs w:val="22"/>
        </w:rPr>
        <w:t xml:space="preserve">Success metric: </w:t>
      </w:r>
      <w:r>
        <w:rPr>
          <w:rFonts w:ascii="Calibri" w:cs="Calibri" w:eastAsia="Calibri" w:hAnsi="Calibri"/>
          <w:color w:val="1E293B"/>
          <w:sz w:val="22"/>
          <w:szCs w:val="22"/>
        </w:rPr>
        <w:t xml:space="preserve">"FLUX OS runs a production multi-agent workload with 100+ agents, live-updates a component during operation, and has passed a security audit."</w:t>
      </w:r>
    </w:p>
    <w:p>
      <w:pPr>
        <w:pStyle w:val="Heading2"/>
        <w:spacing w:after="200" w:before="400" w:line="250"/>
      </w:pPr>
      <w:r>
        <w:rPr>
          <w:rFonts w:ascii="Times New Roman" w:cs="Times New Roman" w:eastAsia="Times New Roman" w:hAnsi="Times New Roman"/>
          <w:b/>
          <w:bCs/>
          <w:color w:val="020617"/>
          <w:sz w:val="28"/>
          <w:szCs w:val="28"/>
        </w:rPr>
        <w:t xml:space="preserve">12. Phase 5: Evolution (Q3 2027 - 2030) — "Make It Alive"</w:t>
      </w:r>
    </w:p>
    <w:p>
      <w:pPr>
        <w:spacing w:after="160" w:line="250"/>
        <w:jc w:val="left"/>
      </w:pPr>
      <w:r>
        <w:rPr>
          <w:rFonts w:ascii="Calibri" w:cs="Calibri" w:eastAsia="Calibri" w:hAnsi="Calibri"/>
          <w:b/>
          <w:bCs/>
          <w:color w:val="020617"/>
          <w:sz w:val="22"/>
          <w:szCs w:val="22"/>
        </w:rPr>
        <w:t xml:space="preserve">Goal: </w:t>
      </w:r>
      <w:r>
        <w:rPr>
          <w:rFonts w:ascii="Calibri" w:cs="Calibri" w:eastAsia="Calibri" w:hAnsi="Calibri"/>
          <w:color w:val="1E293B"/>
          <w:sz w:val="22"/>
          <w:szCs w:val="22"/>
        </w:rPr>
        <w:t xml:space="preserve">FLUX OS is a living system that continuously improves itself, adapts to new hardware, and evolves its own capabilities.</w:t>
      </w:r>
    </w:p>
    <w:p>
      <w:pPr>
        <w:spacing w:after="160" w:line="250"/>
        <w:jc w:val="left"/>
      </w:pPr>
      <w:r>
        <w:rPr>
          <w:rFonts w:ascii="Calibri" w:cs="Calibri" w:eastAsia="Calibri" w:hAnsi="Calibri"/>
          <w:color w:val="1E293B"/>
          <w:sz w:val="22"/>
          <w:szCs w:val="22"/>
        </w:rPr>
        <w:t xml:space="preserve">• Continuous self-optimization: The OS monitors its own performance, identifies bottlenecks, and generates optimized versions of hot kernel paths. Human review is required for critical components; autonomous deployment for non-critical ones.</w:t>
      </w:r>
    </w:p>
    <w:p>
      <w:pPr>
        <w:spacing w:after="160" w:line="250"/>
        <w:jc w:val="left"/>
      </w:pPr>
      <w:r>
        <w:rPr>
          <w:rFonts w:ascii="Calibri" w:cs="Calibri" w:eastAsia="Calibri" w:hAnsi="Calibri"/>
          <w:color w:val="1E293B"/>
          <w:sz w:val="22"/>
          <w:szCs w:val="22"/>
        </w:rPr>
        <w:t xml:space="preserve">• Neuromorphic and quantum support: HAL extensions for Intel Loihi and quantum processors. The OS can schedule workloads across conventional, neuromorphic, and quantum resources.</w:t>
      </w:r>
    </w:p>
    <w:p>
      <w:pPr>
        <w:spacing w:after="160" w:line="250"/>
        <w:jc w:val="left"/>
      </w:pPr>
      <w:r>
        <w:rPr>
          <w:rFonts w:ascii="Calibri" w:cs="Calibri" w:eastAsia="Calibri" w:hAnsi="Calibri"/>
          <w:color w:val="1E293B"/>
          <w:sz w:val="22"/>
          <w:szCs w:val="22"/>
        </w:rPr>
        <w:t xml:space="preserve">• Spatial computing support: 3D rendering, spatial memory, and input fusion as kernel subsystems. FLUX runs on AR/VR hardware.</w:t>
      </w:r>
    </w:p>
    <w:p>
      <w:pPr>
        <w:spacing w:after="160" w:line="250"/>
        <w:jc w:val="left"/>
      </w:pPr>
      <w:r>
        <w:rPr>
          <w:rFonts w:ascii="Calibri" w:cs="Calibri" w:eastAsia="Calibri" w:hAnsi="Calibri"/>
          <w:color w:val="1E293B"/>
          <w:sz w:val="22"/>
          <w:szCs w:val="22"/>
        </w:rPr>
        <w:t xml:space="preserve">• Energy-first scheduling: The OS optimizes for energy consumption as a primary constraint, not just speed. Carbon budget APIs for cloud deployments.</w:t>
      </w:r>
    </w:p>
    <w:p>
      <w:pPr>
        <w:spacing w:after="160" w:line="250"/>
        <w:jc w:val="left"/>
      </w:pPr>
      <w:r>
        <w:rPr>
          <w:rFonts w:ascii="Calibri" w:cs="Calibri" w:eastAsia="Calibri" w:hAnsi="Calibri"/>
          <w:color w:val="1E293B"/>
          <w:sz w:val="22"/>
          <w:szCs w:val="22"/>
        </w:rPr>
        <w:t xml:space="preserve">• The "FLUX Network": Multi-machine FLUX installations that form a distributed operating system. Agents can migrate between machines transparently.</w:t>
      </w:r>
    </w:p>
    <w:p>
      <w:pPr>
        <w:spacing w:after="160" w:line="250"/>
        <w:jc w:val="left"/>
      </w:pPr>
      <w:r>
        <w:rPr>
          <w:rFonts w:ascii="Calibri" w:cs="Calibri" w:eastAsia="Calibri" w:hAnsi="Calibri"/>
          <w:color w:val="1E293B"/>
          <w:sz w:val="22"/>
          <w:szCs w:val="22"/>
        </w:rPr>
        <w:t xml:space="preserve">• Self-hosting: The entire OS can be compiled from FLUX.MD specifications, including the compiler itself. The C kernel source is generated, not hand-written.</w:t>
      </w:r>
    </w:p>
    <w:p>
      <w:pPr>
        <w:spacing w:after="160" w:line="250"/>
        <w:jc w:val="left"/>
      </w:pPr>
      <w:r>
        <w:rPr>
          <w:rFonts w:ascii="Calibri" w:cs="Calibri" w:eastAsia="Calibri" w:hAnsi="Calibri"/>
          <w:i/>
          <w:iCs/>
          <w:color w:val="64748B"/>
          <w:sz w:val="22"/>
          <w:szCs w:val="22"/>
        </w:rPr>
        <w:t xml:space="preserve">Success metric: </w:t>
      </w:r>
      <w:r>
        <w:rPr>
          <w:rFonts w:ascii="Calibri" w:cs="Calibri" w:eastAsia="Calibri" w:hAnsi="Calibri"/>
          <w:color w:val="1E293B"/>
          <w:sz w:val="22"/>
          <w:szCs w:val="22"/>
        </w:rPr>
        <w:t xml:space="preserve">"FLUX OS has autonomously improved its scheduler performance by 30%, runs on 5 hardware architectures including quantum processors, and the entire OS can be rebuilt from FLUX.MD specifications."</w:t>
      </w:r>
    </w:p>
    <w:p>
      <w:pPr>
        <w:pStyle w:val="Heading2"/>
        <w:spacing w:after="200" w:before="400" w:line="250"/>
      </w:pPr>
      <w:r>
        <w:rPr>
          <w:rFonts w:ascii="Times New Roman" w:cs="Times New Roman" w:eastAsia="Times New Roman" w:hAnsi="Times New Roman"/>
          <w:b/>
          <w:bCs/>
          <w:color w:val="020617"/>
          <w:sz w:val="28"/>
          <w:szCs w:val="28"/>
        </w:rPr>
        <w:t xml:space="preserve">13. The Roadmap at a Glance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340"/>
        <w:gridCol w:w="2340"/>
        <w:gridCol w:w="2340"/>
        <w:gridCol w:w="2340"/>
      </w:tblGrid>
      <w:tr>
        <w:trPr>
          <w:tblHeader/>
        </w:trPr>
        <w:tc>
          <w:tcPr>
            <w:tcW w:type="dxa" w:w="2340"/>
            <w:tcBorders>
              <w:top w:val="single" w:color="94A3B8" w:sz="1"/>
              <w:left w:val="none" w:color="FFFFFF" w:sz="0"/>
              <w:bottom w:val="single" w:color="020617" w:sz="3"/>
              <w:right w:val="none" w:color="FFFFFF" w:sz="0"/>
            </w:tcBorders>
            <w:shd w:fill="F8FAFC" w:val="clear"/>
            <w:vAlign w:val="center"/>
          </w:tcPr>
          <w:p>
            <w:pPr>
              <w:spacing w:line="250"/>
              <w:jc w:val="center"/>
            </w:pPr>
            <w:r>
              <w:rPr>
                <w:rFonts w:ascii="Calibri" w:cs="Calibri" w:eastAsia="Calibri" w:hAnsi="Calibri"/>
                <w:b/>
                <w:bCs/>
                <w:color w:val="020617"/>
                <w:sz w:val="20"/>
                <w:szCs w:val="20"/>
              </w:rPr>
              <w:t xml:space="preserve">Phase</w:t>
            </w:r>
          </w:p>
        </w:tc>
        <w:tc>
          <w:tcPr>
            <w:tcW w:type="dxa" w:w="2340"/>
            <w:tcBorders>
              <w:top w:val="single" w:color="94A3B8" w:sz="1"/>
              <w:left w:val="none" w:color="FFFFFF" w:sz="0"/>
              <w:bottom w:val="single" w:color="020617" w:sz="3"/>
              <w:right w:val="none" w:color="FFFFFF" w:sz="0"/>
            </w:tcBorders>
            <w:shd w:fill="F8FAFC" w:val="clear"/>
            <w:vAlign w:val="center"/>
          </w:tcPr>
          <w:p>
            <w:pPr>
              <w:spacing w:line="250"/>
              <w:jc w:val="center"/>
            </w:pPr>
            <w:r>
              <w:rPr>
                <w:rFonts w:ascii="Calibri" w:cs="Calibri" w:eastAsia="Calibri" w:hAnsi="Calibri"/>
                <w:b/>
                <w:bCs/>
                <w:color w:val="020617"/>
                <w:sz w:val="20"/>
                <w:szCs w:val="20"/>
              </w:rPr>
              <w:t xml:space="preserve">Timeline</w:t>
            </w:r>
          </w:p>
        </w:tc>
        <w:tc>
          <w:tcPr>
            <w:tcW w:type="dxa" w:w="2340"/>
            <w:tcBorders>
              <w:top w:val="single" w:color="94A3B8" w:sz="1"/>
              <w:left w:val="none" w:color="FFFFFF" w:sz="0"/>
              <w:bottom w:val="single" w:color="020617" w:sz="3"/>
              <w:right w:val="none" w:color="FFFFFF" w:sz="0"/>
            </w:tcBorders>
            <w:shd w:fill="F8FAFC" w:val="clear"/>
            <w:vAlign w:val="center"/>
          </w:tcPr>
          <w:p>
            <w:pPr>
              <w:spacing w:line="250"/>
              <w:jc w:val="center"/>
            </w:pPr>
            <w:r>
              <w:rPr>
                <w:rFonts w:ascii="Calibri" w:cs="Calibri" w:eastAsia="Calibri" w:hAnsi="Calibri"/>
                <w:b/>
                <w:bCs/>
                <w:color w:val="020617"/>
                <w:sz w:val="20"/>
                <w:szCs w:val="20"/>
              </w:rPr>
              <w:t xml:space="preserve">Key Milestone</w:t>
            </w:r>
          </w:p>
        </w:tc>
        <w:tc>
          <w:tcPr>
            <w:tcW w:type="dxa" w:w="2340"/>
            <w:tcBorders>
              <w:top w:val="single" w:color="94A3B8" w:sz="1"/>
              <w:left w:val="none" w:color="FFFFFF" w:sz="0"/>
              <w:bottom w:val="single" w:color="020617" w:sz="3"/>
              <w:right w:val="none" w:color="FFFFFF" w:sz="0"/>
            </w:tcBorders>
            <w:shd w:fill="F8FAFC" w:val="clear"/>
            <w:vAlign w:val="center"/>
          </w:tcPr>
          <w:p>
            <w:pPr>
              <w:spacing w:line="250"/>
              <w:jc w:val="center"/>
            </w:pPr>
            <w:r>
              <w:rPr>
                <w:rFonts w:ascii="Calibri" w:cs="Calibri" w:eastAsia="Calibri" w:hAnsi="Calibri"/>
                <w:b/>
                <w:bCs/>
                <w:color w:val="020617"/>
                <w:sz w:val="20"/>
                <w:szCs w:val="20"/>
              </w:rPr>
              <w:t xml:space="preserve">Dependencies</w:t>
            </w:r>
          </w:p>
        </w:tc>
      </w:tr>
      <w:tr>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1: Foundation</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Q2-Q3 2025</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Boot in QEMU, two-agent A2A demo</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C VM, basic compiler</w:t>
            </w:r>
          </w:p>
        </w:tc>
      </w:tr>
      <w:tr>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2: Capability</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Q4'25-Q1'26</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Filesystem, networking, DEVCODE Tier 1</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Phase 1 complete</w:t>
            </w:r>
          </w:p>
        </w:tc>
      </w:tr>
      <w:tr>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3: Adaptation</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Q2-Q3 2026</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Hardware-adaptive boot on 3 architectures</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Phase 2, JIT tier</w:t>
            </w:r>
          </w:p>
        </w:tc>
      </w:tr>
      <w:tr>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4: Production</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Q4'26-Q2'27</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Live updates, security audit, 100+ agents</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Phase 3, Wasm backend</w:t>
            </w:r>
          </w:p>
        </w:tc>
      </w:tr>
      <w:tr>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5: Evolution</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Q3'27-2030</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Self-optimization, quantum, self-hosting</w:t>
            </w:r>
          </w:p>
        </w:tc>
        <w:tc>
          <w:tcPr>
            <w:tcW w:type="dxa" w:w="2340"/>
            <w:tcBorders>
              <w:top w:val="single" w:color="94A3B8" w:sz="1"/>
              <w:left w:val="none" w:color="FFFFFF" w:sz="0"/>
              <w:bottom w:val="single" w:color="94A3B8" w:sz="1"/>
              <w:right w:val="none" w:color="FFFFFF" w:sz="0"/>
            </w:tcBorders>
            <w:vAlign w:val="center"/>
          </w:tcPr>
          <w:p>
            <w:pPr>
              <w:spacing w:line="250"/>
              <w:jc w:val="center"/>
            </w:pPr>
            <w:r>
              <w:rPr>
                <w:rFonts w:ascii="Calibri" w:cs="Calibri" w:eastAsia="Calibri" w:hAnsi="Calibri"/>
                <w:color w:val="1E293B"/>
                <w:sz w:val="20"/>
                <w:szCs w:val="20"/>
              </w:rPr>
              <w:t xml:space="preserve">Phase 4, LLM integration</w:t>
            </w:r>
          </w:p>
        </w:tc>
      </w:tr>
    </w:tbl>
    <w:p>
      <w:pPr>
        <w:spacing w:after="300" w:before="60"/>
        <w:jc w:val="center"/>
      </w:pPr>
      <w:r>
        <w:rPr>
          <w:rFonts w:ascii="Calibri" w:cs="Calibri" w:eastAsia="Calibri" w:hAnsi="Calibri"/>
          <w:i/>
          <w:iCs/>
          <w:color w:val="64748B"/>
          <w:sz w:val="18"/>
          <w:szCs w:val="18"/>
        </w:rPr>
        <w:t xml:space="preserve">Table 3: FLUX 5-year roadmap summary</w:t>
      </w:r>
    </w:p>
    <w:p>
      <w:pPr>
        <w:pStyle w:val="Heading1"/>
        <w:spacing w:after="300" w:before="600" w:line="250"/>
      </w:pPr>
      <w:r>
        <w:rPr>
          <w:rFonts w:ascii="Times New Roman" w:cs="Times New Roman" w:eastAsia="Times New Roman" w:hAnsi="Times New Roman"/>
          <w:b/>
          <w:bCs/>
          <w:color w:val="020617"/>
          <w:sz w:val="36"/>
          <w:szCs w:val="36"/>
        </w:rPr>
        <w:t xml:space="preserve">Part V: The Brainstorm — Ideas Without Judgment</w:t>
      </w:r>
    </w:p>
    <w:p>
      <w:pPr>
        <w:pStyle w:val="Heading2"/>
        <w:spacing w:after="200" w:before="400" w:line="250"/>
      </w:pPr>
      <w:r>
        <w:rPr>
          <w:rFonts w:ascii="Times New Roman" w:cs="Times New Roman" w:eastAsia="Times New Roman" w:hAnsi="Times New Roman"/>
          <w:b/>
          <w:bCs/>
          <w:color w:val="020617"/>
          <w:sz w:val="28"/>
          <w:szCs w:val="28"/>
        </w:rPr>
        <w:t xml:space="preserve">14. Expanding in Every Direction</w:t>
      </w:r>
    </w:p>
    <w:p>
      <w:pPr>
        <w:spacing w:after="160" w:line="250"/>
        <w:jc w:val="left"/>
      </w:pPr>
      <w:r>
        <w:rPr>
          <w:rFonts w:ascii="Calibri" w:cs="Calibri" w:eastAsia="Calibri" w:hAnsi="Calibri"/>
          <w:color w:val="1E293B"/>
          <w:sz w:val="22"/>
          <w:szCs w:val="22"/>
        </w:rPr>
        <w:t xml:space="preserve">The following ideas were generated during the research and ideation phase. They are presented without judgment — some are brilliant, some are terrible, some are both. The point is to capture the full range of thinking so that future iterations can evaluate them with fresh eyes.</w:t>
      </w:r>
    </w:p>
    <w:p>
      <w:pPr>
        <w:pStyle w:val="Heading3"/>
        <w:spacing w:after="150" w:before="300" w:line="250"/>
      </w:pPr>
      <w:r>
        <w:rPr>
          <w:rFonts w:ascii="Times New Roman" w:cs="Times New Roman" w:eastAsia="Times New Roman" w:hAnsi="Times New Roman"/>
          <w:b/>
          <w:bCs/>
          <w:color w:val="1E293B"/>
          <w:sz w:val="24"/>
          <w:szCs w:val="24"/>
        </w:rPr>
        <w:t xml:space="preserve">14.1 Architecture Ideas</w:t>
      </w:r>
    </w:p>
    <w:p>
      <w:pPr>
        <w:spacing w:after="160" w:line="250"/>
        <w:jc w:val="left"/>
      </w:pPr>
      <w:r>
        <w:rPr>
          <w:rFonts w:ascii="Calibri" w:cs="Calibri" w:eastAsia="Calibri" w:hAnsi="Calibri"/>
          <w:b/>
          <w:bCs/>
          <w:color w:val="020617"/>
          <w:sz w:val="22"/>
          <w:szCs w:val="22"/>
        </w:rPr>
        <w:t xml:space="preserve">The Singularity Kernel: </w:t>
      </w:r>
      <w:r>
        <w:rPr>
          <w:rFonts w:ascii="Calibri" w:cs="Calibri" w:eastAsia="Calibri" w:hAnsi="Calibri"/>
          <w:color w:val="1E293B"/>
          <w:sz w:val="22"/>
          <w:szCs w:val="22"/>
        </w:rPr>
        <w:t xml:space="preserve">What if the OS has no fixed scheduler? Instead, the scheduler itself is a bytecode program that the OS can recompile and replace at runtime. Different workloads (batch, interactive, real-time, agent) get different scheduler bytecode. The OS monitors scheduling quality and evolves the scheduler.</w:t>
      </w:r>
    </w:p>
    <w:p>
      <w:pPr>
        <w:spacing w:after="160" w:line="250"/>
        <w:jc w:val="left"/>
      </w:pPr>
      <w:r>
        <w:rPr>
          <w:rFonts w:ascii="Calibri" w:cs="Calibri" w:eastAsia="Calibri" w:hAnsi="Calibri"/>
          <w:b/>
          <w:bCs/>
          <w:color w:val="020617"/>
          <w:sz w:val="22"/>
          <w:szCs w:val="22"/>
        </w:rPr>
        <w:t xml:space="preserve">The Dissolving Address Space: </w:t>
      </w:r>
      <w:r>
        <w:rPr>
          <w:rFonts w:ascii="Calibri" w:cs="Calibri" w:eastAsia="Calibri" w:hAnsi="Calibri"/>
          <w:color w:val="1E293B"/>
          <w:sz w:val="22"/>
          <w:szCs w:val="22"/>
        </w:rPr>
        <w:t xml:space="preserve">What if processes don't have fixed address spaces? What if memory is a capability-addressed global space where each agent has access only to the regions its capabilities permit? This eliminates the concept of "shared memory" — all memory is shared, but access is controlled by capabilities. Research grounding: CHERI's capability-based memory model.</w:t>
      </w:r>
    </w:p>
    <w:p>
      <w:pPr>
        <w:spacing w:after="160" w:line="250"/>
        <w:jc w:val="left"/>
      </w:pPr>
      <w:r>
        <w:rPr>
          <w:rFonts w:ascii="Calibri" w:cs="Calibri" w:eastAsia="Calibri" w:hAnsi="Calibri"/>
          <w:b/>
          <w:bCs/>
          <w:color w:val="020617"/>
          <w:sz w:val="22"/>
          <w:szCs w:val="22"/>
        </w:rPr>
        <w:t xml:space="preserve">The Fractal Kernel: </w:t>
      </w:r>
      <w:r>
        <w:rPr>
          <w:rFonts w:ascii="Calibri" w:cs="Calibri" w:eastAsia="Calibri" w:hAnsi="Calibri"/>
          <w:color w:val="1E293B"/>
          <w:sz w:val="22"/>
          <w:szCs w:val="22"/>
        </w:rPr>
        <w:t xml:space="preserve">FLUX's 8-level module nesting (TRAIN→CARRIAGE→LUGGAGE→BAG→POCKET→WALLET→SLOT→CARD) could apply to the kernel itself. The kernel is a hierarchy of nested microkernels, each with its own scheduler, memory manager, and device drivers. A safety-critical subsystem runs in an inner kernel with strict isolation. A best-effort subsystem runs in an outer kernel with more relaxed guarantees.</w:t>
      </w:r>
    </w:p>
    <w:p>
      <w:pPr>
        <w:spacing w:after="160" w:line="250"/>
        <w:jc w:val="left"/>
      </w:pPr>
      <w:r>
        <w:rPr>
          <w:rFonts w:ascii="Calibri" w:cs="Calibri" w:eastAsia="Calibri" w:hAnsi="Calibri"/>
          <w:b/>
          <w:bCs/>
          <w:color w:val="020617"/>
          <w:sz w:val="22"/>
          <w:szCs w:val="22"/>
        </w:rPr>
        <w:t xml:space="preserve">The Economic Kernel: </w:t>
      </w:r>
      <w:r>
        <w:rPr>
          <w:rFonts w:ascii="Calibri" w:cs="Calibri" w:eastAsia="Calibri" w:hAnsi="Calibri"/>
          <w:color w:val="1E293B"/>
          <w:sz w:val="22"/>
          <w:szCs w:val="22"/>
        </w:rPr>
        <w:t xml:space="preserve">Agents have budgets (in compute ticks, memory, energy). The scheduler is a market: agents bid for CPU time, memory, and I/O bandwidth. High-priority agents with bigger budgets get more resources. This creates a natural load-balancing mechanism and prevents any single agent from monopolizing resources. Research grounding: market-based scheduling research from the 1990s.</w:t>
      </w:r>
    </w:p>
    <w:p>
      <w:pPr>
        <w:pStyle w:val="Heading3"/>
        <w:spacing w:after="150" w:before="300" w:line="250"/>
      </w:pPr>
      <w:r>
        <w:rPr>
          <w:rFonts w:ascii="Times New Roman" w:cs="Times New Roman" w:eastAsia="Times New Roman" w:hAnsi="Times New Roman"/>
          <w:b/>
          <w:bCs/>
          <w:color w:val="1E293B"/>
          <w:sz w:val="24"/>
          <w:szCs w:val="24"/>
        </w:rPr>
        <w:t xml:space="preserve">14.2 Compiler Ideas</w:t>
      </w:r>
    </w:p>
    <w:p>
      <w:pPr>
        <w:spacing w:after="160" w:line="250"/>
        <w:jc w:val="left"/>
      </w:pPr>
      <w:r>
        <w:rPr>
          <w:rFonts w:ascii="Calibri" w:cs="Calibri" w:eastAsia="Calibri" w:hAnsi="Calibri"/>
          <w:b/>
          <w:bCs/>
          <w:color w:val="020617"/>
          <w:sz w:val="22"/>
          <w:szCs w:val="22"/>
        </w:rPr>
        <w:t xml:space="preserve">Speculative Compilation: </w:t>
      </w:r>
      <w:r>
        <w:rPr>
          <w:rFonts w:ascii="Calibri" w:cs="Calibri" w:eastAsia="Calibri" w:hAnsi="Calibri"/>
          <w:color w:val="1E293B"/>
          <w:sz w:val="22"/>
          <w:szCs w:val="22"/>
        </w:rPr>
        <w:t xml:space="preserve">The compiler generates multiple versions of a function (scalar, SIMD, parallel) and runs all of them concurrently for the first N invocations. The fastest version is kept; the others are discarded. This eliminates the need for profiling before optimization. Research grounding: FFTW's self-tuning approach.</w:t>
      </w:r>
    </w:p>
    <w:p>
      <w:pPr>
        <w:spacing w:after="160" w:line="250"/>
        <w:jc w:val="left"/>
      </w:pPr>
      <w:r>
        <w:rPr>
          <w:rFonts w:ascii="Calibri" w:cs="Calibri" w:eastAsia="Calibri" w:hAnsi="Calibri"/>
          <w:b/>
          <w:bCs/>
          <w:color w:val="020617"/>
          <w:sz w:val="22"/>
          <w:szCs w:val="22"/>
        </w:rPr>
        <w:t xml:space="preserve">Cross-Agent Code Sharing: </w:t>
      </w:r>
      <w:r>
        <w:rPr>
          <w:rFonts w:ascii="Calibri" w:cs="Calibri" w:eastAsia="Calibri" w:hAnsi="Calibri"/>
          <w:color w:val="1E293B"/>
          <w:sz w:val="22"/>
          <w:szCs w:val="22"/>
        </w:rPr>
        <w:t xml:space="preserve">When Agent A compiles a function, the bytecode is stored in a shared cache. When Agent B needs the same function, it reuses the cached bytecode. The capability system controls who can access which cached code. This amortizes compilation cost across agents.</w:t>
      </w:r>
    </w:p>
    <w:p>
      <w:pPr>
        <w:spacing w:after="160" w:line="250"/>
        <w:jc w:val="left"/>
      </w:pPr>
      <w:r>
        <w:rPr>
          <w:rFonts w:ascii="Calibri" w:cs="Calibri" w:eastAsia="Calibri" w:hAnsi="Calibri"/>
          <w:b/>
          <w:bCs/>
          <w:color w:val="020617"/>
          <w:sz w:val="22"/>
          <w:szCs w:val="22"/>
        </w:rPr>
        <w:t xml:space="preserve">The Compiler as an Agent: </w:t>
      </w:r>
      <w:r>
        <w:rPr>
          <w:rFonts w:ascii="Calibri" w:cs="Calibri" w:eastAsia="Calibri" w:hAnsi="Calibri"/>
          <w:color w:val="1E293B"/>
          <w:sz w:val="22"/>
          <w:szCs w:val="22"/>
        </w:rPr>
        <w:t xml:space="preserve">What if the self-compiler is itself an agent? It has capabilities (COMPILE, OPTIMIZE), it communicates via A2A, and it can be delegated to. Multiple compiler agents can work on different functions in parallel. The compiler can ASK the profiling agent for execution data to inform its optimization decisions. This makes compilation a first-class participant in the agent ecosystem.</w:t>
      </w:r>
    </w:p>
    <w:p>
      <w:pPr>
        <w:spacing w:after="160" w:line="250"/>
        <w:jc w:val="left"/>
      </w:pPr>
      <w:r>
        <w:rPr>
          <w:rFonts w:ascii="Calibri" w:cs="Calibri" w:eastAsia="Calibri" w:hAnsi="Calibri"/>
          <w:b/>
          <w:bCs/>
          <w:color w:val="020617"/>
          <w:sz w:val="22"/>
          <w:szCs w:val="22"/>
        </w:rPr>
        <w:t xml:space="preserve">Proof-Carrying Bytecode: </w:t>
      </w:r>
      <w:r>
        <w:rPr>
          <w:rFonts w:ascii="Calibri" w:cs="Calibri" w:eastAsia="Calibri" w:hAnsi="Calibri"/>
          <w:color w:val="1E293B"/>
          <w:sz w:val="22"/>
          <w:szCs w:val="22"/>
        </w:rPr>
        <w:t xml:space="preserve">Every bytecode compilation produces a machine-checkable proof that the output satisfies a specification. Agents can verify each other's bytecode before executing it. This creates a trust chain: Agent A generates bytecode with a proof, Agent B verifies the proof before execution, the OS enforces that only verified bytecode runs. Research grounding: Necula's proof-carrying code (2,843 citations).</w:t>
      </w:r>
    </w:p>
    <w:p>
      <w:pPr>
        <w:pStyle w:val="Heading3"/>
        <w:spacing w:after="150" w:before="300" w:line="250"/>
      </w:pPr>
      <w:r>
        <w:rPr>
          <w:rFonts w:ascii="Times New Roman" w:cs="Times New Roman" w:eastAsia="Times New Roman" w:hAnsi="Times New Roman"/>
          <w:b/>
          <w:bCs/>
          <w:color w:val="1E293B"/>
          <w:sz w:val="24"/>
          <w:szCs w:val="24"/>
        </w:rPr>
        <w:t xml:space="preserve">14.3 Runtime Ideas</w:t>
      </w:r>
    </w:p>
    <w:p>
      <w:pPr>
        <w:spacing w:after="160" w:line="250"/>
        <w:jc w:val="left"/>
      </w:pPr>
      <w:r>
        <w:rPr>
          <w:rFonts w:ascii="Calibri" w:cs="Calibri" w:eastAsia="Calibri" w:hAnsi="Calibri"/>
          <w:b/>
          <w:bCs/>
          <w:color w:val="020617"/>
          <w:sz w:val="22"/>
          <w:szCs w:val="22"/>
        </w:rPr>
        <w:t xml:space="preserve">Agent Migration: </w:t>
      </w:r>
      <w:r>
        <w:rPr>
          <w:rFonts w:ascii="Calibri" w:cs="Calibri" w:eastAsia="Calibri" w:hAnsi="Calibri"/>
          <w:color w:val="1E293B"/>
          <w:sz w:val="22"/>
          <w:szCs w:val="22"/>
        </w:rPr>
        <w:t xml:space="preserve">An agent's state (registers, memory regions, bytecode, inbox) can be serialized and migrated to another FLUX machine over the network. The agent continues execution on the new machine without disruption. This enables dynamic load balancing across a FLUX cluster.</w:t>
      </w:r>
    </w:p>
    <w:p>
      <w:pPr>
        <w:spacing w:after="160" w:line="250"/>
        <w:jc w:val="left"/>
      </w:pPr>
      <w:r>
        <w:rPr>
          <w:rFonts w:ascii="Calibri" w:cs="Calibri" w:eastAsia="Calibri" w:hAnsi="Calibri"/>
          <w:b/>
          <w:bCs/>
          <w:color w:val="020617"/>
          <w:sz w:val="22"/>
          <w:szCs w:val="22"/>
        </w:rPr>
        <w:t xml:space="preserve">Agent Hibernation: </w:t>
      </w:r>
      <w:r>
        <w:rPr>
          <w:rFonts w:ascii="Calibri" w:cs="Calibri" w:eastAsia="Calibri" w:hAnsi="Calibri"/>
          <w:color w:val="1E293B"/>
          <w:sz w:val="22"/>
          <w:szCs w:val="22"/>
        </w:rPr>
        <w:t xml:space="preserve">Idle agents are hibernated to disk (or persistent memory). Their memory regions are compressed. When a message arrives for a hibernated agent, it is woken up. This allows millions of agents to exist on a single machine, with only the active ones consuming memory.</w:t>
      </w:r>
    </w:p>
    <w:p>
      <w:pPr>
        <w:spacing w:after="160" w:line="250"/>
        <w:jc w:val="left"/>
      </w:pPr>
      <w:r>
        <w:rPr>
          <w:rFonts w:ascii="Calibri" w:cs="Calibri" w:eastAsia="Calibri" w:hAnsi="Calibri"/>
          <w:b/>
          <w:bCs/>
          <w:color w:val="020617"/>
          <w:sz w:val="22"/>
          <w:szCs w:val="22"/>
        </w:rPr>
        <w:t xml:space="preserve">Reactive Memory: </w:t>
      </w:r>
      <w:r>
        <w:rPr>
          <w:rFonts w:ascii="Calibri" w:cs="Calibri" w:eastAsia="Calibri" w:hAnsi="Calibri"/>
          <w:color w:val="1E293B"/>
          <w:sz w:val="22"/>
          <w:szCs w:val="22"/>
        </w:rPr>
        <w:t xml:space="preserve">Memory allocation is based on access patterns, not explicit requests. The OS monitors which memory regions each agent accesses and pre-allocates memory for predicted future accesses. This is similar to hardware prefetching but at the OS level. Agents that don't need memory don't get it.</w:t>
      </w:r>
    </w:p>
    <w:p>
      <w:pPr>
        <w:spacing w:after="160" w:line="250"/>
        <w:jc w:val="left"/>
      </w:pPr>
      <w:r>
        <w:rPr>
          <w:rFonts w:ascii="Calibri" w:cs="Calibri" w:eastAsia="Calibri" w:hAnsi="Calibri"/>
          <w:b/>
          <w:bCs/>
          <w:color w:val="020617"/>
          <w:sz w:val="22"/>
          <w:szCs w:val="22"/>
        </w:rPr>
        <w:t xml:space="preserve">The Bytecode Marketplace: </w:t>
      </w:r>
      <w:r>
        <w:rPr>
          <w:rFonts w:ascii="Calibri" w:cs="Calibri" w:eastAsia="Calibri" w:hAnsi="Calibri"/>
          <w:color w:val="1E293B"/>
          <w:sz w:val="22"/>
          <w:szCs w:val="22"/>
        </w:rPr>
        <w:t xml:space="preserve">A distributed registry where agents can publish and discover bytecode modules. Like a package manager but for bytecode. Agents can publish verified bytecode with capability requirements. Other agents can discover and use published bytecode via the agent discovery system. This creates an ecosystem of composable, verified bytecode components.</w:t>
      </w:r>
    </w:p>
    <w:p>
      <w:pPr>
        <w:pStyle w:val="Heading3"/>
        <w:spacing w:after="150" w:before="300" w:line="250"/>
      </w:pPr>
      <w:r>
        <w:rPr>
          <w:rFonts w:ascii="Times New Roman" w:cs="Times New Roman" w:eastAsia="Times New Roman" w:hAnsi="Times New Roman"/>
          <w:b/>
          <w:bCs/>
          <w:color w:val="1E293B"/>
          <w:sz w:val="24"/>
          <w:szCs w:val="24"/>
        </w:rPr>
        <w:t xml:space="preserve">14.4 Wild Ideas (The Lucid Dreaming)</w:t>
      </w:r>
    </w:p>
    <w:p>
      <w:pPr>
        <w:spacing w:after="160" w:line="250"/>
        <w:jc w:val="left"/>
      </w:pPr>
      <w:r>
        <w:rPr>
          <w:rFonts w:ascii="Calibri" w:cs="Calibri" w:eastAsia="Calibri" w:hAnsi="Calibri"/>
          <w:b/>
          <w:bCs/>
          <w:color w:val="020617"/>
          <w:sz w:val="22"/>
          <w:szCs w:val="22"/>
        </w:rPr>
        <w:t xml:space="preserve">DNA-OS: </w:t>
      </w:r>
      <w:r>
        <w:rPr>
          <w:rFonts w:ascii="Calibri" w:cs="Calibri" w:eastAsia="Calibri" w:hAnsi="Calibri"/>
          <w:color w:val="1E293B"/>
          <w:sz w:val="22"/>
          <w:szCs w:val="22"/>
        </w:rPr>
        <w:t xml:space="preserve">What if the OS's source code is encoded in DNA? A DNA strand represents a FLUX.MD specification. Synthetic biology reads the DNA, compiles the FLUX.MD, and executes the bytecode on a biological computer. This is obviously 20+ years out, but the principle — that the OS's source code is a physical object that can be synthesized — is provocative.</w:t>
      </w:r>
    </w:p>
    <w:p>
      <w:pPr>
        <w:spacing w:after="160" w:line="250"/>
        <w:jc w:val="left"/>
      </w:pPr>
      <w:r>
        <w:rPr>
          <w:rFonts w:ascii="Calibri" w:cs="Calibri" w:eastAsia="Calibri" w:hAnsi="Calibri"/>
          <w:b/>
          <w:bCs/>
          <w:color w:val="020617"/>
          <w:sz w:val="22"/>
          <w:szCs w:val="22"/>
        </w:rPr>
        <w:t xml:space="preserve">The OS That Reads: </w:t>
      </w:r>
      <w:r>
        <w:rPr>
          <w:rFonts w:ascii="Calibri" w:cs="Calibri" w:eastAsia="Calibri" w:hAnsi="Calibri"/>
          <w:color w:val="1E293B"/>
          <w:sz w:val="22"/>
          <w:szCs w:val="22"/>
        </w:rPr>
        <w:t xml:space="preserve">What if the OS can read technical papers and incorporate new algorithms? A research agent monitors arXiv, finds relevant papers, extracts algorithm descriptions, and feeds them to DEVCODE. The OS experiments with the new algorithm in a sandbox and, if it outperforms the current implementation, deploys it. This is autonomous R&amp;D at the OS level.</w:t>
      </w:r>
    </w:p>
    <w:p>
      <w:pPr>
        <w:spacing w:after="160" w:line="250"/>
        <w:jc w:val="left"/>
      </w:pPr>
      <w:r>
        <w:rPr>
          <w:rFonts w:ascii="Calibri" w:cs="Calibri" w:eastAsia="Calibri" w:hAnsi="Calibri"/>
          <w:b/>
          <w:bCs/>
          <w:color w:val="020617"/>
          <w:sz w:val="22"/>
          <w:szCs w:val="22"/>
        </w:rPr>
        <w:t xml:space="preserve">The Empathetic OS: </w:t>
      </w:r>
      <w:r>
        <w:rPr>
          <w:rFonts w:ascii="Calibri" w:cs="Calibri" w:eastAsia="Calibri" w:hAnsi="Calibri"/>
          <w:color w:val="1E293B"/>
          <w:sz w:val="22"/>
          <w:szCs w:val="22"/>
        </w:rPr>
        <w:t xml:space="preserve">What if the OS can sense the human developer's intent and proactively generate code? Not through explicit commands, but through observation: the developer writes tests first (TDD), and the OS observes the test patterns and generates implementation candidates. The developer reviews and selects. This is "copilot in the kernel" — the IDE disappears because the OS IS the IDE.</w:t>
      </w:r>
    </w:p>
    <w:p>
      <w:pPr>
        <w:spacing w:after="160" w:line="250"/>
        <w:jc w:val="left"/>
      </w:pPr>
      <w:r>
        <w:rPr>
          <w:rFonts w:ascii="Calibri" w:cs="Calibri" w:eastAsia="Calibri" w:hAnsi="Calibri"/>
          <w:b/>
          <w:bCs/>
          <w:color w:val="020617"/>
          <w:sz w:val="22"/>
          <w:szCs w:val="22"/>
        </w:rPr>
        <w:t xml:space="preserve">Hardware That Breaths: </w:t>
      </w:r>
      <w:r>
        <w:rPr>
          <w:rFonts w:ascii="Calibri" w:cs="Calibri" w:eastAsia="Calibri" w:hAnsi="Calibri"/>
          <w:color w:val="1E293B"/>
          <w:sz w:val="22"/>
          <w:szCs w:val="22"/>
        </w:rPr>
        <w:t xml:space="preserve">What if the FLUX HAL's hardware-agnostic design extends to physical hardware? The OS discovers not just CPU extensions but also the physical topology: which cores share L2 cache, which memory controllers serve which DIMM slots, what the thermal limits of each chip region are. The scheduler uses this physical map to optimize for thermal and energy efficiency, not just computational throughput. This is "dark silicon management" at the OS level.</w:t>
      </w:r>
    </w:p>
    <w:p>
      <w:pPr>
        <w:spacing w:after="160" w:line="250"/>
        <w:jc w:val="left"/>
      </w:pPr>
      <w:r>
        <w:rPr>
          <w:rFonts w:ascii="Calibri" w:cs="Calibri" w:eastAsia="Calibri" w:hAnsi="Calibri"/>
          <w:b/>
          <w:bCs/>
          <w:color w:val="020617"/>
          <w:sz w:val="22"/>
          <w:szCs w:val="22"/>
        </w:rPr>
        <w:t xml:space="preserve">The Grand Unification: </w:t>
      </w:r>
      <w:r>
        <w:rPr>
          <w:rFonts w:ascii="Calibri" w:cs="Calibri" w:eastAsia="Calibri" w:hAnsi="Calibri"/>
          <w:color w:val="1E293B"/>
          <w:sz w:val="22"/>
          <w:szCs w:val="22"/>
        </w:rPr>
        <w:t xml:space="preserve">What if FLUX's bytecode IS the hardware description? A FLUX bytecode program describes both the algorithm AND the hardware it should run on. The self-compiler generates not just optimized software but also FPGA bitstreams or CGRA configurations. The boundary between "software" and "hardware" becomes a compilation target, not a design constraint. Research grounding: Chisel, SpinalHDL, and the concept of "software-defined hardware."</w:t>
      </w:r>
    </w:p>
    <w:p>
      <w:pPr>
        <w:pStyle w:val="Heading1"/>
        <w:spacing w:after="300" w:before="600" w:line="250"/>
      </w:pPr>
      <w:r>
        <w:rPr>
          <w:rFonts w:ascii="Times New Roman" w:cs="Times New Roman" w:eastAsia="Times New Roman" w:hAnsi="Times New Roman"/>
          <w:b/>
          <w:bCs/>
          <w:color w:val="020617"/>
          <w:sz w:val="36"/>
          <w:szCs w:val="36"/>
        </w:rPr>
        <w:t xml:space="preserve">Part VI: Open Questions</w:t>
      </w:r>
    </w:p>
    <w:p>
      <w:pPr>
        <w:pStyle w:val="Heading2"/>
        <w:spacing w:after="200" w:before="400" w:line="250"/>
      </w:pPr>
      <w:r>
        <w:rPr>
          <w:rFonts w:ascii="Times New Roman" w:cs="Times New Roman" w:eastAsia="Times New Roman" w:hAnsi="Times New Roman"/>
          <w:b/>
          <w:bCs/>
          <w:color w:val="020617"/>
          <w:sz w:val="28"/>
          <w:szCs w:val="28"/>
        </w:rPr>
        <w:t xml:space="preserve">15. Questions for Future Iterations</w:t>
      </w:r>
    </w:p>
    <w:p>
      <w:pPr>
        <w:spacing w:after="160" w:line="250"/>
        <w:jc w:val="left"/>
      </w:pPr>
      <w:r>
        <w:rPr>
          <w:rFonts w:ascii="Calibri" w:cs="Calibri" w:eastAsia="Calibri" w:hAnsi="Calibri"/>
          <w:color w:val="1E293B"/>
          <w:sz w:val="22"/>
          <w:szCs w:val="22"/>
        </w:rPr>
        <w:t xml:space="preserve">The following questions emerged from the research and brainstorming phases. They are deliberately open-ended — they are not asking for immediate answers but establishing a research agenda for the months and years ahead.</w:t>
      </w:r>
    </w:p>
    <w:p>
      <w:pPr>
        <w:spacing w:after="160" w:line="250"/>
        <w:jc w:val="left"/>
      </w:pPr>
      <w:r>
        <w:rPr>
          <w:rFonts w:ascii="Calibri" w:cs="Calibri" w:eastAsia="Calibri" w:hAnsi="Calibri"/>
          <w:b/>
          <w:bCs/>
          <w:color w:val="020617"/>
          <w:sz w:val="22"/>
          <w:szCs w:val="22"/>
        </w:rPr>
        <w:t xml:space="preserve">Q1: What is the minimum viable hardware for FLUX?</w:t>
      </w:r>
      <w:r>
        <w:rPr>
          <w:rFonts w:ascii="Calibri" w:cs="Calibri" w:eastAsia="Calibri" w:hAnsi="Calibri"/>
          <w:color w:val="1E293B"/>
          <w:sz w:val="22"/>
          <w:szCs w:val="22"/>
        </w:rPr>
        <w:t xml:space="preserve"> FLUX is designed to be hardware-agnostic, but every OS needs some minimum hardware to run. What is FLUX's minimum? 1 MB of RAM? 1 core? No FPU? No MMU? Defining this precisely is both a technical and philosophical question.</w:t>
      </w:r>
    </w:p>
    <w:p>
      <w:pPr>
        <w:spacing w:after="160" w:line="250"/>
        <w:jc w:val="left"/>
      </w:pPr>
      <w:r>
        <w:rPr>
          <w:rFonts w:ascii="Calibri" w:cs="Calibri" w:eastAsia="Calibri" w:hAnsi="Calibri"/>
          <w:b/>
          <w:bCs/>
          <w:color w:val="020617"/>
          <w:sz w:val="22"/>
          <w:szCs w:val="22"/>
        </w:rPr>
        <w:t xml:space="preserve">Q2: How does FLUX handle the cold start problem?</w:t>
      </w:r>
      <w:r>
        <w:rPr>
          <w:rFonts w:ascii="Calibri" w:cs="Calibri" w:eastAsia="Calibri" w:hAnsi="Calibri"/>
          <w:color w:val="1E293B"/>
          <w:sz w:val="22"/>
          <w:szCs w:val="22"/>
        </w:rPr>
        <w:t xml:space="preserve"> When a FLUX machine boots for the first time, there are no execution traces, no cached bytecode, no evolved components. The system is at its worst. How does FLUX bootstrap its own intelligence? What are the minimum viable self-improvements?</w:t>
      </w:r>
    </w:p>
    <w:p>
      <w:pPr>
        <w:spacing w:after="160" w:line="250"/>
        <w:jc w:val="left"/>
      </w:pPr>
      <w:r>
        <w:rPr>
          <w:rFonts w:ascii="Calibri" w:cs="Calibri" w:eastAsia="Calibri" w:hAnsi="Calibri"/>
          <w:b/>
          <w:bCs/>
          <w:color w:val="020617"/>
          <w:sz w:val="22"/>
          <w:szCs w:val="22"/>
        </w:rPr>
        <w:t xml:space="preserve">Q3: What is the "hello world" that makes someone choose FLUX?</w:t>
      </w:r>
      <w:r>
        <w:rPr>
          <w:rFonts w:ascii="Calibri" w:cs="Calibri" w:eastAsia="Calibri" w:hAnsi="Calibri"/>
          <w:color w:val="1E293B"/>
          <w:sz w:val="22"/>
          <w:szCs w:val="22"/>
        </w:rPr>
        <w:t xml:space="preserve"> The competitive analysis identified the killer demo (two agents, A2A communication, DEVCODE optimization, no restart). But what is the demo that makes a developer say "I want to build on this"? Is it the agent model? The self-compiler? The hardware agnosticism? The bytecode VM? Identifying the single most compelling use case is critical for adoption.</w:t>
      </w:r>
    </w:p>
    <w:p>
      <w:pPr>
        <w:spacing w:after="160" w:line="250"/>
        <w:jc w:val="left"/>
      </w:pPr>
      <w:r>
        <w:rPr>
          <w:rFonts w:ascii="Calibri" w:cs="Calibri" w:eastAsia="Calibri" w:hAnsi="Calibri"/>
          <w:b/>
          <w:bCs/>
          <w:color w:val="020617"/>
          <w:sz w:val="22"/>
          <w:szCs w:val="22"/>
        </w:rPr>
        <w:t xml:space="preserve">Q4: How does FLUX coexist with existing systems?</w:t>
      </w:r>
      <w:r>
        <w:rPr>
          <w:rFonts w:ascii="Calibri" w:cs="Calibri" w:eastAsia="Calibri" w:hAnsi="Calibri"/>
          <w:color w:val="1E293B"/>
          <w:sz w:val="22"/>
          <w:szCs w:val="22"/>
        </w:rPr>
        <w:t xml:space="preserve"> Very few organizations will replace Linux with FLUX. The practical question is: how does FLUX run alongside Linux? As a hypervisor? As a Linux process (hosted mode)? As a unikernel on top of a Linux hypervisor? The answer has implications for the entire architecture.</w:t>
      </w:r>
    </w:p>
    <w:p>
      <w:pPr>
        <w:spacing w:after="160" w:line="250"/>
        <w:jc w:val="left"/>
      </w:pPr>
      <w:r>
        <w:rPr>
          <w:rFonts w:ascii="Calibri" w:cs="Calibri" w:eastAsia="Calibri" w:hAnsi="Calibri"/>
          <w:b/>
          <w:bCs/>
          <w:color w:val="020617"/>
          <w:sz w:val="22"/>
          <w:szCs w:val="22"/>
        </w:rPr>
        <w:t xml:space="preserve">Q5: What happens when DEVCODE generates code that is correct but malicious?</w:t>
      </w:r>
      <w:r>
        <w:rPr>
          <w:rFonts w:ascii="Calibri" w:cs="Calibri" w:eastAsia="Calibri" w:hAnsi="Calibri"/>
          <w:color w:val="1E293B"/>
          <w:sz w:val="22"/>
          <w:szCs w:val="22"/>
        </w:rPr>
        <w:t xml:space="preserve"> A sophisticated DEVCODE implementation might generate code that passes all verification but exploits a subtle flaw in the verifier. This is the "verification gap" problem. How does FLUX protect against adversarial self-compilation?</w:t>
      </w:r>
    </w:p>
    <w:p>
      <w:pPr>
        <w:spacing w:after="160" w:line="250"/>
        <w:jc w:val="left"/>
      </w:pPr>
      <w:r>
        <w:rPr>
          <w:rFonts w:ascii="Calibri" w:cs="Calibri" w:eastAsia="Calibri" w:hAnsi="Calibri"/>
          <w:b/>
          <w:bCs/>
          <w:color w:val="020617"/>
          <w:sz w:val="22"/>
          <w:szCs w:val="22"/>
        </w:rPr>
        <w:t xml:space="preserve">Q6: Can FLUX run Linux binaries?</w:t>
      </w:r>
      <w:r>
        <w:rPr>
          <w:rFonts w:ascii="Calibri" w:cs="Calibri" w:eastAsia="Calibri" w:hAnsi="Calibri"/>
          <w:color w:val="1E293B"/>
          <w:sz w:val="22"/>
          <w:szCs w:val="22"/>
        </w:rPr>
        <w:t xml:space="preserve"> If FLUX could run existing Linux binaries (through a compatibility layer or binary translation), it would instantly have access to the entire Linux ecosystem. But this contradicts the bytecode-first philosophy. Is there a middle ground?</w:t>
      </w:r>
    </w:p>
    <w:p>
      <w:pPr>
        <w:spacing w:after="160" w:line="250"/>
        <w:jc w:val="left"/>
      </w:pPr>
      <w:r>
        <w:rPr>
          <w:rFonts w:ascii="Calibri" w:cs="Calibri" w:eastAsia="Calibri" w:hAnsi="Calibri"/>
          <w:b/>
          <w:bCs/>
          <w:color w:val="020617"/>
          <w:sz w:val="22"/>
          <w:szCs w:val="22"/>
        </w:rPr>
        <w:t xml:space="preserve">Q7: What is the energy cost of self-compilation?</w:t>
      </w:r>
      <w:r>
        <w:rPr>
          <w:rFonts w:ascii="Calibri" w:cs="Calibri" w:eastAsia="Calibri" w:hAnsi="Calibri"/>
          <w:color w:val="1E293B"/>
          <w:sz w:val="22"/>
          <w:szCs w:val="22"/>
        </w:rPr>
        <w:t xml:space="preserve"> Compiling code is expensive. If FLUX is constantly recompiling itself, the energy cost could be significant. Is the performance improvement worth the energy cost? Under what circumstances? This connects to the broader question of whether FLUX should optimize for speed, energy, or some weighted combination.</w:t>
      </w:r>
    </w:p>
    <w:p>
      <w:pPr>
        <w:spacing w:after="160" w:line="250"/>
        <w:jc w:val="left"/>
      </w:pPr>
      <w:r>
        <w:rPr>
          <w:rFonts w:ascii="Calibri" w:cs="Calibri" w:eastAsia="Calibri" w:hAnsi="Calibri"/>
          <w:b/>
          <w:bCs/>
          <w:color w:val="020617"/>
          <w:sz w:val="22"/>
          <w:szCs w:val="22"/>
        </w:rPr>
        <w:t xml:space="preserve">Q8: How do you version a self-evolving OS?</w:t>
      </w:r>
      <w:r>
        <w:rPr>
          <w:rFonts w:ascii="Calibri" w:cs="Calibri" w:eastAsia="Calibri" w:hAnsi="Calibri"/>
          <w:color w:val="1E293B"/>
          <w:sz w:val="22"/>
          <w:szCs w:val="22"/>
        </w:rPr>
        <w:t xml:space="preserve"> Git works for code that humans write. But if the OS evolves autonomously, who decides what a "version" is? How do you diff two states of a self-evolved OS? How do you roll back to a specific point in evolution? Traditional version control assumes discrete human-authored commits. Self-evolution produces a continuous stream of mutations.</w:t>
      </w:r>
    </w:p>
    <w:p>
      <w:pPr>
        <w:pStyle w:val="Heading2"/>
        <w:spacing w:after="200" w:before="400" w:line="250"/>
      </w:pPr>
      <w:r>
        <w:rPr>
          <w:rFonts w:ascii="Times New Roman" w:cs="Times New Roman" w:eastAsia="Times New Roman" w:hAnsi="Times New Roman"/>
          <w:b/>
          <w:bCs/>
          <w:color w:val="020617"/>
          <w:sz w:val="28"/>
          <w:szCs w:val="28"/>
        </w:rPr>
        <w:t xml:space="preserve">16. Closing: The Renewed Compass</w:t>
      </w:r>
    </w:p>
    <w:p>
      <w:pPr>
        <w:spacing w:after="160" w:line="250"/>
        <w:jc w:val="left"/>
      </w:pPr>
      <w:r>
        <w:rPr>
          <w:rFonts w:ascii="Calibri" w:cs="Calibri" w:eastAsia="Calibri" w:hAnsi="Calibri"/>
          <w:color w:val="1E293B"/>
          <w:sz w:val="22"/>
          <w:szCs w:val="22"/>
        </w:rPr>
        <w:t xml:space="preserve">This document serves as FLUX's strategic compass. The vision is clear: an operating system where the kernel is the compiler, every process is a potential agent, bytecode is a first-class execution format, hardware is discovered and adapted to, and the system evolves continuously. The roadmap is concrete: five phases from "make it run" to "make it alive," spanning 2025 to 2030.</w:t>
      </w:r>
    </w:p>
    <w:p>
      <w:pPr>
        <w:spacing w:after="160" w:line="250"/>
        <w:jc w:val="left"/>
      </w:pPr>
      <w:r>
        <w:rPr>
          <w:rFonts w:ascii="Calibri" w:cs="Calibri" w:eastAsia="Calibri" w:hAnsi="Calibri"/>
          <w:b/>
          <w:bCs/>
          <w:color w:val="020617"/>
          <w:sz w:val="22"/>
          <w:szCs w:val="22"/>
        </w:rPr>
        <w:t xml:space="preserve">The immediate priority is Phase 1: Foundation. </w:t>
      </w:r>
      <w:r>
        <w:rPr>
          <w:rFonts w:ascii="Calibri" w:cs="Calibri" w:eastAsia="Calibri" w:hAnsi="Calibri"/>
          <w:color w:val="1E293B"/>
          <w:sz w:val="22"/>
          <w:szCs w:val="22"/>
        </w:rPr>
        <w:t xml:space="preserve">Everything else depends on having a working, demonstrable system. The next implementation sprint should focus on: (1) completing the C VM interpreter, (2) building the two-agent A2A demo in hosted mode, (3) making the FLUX.MD → bytecode pipeline work end-to-end, and (4) achieving QEMU bare-metal boot. These four deliverables form the foundation upon which everything else is built.</w:t>
      </w:r>
    </w:p>
    <w:p>
      <w:pPr>
        <w:spacing w:after="160" w:line="250"/>
        <w:jc w:val="left"/>
      </w:pPr>
      <w:r>
        <w:rPr>
          <w:rFonts w:ascii="Calibri" w:cs="Calibri" w:eastAsia="Calibri" w:hAnsi="Calibri"/>
          <w:b/>
          <w:bCs/>
          <w:color w:val="020617"/>
          <w:sz w:val="22"/>
          <w:szCs w:val="22"/>
        </w:rPr>
        <w:t xml:space="preserve">The compass bearing is this: </w:t>
      </w:r>
      <w:r>
        <w:rPr>
          <w:rFonts w:ascii="Calibri" w:cs="Calibri" w:eastAsia="Calibri" w:hAnsi="Calibri"/>
          <w:color w:val="1E293B"/>
          <w:sz w:val="22"/>
          <w:szCs w:val="22"/>
        </w:rPr>
        <w:t xml:space="preserve">FLUX's unique value is not any single feature but the integration of all features into a coherent system. A2A without self-compilation is just an actor framework. Self-compilation without hardware agnosticism is just a JIT. Bytecode without agents is just a VM. Hardware agnosticism without self-evolution is just portable code. It is the combination — the way these capabilities compose and amplify each other — that makes FLUX genuinely different.</w:t>
      </w:r>
    </w:p>
    <w:p>
      <w:pPr>
        <w:spacing w:before="400"/>
        <w:jc w:val="left"/>
      </w:pPr>
      <w:r>
        <w:rPr>
          <w:rFonts w:ascii="Calibri" w:cs="Calibri" w:eastAsia="Calibri" w:hAnsi="Calibri"/>
          <w:i/>
          <w:iCs/>
          <w:color w:val="64748B"/>
          <w:sz w:val="22"/>
          <w:szCs w:val="22"/>
        </w:rPr>
        <w:t xml:space="preserve">The research is done. The direction is set. Now we build.</w:t>
      </w:r>
    </w:p>
    <w:p>
      <w:pPr>
        <w:sectPr>
          <w:headerReference w:type="default" r:id="rId9"/>
          <w:footerReference w:type="default" r:id="rId10"/>
          <w:pgSz w:w="11906" w:h="16838" w:orient="portrait"/>
          <w:pgMar w:top="1800" w:right="1440" w:bottom="1440" w:left="1440" w:header="708" w:footer="708" w:gutter="0"/>
          <w:pgNumType/>
          <w:docGrid w:linePitch="360"/>
        </w:sectPr>
      </w:pPr>
    </w:p>
    <w:p>
      <w:pPr>
        <w:spacing w:before="6000"/>
      </w:pPr>
    </w:p>
    <w:p>
      <w:pPr>
        <w:jc w:val="center"/>
      </w:pPr>
      <w:r>
        <w:rPr>
          <w:rFonts w:ascii="Times New Roman" w:cs="Times New Roman" w:eastAsia="Times New Roman" w:hAnsi="Times New Roman"/>
          <w:b/>
          <w:bCs/>
          <w:color w:val="020617"/>
          <w:sz w:val="64"/>
          <w:szCs w:val="64"/>
        </w:rPr>
        <w:t xml:space="preserve">FLUX</w:t>
      </w:r>
    </w:p>
    <w:p>
      <w:pPr>
        <w:spacing w:before="200"/>
        <w:jc w:val="center"/>
      </w:pPr>
      <w:r>
        <w:rPr>
          <w:rFonts w:ascii="Calibri" w:cs="Calibri" w:eastAsia="Calibri" w:hAnsi="Calibri"/>
          <w:color w:val="64748B"/>
          <w:sz w:val="24"/>
          <w:szCs w:val="24"/>
        </w:rPr>
        <w:t xml:space="preserve">Fluid Language Universal eXecution</w:t>
      </w:r>
    </w:p>
    <w:p>
      <w:pPr>
        <w:spacing w:before="600"/>
        <w:jc w:val="center"/>
      </w:pPr>
      <w:r>
        <w:rPr>
          <w:rFonts w:ascii="Calibri" w:cs="Calibri" w:eastAsia="Calibri" w:hAnsi="Calibri"/>
          <w:color w:val="94A3B8"/>
          <w:sz w:val="20"/>
          <w:szCs w:val="20"/>
        </w:rPr>
        <w:t xml:space="preserve">github.com/SuperInstance/flux-os</w:t>
      </w:r>
    </w:p>
    <w:p>
      <w:pPr>
        <w:spacing w:before="100"/>
        <w:jc w:val="center"/>
      </w:pPr>
      <w:r>
        <w:rPr>
          <w:rFonts w:ascii="Calibri" w:cs="Calibri" w:eastAsia="Calibri" w:hAnsi="Calibri"/>
          <w:color w:val="94A3B8"/>
          <w:sz w:val="20"/>
          <w:szCs w:val="20"/>
        </w:rPr>
        <w:t xml:space="preserve">github.com/SuperInstance/flux-runtime</w:t>
      </w:r>
    </w:p>
    <w:p>
      <w:pPr>
        <w:spacing w:before="100"/>
        <w:jc w:val="center"/>
      </w:pPr>
      <w:r>
        <w:rPr>
          <w:rFonts w:ascii="Calibri" w:cs="Calibri" w:eastAsia="Calibri" w:hAnsi="Calibri"/>
          <w:color w:val="94A3B8"/>
          <w:sz w:val="20"/>
          <w:szCs w:val="20"/>
        </w:rPr>
        <w:t xml:space="preserve">github.com/SuperInstance/flux</w:t>
      </w:r>
    </w:p>
    <w:p>
      <w:pPr>
        <w:spacing w:before="600"/>
        <w:jc w:val="center"/>
      </w:pPr>
      <w:r>
        <w:rPr>
          <w:rFonts w:ascii="Times New Roman" w:cs="Times New Roman" w:eastAsia="Times New Roman" w:hAnsi="Times New Roman"/>
          <w:i/>
          <w:iCs/>
          <w:color w:val="1E293B"/>
          <w:sz w:val="22"/>
          <w:szCs w:val="22"/>
        </w:rPr>
        <w:t xml:space="preserve">The research is done. The direction is set. Now we build.</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FLUX Genesis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FLUX Genesis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50" w:before="3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2026-04-10T05:15:37.995Z</dcterms:created>
  <dcterms:modified xsi:type="dcterms:W3CDTF">2026-04-10T05:15:37.996Z</dcterms:modified>
</cp:coreProperties>
</file>

<file path=docProps/custom.xml><?xml version="1.0" encoding="utf-8"?>
<Properties xmlns="http://schemas.openxmlformats.org/officeDocument/2006/custom-properties" xmlns:vt="http://schemas.openxmlformats.org/officeDocument/2006/docPropsVTypes"/>
</file>