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90-DAY EXECUTION PLAYBOOK</w:t>
      </w:r>
    </w:p>
    <w:p>
      <w:pPr>
        <w:spacing w:after="100"/>
        <w:jc w:val="center"/>
      </w:pPr>
      <w:r>
        <w:rPr>
          <w:color w:val="64748B"/>
          <w:sz w:val="28"/>
          <w:szCs w:val="28"/>
        </w:rPr>
        <w:t xml:space="preserve">Phase 1: Foundation &amp; Validation</w:t>
      </w:r>
    </w:p>
    <w:p>
      <w:pPr>
        <w:spacing w:after="400"/>
        <w:jc w:val="center"/>
      </w:pPr>
      <w:r>
        <w:rPr>
          <w:color w:val="94A3B8"/>
          <w:sz w:val="22"/>
          <w:szCs w:val="22"/>
        </w:rPr>
        <w:t xml:space="preserve">March - June 2026 | Budget: $500K</w:t>
      </w:r>
    </w:p>
    <w:p>
      <w:pPr>
        <w:pStyle w:val="Heading1"/>
      </w:pPr>
      <w:r>
        <w:t xml:space="preserve">1. Strategic Objectives</w:t>
      </w:r>
    </w:p>
    <w:p>
      <w:pPr>
        <w:spacing w:after="200" w:line="360"/>
      </w:pPr>
      <w:r>
        <w:t xml:space="preserve">The 90-day Phase 1 sprint focuses on five critical objectives that de-risk the venture and position the company for successful seed funding close and Series A preparation. Each objective has measurable success criteria and specific ownership.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500"/>
        <w:gridCol w:w="3000"/>
        <w:gridCol w:w="3000"/>
        <w:gridCol w:w="28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Objective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Success Criteria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Team Assembly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VP Mfg + Arch Lead hired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Founder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Technical Validation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Gate 0 FPGA demo complete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Arch Lead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IP Protection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3 provisionals + FTO opinion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Founder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Supply Chain Lock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LPDDR4 contract secured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VP Mfg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Community Foundation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GitHub + Discord + SDK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Founder</w:t>
            </w:r>
          </w:p>
        </w:tc>
      </w:tr>
    </w:tbl>
    <w:p>
      <w:pPr>
        <w:pStyle w:val="Heading1"/>
      </w:pPr>
      <w:r>
        <w:t xml:space="preserve">2. Week 1-2: Critical Foundation</w:t>
      </w:r>
    </w:p>
    <w:p>
      <w:pPr>
        <w:pStyle w:val="Heading2"/>
      </w:pPr>
      <w:r>
        <w:t xml:space="preserve">2.1 Day 1 Checklist</w:t>
      </w:r>
    </w:p>
    <w:p>
      <w:pPr>
        <w:spacing w:after="200" w:line="360"/>
      </w:pPr>
      <w:r>
        <w:t xml:space="preserve">The following actions must be completed on Day 1 to establish momentum:</w:t>
      </w:r>
    </w:p>
    <w:p>
      <w:pPr>
        <w:pStyle w:val="ListParagraph"/>
        <w:numPr>
          <w:ilvl w:val="0"/>
          <w:numId w:val="2"/>
        </w:numPr>
      </w:pPr>
      <w:r>
        <w:t xml:space="preserve">Open VP Manufacturing job posting (LinkedIn, SemiWiki)</w:t>
      </w:r>
    </w:p>
    <w:p>
      <w:pPr>
        <w:pStyle w:val="ListParagraph"/>
        <w:numPr>
          <w:ilvl w:val="0"/>
          <w:numId w:val="2"/>
        </w:numPr>
      </w:pPr>
      <w:r>
        <w:t xml:space="preserve">Open Architecture Lead job posting (LinkedIn, IEEE)</w:t>
      </w:r>
    </w:p>
    <w:p>
      <w:pPr>
        <w:pStyle w:val="ListParagraph"/>
        <w:numPr>
          <w:ilvl w:val="0"/>
          <w:numId w:val="2"/>
        </w:numPr>
      </w:pPr>
      <w:r>
        <w:t xml:space="preserve">Engage patent counsel ($5K retainer)</w:t>
      </w:r>
    </w:p>
    <w:p>
      <w:pPr>
        <w:pStyle w:val="ListParagraph"/>
        <w:numPr>
          <w:ilvl w:val="0"/>
          <w:numId w:val="2"/>
        </w:numPr>
      </w:pPr>
      <w:r>
        <w:t xml:space="preserve">Order KV260 development board (~$300)</w:t>
      </w:r>
    </w:p>
    <w:p>
      <w:pPr>
        <w:pStyle w:val="ListParagraph"/>
        <w:numPr>
          <w:ilvl w:val="0"/>
          <w:numId w:val="2"/>
        </w:numPr>
      </w:pPr>
      <w:r>
        <w:t xml:space="preserve">Create GitHub organization (github.com/superinstance-ai)</w:t>
      </w:r>
    </w:p>
    <w:p>
      <w:pPr>
        <w:pStyle w:val="ListParagraph"/>
        <w:numPr>
          <w:ilvl w:val="0"/>
          <w:numId w:val="2"/>
        </w:numPr>
      </w:pPr>
      <w:r>
        <w:t xml:space="preserve">Create Discord server (discord.gg/superinstance)</w:t>
      </w:r>
    </w:p>
    <w:p>
      <w:pPr>
        <w:pStyle w:val="ListParagraph"/>
        <w:numPr>
          <w:ilvl w:val="0"/>
          <w:numId w:val="2"/>
        </w:numPr>
      </w:pPr>
      <w:r>
        <w:t xml:space="preserve">Reserve domain superinstance.ai (~$15)</w:t>
      </w:r>
    </w:p>
    <w:p>
      <w:pPr>
        <w:pStyle w:val="ListParagraph"/>
        <w:numPr>
          <w:ilvl w:val="0"/>
          <w:numId w:val="2"/>
        </w:numPr>
      </w:pPr>
      <w:r>
        <w:t xml:space="preserve">Email TeLLMe authors (arXiv:2510.15926)</w:t>
      </w:r>
    </w:p>
    <w:p>
      <w:pPr>
        <w:pStyle w:val="ListParagraph"/>
        <w:numPr>
          <w:ilvl w:val="0"/>
          <w:numId w:val="2"/>
        </w:numPr>
      </w:pPr>
      <w:r>
        <w:t xml:space="preserve">Email Tong Yang (PKU) - tongyang@pku.edu.cn</w:t>
      </w:r>
    </w:p>
    <w:p>
      <w:pPr>
        <w:pStyle w:val="ListParagraph"/>
        <w:numPr>
          <w:ilvl w:val="0"/>
          <w:numId w:val="2"/>
        </w:numPr>
      </w:pPr>
      <w:r>
        <w:t xml:space="preserve">Apply to Silicon Catalyst incubator</w:t>
      </w:r>
    </w:p>
    <w:p>
      <w:pPr>
        <w:pStyle w:val="Heading2"/>
      </w:pPr>
      <w:r>
        <w:t xml:space="preserve">2.2 VP Manufacturing Hiring Sprint</w:t>
      </w:r>
    </w:p>
    <w:p>
      <w:pPr>
        <w:spacing w:after="200" w:line="360"/>
      </w:pPr>
      <w:r>
        <w:t xml:space="preserve">The VP Manufacturing hire is CRITICAL and NON-NEGOTIABLE. The candidate must have 5+ successful tape-outs with AI/accelerator background. Compensation: $180-220K base + 2-4% equity + $25-50K signing bonus if needed. Recruiting channels: LinkedIn Recruiter, SemiWiki, Silicon Catalyst network, IEEE Solid-State Circuits Society, direct approach to Groq/Etched/Tenstorrent alums.</w:t>
      </w:r>
    </w:p>
    <w:p>
      <w:pPr>
        <w:pStyle w:val="Heading1"/>
      </w:pPr>
      <w:r>
        <w:t xml:space="preserve">3. Week 3-4: Patent Filing &amp; Supply Chain</w:t>
      </w:r>
    </w:p>
    <w:p>
      <w:pPr>
        <w:pStyle w:val="Heading2"/>
      </w:pPr>
      <w:r>
        <w:t xml:space="preserve">3.1 Patent Filing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4000"/>
        <w:gridCol w:w="33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Activity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Day 8-10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Finalize P1 claims with counsel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Claim document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Day 11-14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Prepare P1 drawings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Figure set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Day 15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File P1 provisional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USPTO confirmation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Day 20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File P2 provisional (RAU)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USPTO confirmation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Day 28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File P3 provisional (Hybrid)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USPTO confirmation</w:t>
            </w:r>
          </w:p>
        </w:tc>
      </w:tr>
    </w:tbl>
    <w:p>
      <w:pPr>
        <w:pStyle w:val="Heading2"/>
      </w:pPr>
      <w:r>
        <w:t xml:space="preserve">3.2 LPDDR4 Supply Contract Engagement</w:t>
      </w:r>
    </w:p>
    <w:p>
      <w:pPr>
        <w:spacing w:after="200" w:line="360"/>
      </w:pPr>
      <w:r>
        <w:t xml:space="preserve">Contact strategy for LPDDR4 allocation (CRITICAL due to pricing crisis):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Primary Target: </w:t>
      </w:r>
      <w:r>
        <w:t xml:space="preserve">Micron (US-based, CHIPS Act preference)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Secondary Target: </w:t>
      </w:r>
      <w:r>
        <w:t xml:space="preserve">Samsung (Korean, established relationship)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Contract Requirements: </w:t>
      </w:r>
      <w:r>
        <w:t xml:space="preserve">50K units committed, $8-10 per 512MB, 24-month NCNR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Allocation Cost: </w:t>
      </w:r>
      <w:r>
        <w:t xml:space="preserve">~$500K (refundable against orders)</w:t>
      </w:r>
    </w:p>
    <w:p>
      <w:pPr>
        <w:pStyle w:val="Heading1"/>
      </w:pPr>
      <w:r>
        <w:t xml:space="preserve">4. Week 5-8: FPGA Development</w:t>
      </w:r>
    </w:p>
    <w:p>
      <w:pPr>
        <w:pStyle w:val="Heading2"/>
      </w:pPr>
      <w:r>
        <w:t xml:space="preserve">4.1 Gate 0 Milestones</w:t>
      </w:r>
    </w:p>
    <w:p>
      <w:pPr>
        <w:spacing w:after="200" w:line="360"/>
      </w:pPr>
      <w:r>
        <w:t xml:space="preserve">The Gate 0 FPGA demonstration is the critical technical validation milestone: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Week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Week 5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Environment setup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KV260 booted, PYNQ installed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Week 5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Model preparation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BitNet b1.58-2B-4T validated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Week 6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bitnet.cpp integration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CPU inference working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Week 6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FPGA synthesis start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RTL targeting KV260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Week 7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First synthesis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Design compiles, timing met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Week 7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Bring-up begins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Hardware running inference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Week 8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Performance validation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rPr>
                <w:b/>
                <w:bCs/>
              </w:rPr>
              <w:t xml:space="preserve">25+ tok/s, &lt;5W demonstrated</w:t>
            </w:r>
          </w:p>
        </w:tc>
      </w:tr>
    </w:tbl>
    <w:p>
      <w:pPr>
        <w:pStyle w:val="Heading1"/>
      </w:pPr>
      <w:r>
        <w:t xml:space="preserve">5. Week 9-12: SDK &amp; Community Launch</w:t>
      </w:r>
    </w:p>
    <w:p>
      <w:pPr>
        <w:pStyle w:val="Heading2"/>
      </w:pPr>
      <w:r>
        <w:t xml:space="preserve">5.1 SDK Alpha Release</w:t>
      </w:r>
    </w:p>
    <w:p>
      <w:pPr>
        <w:spacing w:after="200" w:line="360"/>
      </w:pPr>
      <w:r>
        <w:t xml:space="preserve">The SDK Alpha release targets PyPI publication with core functionality: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Package Name: </w:t>
      </w:r>
      <w:r>
        <w:t xml:space="preserve">superinstance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Version: </w:t>
      </w:r>
      <w:r>
        <w:t xml:space="preserve">0.1.0a1 (alpha)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License: </w:t>
      </w:r>
      <w:r>
        <w:t xml:space="preserve">Apache 2.0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Python: </w:t>
      </w:r>
      <w:r>
        <w:t xml:space="preserve">3.8+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Installation: </w:t>
      </w:r>
      <w:r>
        <w:t xml:space="preserve">pip install superinstance --pre</w:t>
      </w:r>
    </w:p>
    <w:p>
      <w:pPr>
        <w:pStyle w:val="Heading2"/>
      </w:pPr>
      <w:r>
        <w:t xml:space="preserve">5.2 Community Launch Targets</w:t>
      </w:r>
    </w:p>
    <w:p>
      <w:pPr>
        <w:spacing w:after="200" w:line="360"/>
      </w:pPr>
      <w:r>
        <w:t xml:space="preserve">Launch metrics targets for Month 1: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 Stars: </w:t>
      </w:r>
      <w:r>
        <w:t xml:space="preserve">500+ (Week 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Discord Members: </w:t>
      </w:r>
      <w:r>
        <w:t xml:space="preserve">300+ (Week 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SDK Downloads: </w:t>
      </w:r>
      <w:r>
        <w:t xml:space="preserve">1,000+ (Month 1)</w:t>
      </w:r>
    </w:p>
    <w:p>
      <w:pPr>
        <w:pStyle w:val="Heading1"/>
      </w:pPr>
      <w:r>
        <w:t xml:space="preserve">6. Budget Allocation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500"/>
        <w:gridCol w:w="2500"/>
        <w:gridCol w:w="23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Amount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Team (3 months)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$145K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VP Mfg, Arch Lead, ML Eng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IP (Patents + FTO)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$40K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3 provisionals + FTO opinion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Hardware/Equipment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$12K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KV260 boards, test equipment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Supply Chain Deposit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$100K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LPDDR4 allocation (refundable)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EDA Tools (6 months)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$50K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Cadence/Synopsys rental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Other (Legal, Cloud, Travel)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$53K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r>
              <w:t xml:space="preserve">Corporate setup, compute, visits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r>
              <w:rPr>
                <w:b/>
                <w:bCs/>
              </w:rPr>
              <w:t xml:space="preserve">TOTAL PHASE 1 BUDGET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$500K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</w:tcPr>
          <w:p>
            <w:r>
              <w:rPr>
                <w:b/>
                <w:bCs/>
              </w:rPr>
              <w:t xml:space="preserve">-</w:t>
            </w:r>
          </w:p>
        </w:tc>
      </w:tr>
    </w:tbl>
    <w:p>
      <w:pPr>
        <w:pStyle w:val="Heading1"/>
      </w:pPr>
      <w:r>
        <w:t xml:space="preserve">7. Phase 1 Exit Criteria</w:t>
      </w:r>
    </w:p>
    <w:p>
      <w:pPr>
        <w:spacing w:after="200" w:line="360"/>
      </w:pPr>
      <w:r>
        <w:t xml:space="preserve">The following criteria must be met to successfully complete Phase 1 and advance to Phase 2:</w:t>
      </w:r>
    </w:p>
    <w:p>
      <w:pPr>
        <w:pStyle w:val="ListParagraph"/>
        <w:numPr>
          <w:ilvl w:val="0"/>
          <w:numId w:val="2"/>
        </w:numPr>
      </w:pPr>
      <w:r>
        <w:t xml:space="preserve">VP Manufacturing hired (Day 60 max)</w:t>
      </w:r>
    </w:p>
    <w:p>
      <w:pPr>
        <w:pStyle w:val="ListParagraph"/>
        <w:numPr>
          <w:ilvl w:val="0"/>
          <w:numId w:val="2"/>
        </w:numPr>
      </w:pPr>
      <w:r>
        <w:t xml:space="preserve">Architecture Lead hired</w:t>
      </w:r>
    </w:p>
    <w:p>
      <w:pPr>
        <w:pStyle w:val="ListParagraph"/>
        <w:numPr>
          <w:ilvl w:val="0"/>
          <w:numId w:val="2"/>
        </w:numPr>
      </w:pPr>
      <w:r>
        <w:t xml:space="preserve">3 provisional patents filed</w:t>
      </w:r>
    </w:p>
    <w:p>
      <w:pPr>
        <w:pStyle w:val="ListParagraph"/>
        <w:numPr>
          <w:ilvl w:val="0"/>
          <w:numId w:val="2"/>
        </w:numPr>
      </w:pPr>
      <w:r>
        <w:t xml:space="preserve">FTO opinion received from counsel</w:t>
      </w:r>
    </w:p>
    <w:p>
      <w:pPr>
        <w:pStyle w:val="ListParagraph"/>
        <w:numPr>
          <w:ilvl w:val="0"/>
          <w:numId w:val="2"/>
        </w:numPr>
      </w:pPr>
      <w:r>
        <w:t xml:space="preserve">Gate 0 FPGA demo complete (25+ tok/s, &lt;5W)</w:t>
      </w:r>
    </w:p>
    <w:p>
      <w:pPr>
        <w:pStyle w:val="ListParagraph"/>
        <w:numPr>
          <w:ilvl w:val="0"/>
          <w:numId w:val="2"/>
        </w:numPr>
      </w:pPr>
      <w:r>
        <w:t xml:space="preserve">SDK Alpha published to PyPI</w:t>
      </w:r>
    </w:p>
    <w:p>
      <w:pPr>
        <w:pStyle w:val="ListParagraph"/>
        <w:numPr>
          <w:ilvl w:val="0"/>
          <w:numId w:val="2"/>
        </w:numPr>
      </w:pPr>
      <w:r>
        <w:t xml:space="preserve">LPDDR4 allocation contract secured</w:t>
      </w:r>
    </w:p>
    <w:p>
      <w:pPr>
        <w:pStyle w:val="ListParagraph"/>
        <w:numPr>
          <w:ilvl w:val="0"/>
          <w:numId w:val="2"/>
        </w:numPr>
      </w:pPr>
      <w:r>
        <w:t xml:space="preserve">GlobalFoundries 22FDX engagement initiated</w:t>
      </w:r>
    </w:p>
    <w:p>
      <w:pPr>
        <w:pStyle w:val="ListParagraph"/>
        <w:numPr>
          <w:ilvl w:val="0"/>
          <w:numId w:val="2"/>
        </w:numPr>
      </w:pPr>
      <w:r>
        <w:t xml:space="preserve">500+ GitHub stars</w:t>
      </w:r>
    </w:p>
    <w:p>
      <w:pPr>
        <w:pStyle w:val="ListParagraph"/>
        <w:numPr>
          <w:ilvl w:val="0"/>
          <w:numId w:val="2"/>
        </w:numPr>
      </w:pPr>
      <w:r>
        <w:t xml:space="preserve">300+ Discord members</w:t>
      </w:r>
    </w:p>
    <w:p>
      <w:pPr>
        <w:pStyle w:val="ListParagraph"/>
        <w:numPr>
          <w:ilvl w:val="0"/>
          <w:numId w:val="2"/>
        </w:numPr>
      </w:pPr>
      <w:r>
        <w:t xml:space="preserve">Seed term sheet received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SuperInstance.AI - 90-Day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2026-03-08T06:04:18.249Z</dcterms:created>
  <dcterms:modified xsi:type="dcterms:W3CDTF">2026-03-08T06:04:18.249Z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