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Product</w:t>
      </w:r>
      <w:r>
        <w:t xml:space="preserve"> </w:t>
      </w:r>
      <w:r>
        <w:t xml:space="preserve">Reporting</w:t>
      </w:r>
    </w:p>
    <w:p>
      <w:pPr>
        <w:pStyle w:val="Author"/>
      </w:pPr>
      <w:r>
        <w:t xml:space="preserve">super</w:t>
      </w:r>
      <w:r>
        <w:t xml:space="preserve"> </w:t>
      </w:r>
      <w:r>
        <w:t xml:space="preserve">john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May</w:t>
      </w:r>
      <w:r>
        <w:t xml:space="preserve"> </w:t>
      </w:r>
      <w:r>
        <w:t xml:space="preserve">07,</w:t>
      </w:r>
      <w:r>
        <w:t xml:space="preserve"> </w:t>
      </w:r>
      <w:r>
        <w:t xml:space="preserve">2015</w:t>
      </w:r>
    </w:p>
    <w:p>
      <w:r>
        <w:t xml:space="preserve">has the MySQL table been updated recently?</w:t>
      </w:r>
    </w:p>
    <w:p>
      <w:pPr>
        <w:pStyle w:val="SourceCode"/>
      </w:pPr>
      <w:r>
        <w:rPr>
          <w:rStyle w:val="VerbatimChar"/>
        </w:rPr>
        <w:t xml:space="preserve">##   last_updated</w:t>
      </w:r>
      <w:r>
        <w:br w:type="textWrapping"/>
      </w:r>
      <w:r>
        <w:rPr>
          <w:rStyle w:val="VerbatimChar"/>
        </w:rPr>
        <w:t xml:space="preserve">## 1    2015/5/07</w:t>
      </w:r>
    </w:p>
    <w:p>
      <w:pPr>
        <w:pStyle w:val="Compact"/>
      </w:pPr>
      <w:r>
        <w:t xml:space="preserve">Mobile</w:t>
      </w:r>
      <w:r>
        <w:t xml:space="preserve"> </w:t>
      </w:r>
      <w:r>
        <w:t xml:space="preserve">Sold-As</w:t>
      </w:r>
      <w:r>
        <w:t xml:space="preserve"> </w:t>
      </w:r>
      <w:r>
        <w:t xml:space="preserve">Monthly Revenue and Cost Summary</w:t>
      </w:r>
    </w:p>
    <w:p>
      <w:pPr>
        <w:pStyle w:val="Compact"/>
      </w:pPr>
      <w:r>
        <w:t xml:space="preserve">Represents as media sold-as mobile to client.</w:t>
      </w:r>
    </w:p>
    <w:p>
      <w:r>
        <w:drawing>
          <wp:inline>
            <wp:extent cx="5334000" cy="15994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?scale_x_datetime()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num_days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revenue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campaigns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avg_daily_revenue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November 2014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3905933.2</w:t>
            </w:r>
          </w:p>
        </w:tc>
        <w:tc>
          <w:p>
            <w:pPr>
              <w:pStyle w:val="Compact"/>
              <w:jc w:val="right"/>
            </w:pPr>
            <w:r>
              <w:t xml:space="preserve">1025475.23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130197.77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December 2014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3784048.3</w:t>
            </w:r>
          </w:p>
        </w:tc>
        <w:tc>
          <w:p>
            <w:pPr>
              <w:pStyle w:val="Compact"/>
              <w:jc w:val="right"/>
            </w:pPr>
            <w:r>
              <w:t xml:space="preserve">1212603.07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122066.07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January 2015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2881502.6</w:t>
            </w:r>
          </w:p>
        </w:tc>
        <w:tc>
          <w:p>
            <w:pPr>
              <w:pStyle w:val="Compact"/>
              <w:jc w:val="right"/>
            </w:pPr>
            <w:r>
              <w:t xml:space="preserve">828606.25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92951.70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February 2015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2480581.5</w:t>
            </w:r>
          </w:p>
        </w:tc>
        <w:tc>
          <w:p>
            <w:pPr>
              <w:pStyle w:val="Compact"/>
              <w:jc w:val="right"/>
            </w:pPr>
            <w:r>
              <w:t xml:space="preserve">675438.82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88592.20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March 2015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2702896.9</w:t>
            </w:r>
          </w:p>
        </w:tc>
        <w:tc>
          <w:p>
            <w:pPr>
              <w:pStyle w:val="Compact"/>
              <w:jc w:val="right"/>
            </w:pPr>
            <w:r>
              <w:t xml:space="preserve">618058.04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87190.22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April 2015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3372734.5</w:t>
            </w:r>
          </w:p>
        </w:tc>
        <w:tc>
          <w:p>
            <w:pPr>
              <w:pStyle w:val="Compact"/>
              <w:jc w:val="right"/>
            </w:pPr>
            <w:r>
              <w:t xml:space="preserve">772248.94</w:t>
            </w:r>
          </w:p>
        </w:tc>
        <w:tc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p>
            <w:pPr>
              <w:pStyle w:val="Compact"/>
              <w:jc w:val="right"/>
            </w:pPr>
            <w:r>
              <w:t xml:space="preserve">112424.48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 2015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378441.4</w:t>
            </w:r>
          </w:p>
        </w:tc>
        <w:tc>
          <w:p>
            <w:pPr>
              <w:pStyle w:val="Compact"/>
              <w:jc w:val="right"/>
            </w:pPr>
            <w:r>
              <w:t xml:space="preserve">62185.88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12207.79</w:t>
            </w:r>
          </w:p>
        </w:tc>
      </w:tr>
    </w:tbl>
    <w:p>
      <w:pPr>
        <w:pStyle w:val="Compact"/>
      </w:pPr>
      <w:r>
        <w:t xml:space="preserve">Revenue Trend</w:t>
      </w:r>
    </w:p>
    <w:p>
      <w:r>
        <w:drawing>
          <wp:inline>
            <wp:extent cx="5334000" cy="15994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Regional Summary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month_year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Central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Channel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Enterprise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Japan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April 2015</w:t>
            </w:r>
          </w:p>
        </w:tc>
        <w:tc>
          <w:p>
            <w:pPr>
              <w:pStyle w:val="Compact"/>
              <w:jc w:val="right"/>
            </w:pPr>
            <w:r>
              <w:t xml:space="preserve">699334.08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1321402.4</w:t>
            </w:r>
          </w:p>
        </w:tc>
        <w:tc>
          <w:p>
            <w:pPr>
              <w:pStyle w:val="Compact"/>
              <w:jc w:val="right"/>
            </w:pPr>
            <w:r>
              <w:t xml:space="preserve">240654.90</w:t>
            </w:r>
          </w:p>
        </w:tc>
        <w:tc>
          <w:p>
            <w:pPr>
              <w:pStyle w:val="Compact"/>
              <w:jc w:val="right"/>
            </w:pPr>
            <w:r>
              <w:t xml:space="preserve">145011.60</w:t>
            </w:r>
          </w:p>
        </w:tc>
        <w:tc>
          <w:p>
            <w:pPr>
              <w:pStyle w:val="Compact"/>
              <w:jc w:val="right"/>
            </w:pPr>
            <w:r>
              <w:t xml:space="preserve">973.49</w:t>
            </w:r>
          </w:p>
        </w:tc>
        <w:tc>
          <w:p>
            <w:pPr>
              <w:pStyle w:val="Compact"/>
              <w:jc w:val="right"/>
            </w:pPr>
            <w:r>
              <w:t xml:space="preserve">928986.56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December 2014</w:t>
            </w:r>
          </w:p>
        </w:tc>
        <w:tc>
          <w:p>
            <w:pPr>
              <w:pStyle w:val="Compact"/>
              <w:jc w:val="right"/>
            </w:pPr>
            <w:r>
              <w:t xml:space="preserve">583872.56</w:t>
            </w:r>
          </w:p>
        </w:tc>
        <w:tc>
          <w:p>
            <w:pPr>
              <w:pStyle w:val="Compact"/>
              <w:jc w:val="right"/>
            </w:pPr>
            <w:r>
              <w:t xml:space="preserve">85756.41</w:t>
            </w:r>
          </w:p>
        </w:tc>
        <w:tc>
          <w:p>
            <w:pPr>
              <w:pStyle w:val="Compact"/>
              <w:jc w:val="right"/>
            </w:pPr>
            <w:r>
              <w:t xml:space="preserve">1151099.3</w:t>
            </w:r>
          </w:p>
        </w:tc>
        <w:tc>
          <w:p>
            <w:pPr>
              <w:pStyle w:val="Compact"/>
              <w:jc w:val="right"/>
            </w:pPr>
            <w:r>
              <w:t xml:space="preserve">235870.77</w:t>
            </w:r>
          </w:p>
        </w:tc>
        <w:tc>
          <w:p>
            <w:pPr>
              <w:pStyle w:val="Compact"/>
              <w:jc w:val="right"/>
            </w:pPr>
            <w:r>
              <w:t xml:space="preserve">197151.02</w:t>
            </w:r>
          </w:p>
        </w:tc>
        <w:tc>
          <w:p>
            <w:pPr>
              <w:pStyle w:val="Compact"/>
              <w:jc w:val="right"/>
            </w:pPr>
            <w:r>
              <w:t xml:space="preserve">5151.06</w:t>
            </w:r>
          </w:p>
        </w:tc>
        <w:tc>
          <w:p>
            <w:pPr>
              <w:pStyle w:val="Compact"/>
              <w:jc w:val="right"/>
            </w:pPr>
            <w:r>
              <w:t xml:space="preserve">1511775.60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February 2015</w:t>
            </w:r>
          </w:p>
        </w:tc>
        <w:tc>
          <w:p>
            <w:pPr>
              <w:pStyle w:val="Compact"/>
              <w:jc w:val="right"/>
            </w:pPr>
            <w:r>
              <w:t xml:space="preserve">487973.40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752078.3</w:t>
            </w:r>
          </w:p>
        </w:tc>
        <w:tc>
          <w:p>
            <w:pPr>
              <w:pStyle w:val="Compact"/>
              <w:jc w:val="right"/>
            </w:pPr>
            <w:r>
              <w:t xml:space="preserve">188882.70</w:t>
            </w:r>
          </w:p>
        </w:tc>
        <w:tc>
          <w:p>
            <w:pPr>
              <w:pStyle w:val="Compact"/>
              <w:jc w:val="right"/>
            </w:pPr>
            <w:r>
              <w:t xml:space="preserve">120468.34</w:t>
            </w:r>
          </w:p>
        </w:tc>
        <w:tc>
          <w:p>
            <w:pPr>
              <w:pStyle w:val="Compact"/>
              <w:jc w:val="right"/>
            </w:pPr>
            <w:r>
              <w:t xml:space="preserve">2668.95</w:t>
            </w:r>
          </w:p>
        </w:tc>
        <w:tc>
          <w:p>
            <w:pPr>
              <w:pStyle w:val="Compact"/>
              <w:jc w:val="right"/>
            </w:pPr>
            <w:r>
              <w:t xml:space="preserve">891431.97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January 2015</w:t>
            </w:r>
          </w:p>
        </w:tc>
        <w:tc>
          <w:p>
            <w:pPr>
              <w:pStyle w:val="Compact"/>
              <w:jc w:val="right"/>
            </w:pPr>
            <w:r>
              <w:t xml:space="preserve">425167.87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1040604.0</w:t>
            </w:r>
          </w:p>
        </w:tc>
        <w:tc>
          <w:p>
            <w:pPr>
              <w:pStyle w:val="Compact"/>
              <w:jc w:val="right"/>
            </w:pPr>
            <w:r>
              <w:t xml:space="preserve">239002.63</w:t>
            </w:r>
          </w:p>
        </w:tc>
        <w:tc>
          <w:p>
            <w:pPr>
              <w:pStyle w:val="Compact"/>
              <w:jc w:val="right"/>
            </w:pPr>
            <w:r>
              <w:t xml:space="preserve">140615.60</w:t>
            </w:r>
          </w:p>
        </w:tc>
        <w:tc>
          <w:p>
            <w:pPr>
              <w:pStyle w:val="Compact"/>
              <w:jc w:val="right"/>
            </w:pPr>
            <w:r>
              <w:t xml:space="preserve">2767.58</w:t>
            </w:r>
          </w:p>
        </w:tc>
        <w:tc>
          <w:p>
            <w:pPr>
              <w:pStyle w:val="Compact"/>
              <w:jc w:val="right"/>
            </w:pPr>
            <w:r>
              <w:t xml:space="preserve">993024.84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March 2015</w:t>
            </w:r>
          </w:p>
        </w:tc>
        <w:tc>
          <w:p>
            <w:pPr>
              <w:pStyle w:val="Compact"/>
              <w:jc w:val="right"/>
            </w:pPr>
            <w:r>
              <w:t xml:space="preserve">593656.37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775287.8</w:t>
            </w:r>
          </w:p>
        </w:tc>
        <w:tc>
          <w:p>
            <w:pPr>
              <w:pStyle w:val="Compact"/>
              <w:jc w:val="right"/>
            </w:pPr>
            <w:r>
              <w:t xml:space="preserve">231288.76</w:t>
            </w:r>
          </w:p>
        </w:tc>
        <w:tc>
          <w:p>
            <w:pPr>
              <w:pStyle w:val="Compact"/>
              <w:jc w:val="right"/>
            </w:pPr>
            <w:r>
              <w:t xml:space="preserve">102091.81</w:t>
            </w:r>
          </w:p>
        </w:tc>
        <w:tc>
          <w:p>
            <w:pPr>
              <w:pStyle w:val="Compact"/>
              <w:jc w:val="right"/>
            </w:pPr>
            <w:r>
              <w:t xml:space="preserve">4118.48</w:t>
            </w:r>
          </w:p>
        </w:tc>
        <w:tc>
          <w:p>
            <w:pPr>
              <w:pStyle w:val="Compact"/>
              <w:jc w:val="right"/>
            </w:pPr>
            <w:r>
              <w:t xml:space="preserve">912365.73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 2015</w:t>
            </w:r>
          </w:p>
        </w:tc>
        <w:tc>
          <w:p>
            <w:pPr>
              <w:pStyle w:val="Compact"/>
              <w:jc w:val="right"/>
            </w:pPr>
            <w:r>
              <w:t xml:space="preserve">60286.74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170739.2</w:t>
            </w:r>
          </w:p>
        </w:tc>
        <w:tc>
          <w:p>
            <w:pPr>
              <w:pStyle w:val="Compact"/>
              <w:jc w:val="right"/>
            </w:pPr>
            <w:r>
              <w:t xml:space="preserve">23533.99</w:t>
            </w:r>
          </w:p>
        </w:tc>
        <w:tc>
          <w:p>
            <w:pPr>
              <w:pStyle w:val="Compact"/>
              <w:jc w:val="right"/>
            </w:pPr>
            <w:r>
              <w:t xml:space="preserve">19786.36</w:t>
            </w:r>
          </w:p>
        </w:tc>
        <w:tc>
          <w:p>
            <w:pPr>
              <w:pStyle w:val="Compact"/>
              <w:jc w:val="right"/>
            </w:pPr>
            <w:r>
              <w:t xml:space="preserve">129.31</w:t>
            </w:r>
          </w:p>
        </w:tc>
        <w:tc>
          <w:p>
            <w:pPr>
              <w:pStyle w:val="Compact"/>
              <w:jc w:val="right"/>
            </w:pPr>
            <w:r>
              <w:t xml:space="preserve">99801.62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November 2014</w:t>
            </w:r>
          </w:p>
        </w:tc>
        <w:tc>
          <w:p>
            <w:pPr>
              <w:pStyle w:val="Compact"/>
              <w:jc w:val="right"/>
            </w:pPr>
            <w:r>
              <w:t xml:space="preserve">568476.10</w:t>
            </w:r>
          </w:p>
        </w:tc>
        <w:tc>
          <w:p>
            <w:pPr>
              <w:pStyle w:val="Compact"/>
              <w:jc w:val="right"/>
            </w:pPr>
            <w:r>
              <w:t xml:space="preserve">155982.59</w:t>
            </w:r>
          </w:p>
        </w:tc>
        <w:tc>
          <w:p>
            <w:pPr>
              <w:pStyle w:val="Compact"/>
              <w:jc w:val="right"/>
            </w:pPr>
            <w:r>
              <w:t xml:space="preserve">1086911.1</w:t>
            </w:r>
          </w:p>
        </w:tc>
        <w:tc>
          <w:p>
            <w:pPr>
              <w:pStyle w:val="Compact"/>
              <w:jc w:val="right"/>
            </w:pPr>
            <w:r>
              <w:t xml:space="preserve">161473.50</w:t>
            </w:r>
          </w:p>
        </w:tc>
        <w:tc>
          <w:p>
            <w:pPr>
              <w:pStyle w:val="Compact"/>
              <w:jc w:val="right"/>
            </w:pPr>
            <w:r>
              <w:t xml:space="preserve">162200.31</w:t>
            </w:r>
          </w:p>
        </w:tc>
        <w:tc>
          <w:p>
            <w:pPr>
              <w:pStyle w:val="Compact"/>
              <w:jc w:val="right"/>
            </w:pPr>
            <w:r>
              <w:t xml:space="preserve">7464.06</w:t>
            </w:r>
          </w:p>
        </w:tc>
        <w:tc>
          <w:p>
            <w:pPr>
              <w:pStyle w:val="Compact"/>
              <w:jc w:val="right"/>
            </w:pPr>
            <w:r>
              <w:t xml:space="preserve">1711047.68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facet_wrap(~ Tree)</w:t>
      </w:r>
    </w:p>
    <w:p>
      <w:pPr>
        <w:pStyle w:val="Compact"/>
      </w:pPr>
      <w:r>
        <w:t xml:space="preserve">Product Breakdown</w:t>
      </w:r>
    </w:p>
    <w:p>
      <w:r>
        <w:drawing>
          <wp:inline>
            <wp:extent cx="5334000" cy="15994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Product Breakdown Monthly</w:t>
      </w:r>
    </w:p>
    <w:p>
      <w:r>
        <w:drawing>
          <wp:inline>
            <wp:extent cx="5334000" cy="15994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Product Trends</w:t>
      </w:r>
    </w:p>
    <w:p>
      <w:r>
        <w:drawing>
          <wp:inline>
            <wp:extent cx="5334000" cy="15994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Monthlies by Mobile Initiative</w:t>
      </w:r>
    </w:p>
    <w:p>
      <w:r>
        <w:drawing>
          <wp:inline>
            <wp:extent cx="5334000" cy="15994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Monthly Device Proportions</w:t>
      </w:r>
    </w:p>
    <w:p>
      <w:r>
        <w:drawing>
          <wp:inline>
            <wp:extent cx="5334000" cy="15994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Monthly Device Type Trends</w:t>
      </w:r>
    </w:p>
    <w:p>
      <w:pPr>
        <w:pStyle w:val="Compact"/>
      </w:pPr>
      <w:r>
        <w:drawing>
          <wp:inline>
            <wp:extent cx="5334000" cy="15994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_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Roadmap</w:t>
      </w:r>
    </w:p>
    <w:p>
      <w:pPr>
        <w:pStyle w:val="Compact"/>
      </w:pPr>
      <w:r>
        <w:t xml:space="preserve">margin in lieu of cost in revene / cost chart(1)</w:t>
      </w:r>
    </w:p>
    <w:p>
      <w:pPr>
        <w:pStyle w:val="Compact"/>
      </w:pPr>
      <w:r>
        <w:t xml:space="preserve">product sold-as / ran-as by region, i.e. what products are driving growth? what's working where?</w:t>
      </w:r>
    </w:p>
    <w:p>
      <w:pPr>
        <w:pStyle w:val="Compact"/>
      </w:pPr>
      <w:r>
        <w:t xml:space="preserve">product by device sold-as / ran-as</w:t>
      </w:r>
    </w:p>
    <w:p>
      <w:pPr>
        <w:pStyle w:val="Compact"/>
      </w:pPr>
      <w:r>
        <w:t xml:space="preserve">sold-as vs ran-as analysis</w:t>
      </w:r>
    </w:p>
    <w:p>
      <w:pPr>
        <w:pStyle w:val="Compact"/>
      </w:pPr>
      <w:r>
        <w:t xml:space="preserve">long-term device-type trend line graph</w:t>
      </w:r>
    </w:p>
    <w:p>
      <w:pPr>
        <w:pStyle w:val="Compact"/>
      </w:pPr>
      <w:r>
        <w:t xml:space="preserve">long-term device trend line graph</w:t>
      </w:r>
    </w:p>
    <w:p>
      <w:pPr>
        <w:pStyle w:val="Compact"/>
      </w:pPr>
      <w:r>
        <w:t xml:space="preserve">revenue, margin by device</w:t>
      </w:r>
    </w:p>
    <w:p>
      <w:pPr>
        <w:pStyle w:val="Compact"/>
      </w:pPr>
      <w:r>
        <w:t xml:space="preserve">margin by product</w:t>
      </w:r>
    </w:p>
    <w:p>
      <w:pPr>
        <w:pStyle w:val="Compact"/>
      </w:pPr>
      <w:r>
        <w:t xml:space="preserve">data tables on product and device</w:t>
      </w:r>
    </w:p>
    <w:p>
      <w:pPr>
        <w:pStyle w:val="Compact"/>
      </w:pPr>
    </w:p>
    <w:p>
      <w:pPr>
        <w:pStyle w:val="Compact"/>
      </w:pPr>
      <w:r>
        <w:t xml:space="preserve">THIS HAS BEEN A TEAM DUBCAT PRODUCTION</w:t>
      </w:r>
    </w:p>
    <w:p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5a6c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c3d0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Product Reporting</dc:title>
  <dc:creator>super john</dc:creator>
</cp:coreProperties>
</file>