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vanish/>
          <w:color w:val="auto"/>
        </w:rPr>
      </w:pPr>
    </w:p>
    <w:tbl>
      <w:tblPr>
        <w:tblStyle w:val="10"/>
        <w:tblW w:w="9639" w:type="dxa"/>
        <w:jc w:val="center"/>
        <w:tblInd w:w="0" w:type="dxa"/>
        <w:tblLayout w:type="fixed"/>
        <w:tblCellMar>
          <w:top w:w="0" w:type="dxa"/>
          <w:left w:w="0" w:type="dxa"/>
          <w:bottom w:w="0" w:type="dxa"/>
          <w:right w:w="0" w:type="dxa"/>
        </w:tblCellMar>
      </w:tblPr>
      <w:tblGrid>
        <w:gridCol w:w="805"/>
        <w:gridCol w:w="613"/>
        <w:gridCol w:w="2608"/>
        <w:gridCol w:w="805"/>
        <w:gridCol w:w="3221"/>
        <w:gridCol w:w="1587"/>
      </w:tblGrid>
      <w:tr>
        <w:tblPrEx>
          <w:tblLayout w:type="fixed"/>
        </w:tblPrEx>
        <w:trPr>
          <w:jc w:val="center"/>
        </w:trPr>
        <w:tc>
          <w:tcPr>
            <w:tcW w:w="8052" w:type="dxa"/>
            <w:gridSpan w:val="5"/>
            <w:tcBorders>
              <w:top w:val="nil"/>
              <w:left w:val="nil"/>
              <w:bottom w:val="nil"/>
              <w:right w:val="nil"/>
            </w:tcBorders>
            <w:tcMar>
              <w:top w:w="0" w:type="dxa"/>
              <w:left w:w="85" w:type="dxa"/>
              <w:bottom w:w="0" w:type="dxa"/>
              <w:right w:w="85" w:type="dxa"/>
            </w:tcMar>
            <w:vAlign w:val="center"/>
          </w:tcPr>
          <w:p>
            <w:pPr>
              <w:spacing w:line="505" w:lineRule="atLeast"/>
              <w:rPr>
                <w:sz w:val="44"/>
                <w:szCs w:val="44"/>
              </w:rPr>
            </w:pPr>
            <w:r>
              <w:rPr>
                <w:rFonts w:hint="eastAsia"/>
                <w:b/>
                <w:bCs/>
                <w:sz w:val="44"/>
                <w:szCs w:val="44"/>
              </w:rPr>
              <w:t>李明洋   男   1994年8月12日</w:t>
            </w:r>
          </w:p>
        </w:tc>
        <w:tc>
          <w:tcPr>
            <w:tcW w:w="1587" w:type="dxa"/>
            <w:vMerge w:val="restart"/>
            <w:tcBorders>
              <w:top w:val="nil"/>
              <w:left w:val="nil"/>
              <w:bottom w:val="nil"/>
              <w:right w:val="nil"/>
            </w:tcBorders>
            <w:tcMar>
              <w:top w:w="0" w:type="dxa"/>
              <w:left w:w="85" w:type="dxa"/>
              <w:bottom w:w="0" w:type="dxa"/>
              <w:right w:w="85" w:type="dxa"/>
            </w:tcMar>
          </w:tcPr>
          <w:p>
            <w:pPr>
              <w:spacing w:line="320" w:lineRule="atLeast"/>
              <w:jc w:val="center"/>
              <w:rPr>
                <w:rFonts w:ascii="Times New Roman" w:hAnsi="Times New Roman" w:cs="Times New Roman"/>
                <w:color w:val="auto"/>
              </w:rPr>
            </w:pPr>
            <w:r>
              <w:rPr>
                <w:rFonts w:ascii="Times New Roman" w:hAnsi="Times New Roman" w:cs="Times New Roman"/>
                <w:color w:val="auto"/>
              </w:rPr>
              <w:drawing>
                <wp:inline distT="0" distB="0" distL="0" distR="0">
                  <wp:extent cx="895350" cy="1257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5350" cy="1257300"/>
                          </a:xfrm>
                          <a:prstGeom prst="rect">
                            <a:avLst/>
                          </a:prstGeom>
                          <a:noFill/>
                          <a:ln>
                            <a:noFill/>
                          </a:ln>
                        </pic:spPr>
                      </pic:pic>
                    </a:graphicData>
                  </a:graphic>
                </wp:inline>
              </w:drawing>
            </w:r>
          </w:p>
        </w:tc>
      </w:tr>
      <w:tr>
        <w:tblPrEx>
          <w:tblLayout w:type="fixed"/>
        </w:tblPrEx>
        <w:trPr>
          <w:jc w:val="center"/>
        </w:trPr>
        <w:tc>
          <w:tcPr>
            <w:tcW w:w="8052" w:type="dxa"/>
            <w:gridSpan w:val="5"/>
            <w:tcBorders>
              <w:top w:val="single" w:color="000000" w:sz="8" w:space="0"/>
              <w:left w:val="nil"/>
              <w:bottom w:val="nil"/>
              <w:right w:val="nil"/>
            </w:tcBorders>
            <w:tcMar>
              <w:top w:w="0" w:type="dxa"/>
              <w:left w:w="85" w:type="dxa"/>
              <w:bottom w:w="43" w:type="dxa"/>
              <w:right w:w="85" w:type="dxa"/>
            </w:tcMar>
            <w:vAlign w:val="center"/>
          </w:tcPr>
          <w:p>
            <w:pPr>
              <w:spacing w:line="20" w:lineRule="atLeast"/>
              <w:jc w:val="center"/>
              <w:rPr>
                <w:sz w:val="2"/>
                <w:szCs w:val="2"/>
              </w:rPr>
            </w:pPr>
          </w:p>
        </w:tc>
        <w:tc>
          <w:tcPr>
            <w:tcW w:w="1587" w:type="dxa"/>
            <w:vMerge w:val="continue"/>
            <w:tcBorders>
              <w:top w:val="nil"/>
              <w:left w:val="nil"/>
              <w:bottom w:val="nil"/>
              <w:right w:val="nil"/>
            </w:tcBorders>
            <w:shd w:val="clear" w:color="auto" w:fill="FFFFFF"/>
          </w:tcPr>
          <w:p>
            <w:pPr>
              <w:rPr>
                <w:sz w:val="2"/>
                <w:szCs w:val="2"/>
              </w:rPr>
            </w:pPr>
          </w:p>
        </w:tc>
      </w:tr>
      <w:tr>
        <w:tblPrEx>
          <w:tblLayout w:type="fixed"/>
        </w:tblPrEx>
        <w:trPr>
          <w:jc w:val="center"/>
        </w:trPr>
        <w:tc>
          <w:tcPr>
            <w:tcW w:w="805" w:type="dxa"/>
            <w:tcBorders>
              <w:top w:val="nil"/>
              <w:left w:val="nil"/>
              <w:bottom w:val="nil"/>
              <w:right w:val="nil"/>
            </w:tcBorders>
            <w:tcMar>
              <w:top w:w="43" w:type="dxa"/>
              <w:left w:w="0" w:type="dxa"/>
              <w:bottom w:w="43" w:type="dxa"/>
              <w:right w:w="0" w:type="dxa"/>
            </w:tcMar>
          </w:tcPr>
          <w:p>
            <w:pPr>
              <w:spacing w:line="241" w:lineRule="atLeast"/>
              <w:rPr>
                <w:szCs w:val="21"/>
              </w:rPr>
            </w:pPr>
            <w:r>
              <w:rPr>
                <w:sz w:val="21"/>
                <w:szCs w:val="21"/>
              </w:rPr>
              <w:t>电话：</w:t>
            </w:r>
          </w:p>
        </w:tc>
        <w:tc>
          <w:tcPr>
            <w:tcW w:w="3221" w:type="dxa"/>
            <w:gridSpan w:val="2"/>
            <w:tcBorders>
              <w:top w:val="nil"/>
              <w:left w:val="nil"/>
              <w:bottom w:val="nil"/>
              <w:right w:val="nil"/>
            </w:tcBorders>
            <w:tcMar>
              <w:top w:w="43" w:type="dxa"/>
              <w:left w:w="0" w:type="dxa"/>
              <w:bottom w:w="43" w:type="dxa"/>
              <w:right w:w="0" w:type="dxa"/>
            </w:tcMar>
          </w:tcPr>
          <w:p>
            <w:pPr>
              <w:spacing w:line="241" w:lineRule="atLeast"/>
              <w:rPr>
                <w:szCs w:val="21"/>
              </w:rPr>
            </w:pPr>
            <w:r>
              <w:rPr>
                <w:sz w:val="21"/>
                <w:szCs w:val="21"/>
              </w:rPr>
              <w:t xml:space="preserve">(+86) </w:t>
            </w:r>
            <w:r>
              <w:rPr>
                <w:rFonts w:hint="eastAsia"/>
                <w:sz w:val="21"/>
                <w:szCs w:val="21"/>
              </w:rPr>
              <w:t>18408219418</w:t>
            </w:r>
          </w:p>
        </w:tc>
        <w:tc>
          <w:tcPr>
            <w:tcW w:w="805" w:type="dxa"/>
            <w:tcBorders>
              <w:top w:val="nil"/>
              <w:left w:val="nil"/>
              <w:bottom w:val="nil"/>
              <w:right w:val="nil"/>
            </w:tcBorders>
            <w:tcMar>
              <w:top w:w="43" w:type="dxa"/>
              <w:left w:w="0" w:type="dxa"/>
              <w:bottom w:w="43" w:type="dxa"/>
              <w:right w:w="0" w:type="dxa"/>
            </w:tcMar>
          </w:tcPr>
          <w:p>
            <w:pPr>
              <w:spacing w:line="241" w:lineRule="atLeast"/>
              <w:rPr>
                <w:szCs w:val="21"/>
              </w:rPr>
            </w:pPr>
            <w:r>
              <w:rPr>
                <w:sz w:val="21"/>
                <w:szCs w:val="21"/>
              </w:rPr>
              <w:t>邮箱：</w:t>
            </w:r>
          </w:p>
        </w:tc>
        <w:tc>
          <w:tcPr>
            <w:tcW w:w="3221" w:type="dxa"/>
            <w:tcBorders>
              <w:top w:val="nil"/>
              <w:left w:val="nil"/>
              <w:bottom w:val="nil"/>
              <w:right w:val="nil"/>
            </w:tcBorders>
            <w:tcMar>
              <w:top w:w="43" w:type="dxa"/>
              <w:left w:w="0" w:type="dxa"/>
              <w:bottom w:w="43" w:type="dxa"/>
              <w:right w:w="0" w:type="dxa"/>
            </w:tcMar>
          </w:tcPr>
          <w:p>
            <w:pPr>
              <w:spacing w:line="241" w:lineRule="atLeast"/>
              <w:rPr>
                <w:szCs w:val="21"/>
              </w:rPr>
            </w:pPr>
            <w:r>
              <w:rPr>
                <w:rFonts w:hint="eastAsia"/>
                <w:sz w:val="21"/>
                <w:szCs w:val="21"/>
              </w:rPr>
              <w:t>791923342</w:t>
            </w:r>
            <w:r>
              <w:rPr>
                <w:sz w:val="21"/>
                <w:szCs w:val="21"/>
              </w:rPr>
              <w:t>@</w:t>
            </w:r>
            <w:r>
              <w:rPr>
                <w:rFonts w:hint="eastAsia"/>
                <w:sz w:val="21"/>
                <w:szCs w:val="21"/>
              </w:rPr>
              <w:t>qq</w:t>
            </w:r>
            <w:r>
              <w:rPr>
                <w:sz w:val="21"/>
                <w:szCs w:val="21"/>
              </w:rPr>
              <w:t>.com</w:t>
            </w:r>
          </w:p>
        </w:tc>
        <w:tc>
          <w:tcPr>
            <w:tcW w:w="1587" w:type="dxa"/>
            <w:vMerge w:val="continue"/>
            <w:tcBorders>
              <w:top w:val="nil"/>
              <w:left w:val="nil"/>
              <w:bottom w:val="nil"/>
              <w:right w:val="nil"/>
            </w:tcBorders>
            <w:shd w:val="clear" w:color="auto" w:fill="FFFFFF"/>
          </w:tcPr>
          <w:p>
            <w:pPr>
              <w:rPr>
                <w:szCs w:val="21"/>
              </w:rPr>
            </w:pPr>
          </w:p>
        </w:tc>
      </w:tr>
      <w:tr>
        <w:tblPrEx>
          <w:tblLayout w:type="fixed"/>
        </w:tblPrEx>
        <w:trPr>
          <w:jc w:val="center"/>
        </w:trPr>
        <w:tc>
          <w:tcPr>
            <w:tcW w:w="805" w:type="dxa"/>
            <w:tcBorders>
              <w:top w:val="nil"/>
              <w:left w:val="nil"/>
              <w:bottom w:val="nil"/>
              <w:right w:val="nil"/>
            </w:tcBorders>
            <w:tcMar>
              <w:top w:w="43" w:type="dxa"/>
              <w:left w:w="0" w:type="dxa"/>
              <w:bottom w:w="43" w:type="dxa"/>
              <w:right w:w="0" w:type="dxa"/>
            </w:tcMar>
          </w:tcPr>
          <w:p>
            <w:pPr>
              <w:spacing w:line="241" w:lineRule="atLeast"/>
              <w:rPr>
                <w:szCs w:val="21"/>
              </w:rPr>
            </w:pPr>
            <w:r>
              <w:rPr>
                <w:rFonts w:hint="eastAsia"/>
                <w:sz w:val="21"/>
                <w:szCs w:val="21"/>
              </w:rPr>
              <w:t>现居地</w:t>
            </w:r>
            <w:r>
              <w:rPr>
                <w:sz w:val="21"/>
                <w:szCs w:val="21"/>
              </w:rPr>
              <w:t>：</w:t>
            </w:r>
          </w:p>
        </w:tc>
        <w:tc>
          <w:tcPr>
            <w:tcW w:w="3221" w:type="dxa"/>
            <w:gridSpan w:val="2"/>
            <w:tcBorders>
              <w:top w:val="nil"/>
              <w:left w:val="nil"/>
              <w:bottom w:val="nil"/>
              <w:right w:val="nil"/>
            </w:tcBorders>
            <w:tcMar>
              <w:top w:w="43" w:type="dxa"/>
              <w:left w:w="0" w:type="dxa"/>
              <w:bottom w:w="43" w:type="dxa"/>
              <w:right w:w="0" w:type="dxa"/>
            </w:tcMar>
            <w:vAlign w:val="center"/>
          </w:tcPr>
          <w:p>
            <w:pPr>
              <w:spacing w:line="241" w:lineRule="atLeast"/>
              <w:rPr>
                <w:rFonts w:ascii="SimHei" w:hAnsi="SimHei" w:eastAsia="SimHei"/>
                <w:szCs w:val="21"/>
              </w:rPr>
            </w:pPr>
            <w:r>
              <w:rPr>
                <w:rFonts w:hint="eastAsia" w:ascii="SimHei" w:hAnsi="SimHei" w:eastAsia="SimHei"/>
                <w:sz w:val="20"/>
                <w:szCs w:val="20"/>
              </w:rPr>
              <w:t>四川成都</w:t>
            </w:r>
          </w:p>
        </w:tc>
        <w:tc>
          <w:tcPr>
            <w:tcW w:w="805" w:type="dxa"/>
            <w:tcBorders>
              <w:top w:val="nil"/>
              <w:left w:val="nil"/>
              <w:bottom w:val="nil"/>
              <w:right w:val="nil"/>
            </w:tcBorders>
            <w:tcMar>
              <w:top w:w="43" w:type="dxa"/>
              <w:left w:w="0" w:type="dxa"/>
              <w:bottom w:w="43" w:type="dxa"/>
              <w:right w:w="0" w:type="dxa"/>
            </w:tcMar>
            <w:vAlign w:val="center"/>
          </w:tcPr>
          <w:p>
            <w:pPr>
              <w:spacing w:line="241" w:lineRule="atLeast"/>
              <w:rPr>
                <w:szCs w:val="21"/>
              </w:rPr>
            </w:pPr>
          </w:p>
        </w:tc>
        <w:tc>
          <w:tcPr>
            <w:tcW w:w="3221" w:type="dxa"/>
            <w:tcBorders>
              <w:top w:val="nil"/>
              <w:left w:val="nil"/>
              <w:bottom w:val="nil"/>
              <w:right w:val="nil"/>
            </w:tcBorders>
            <w:tcMar>
              <w:top w:w="43" w:type="dxa"/>
              <w:left w:w="0" w:type="dxa"/>
              <w:bottom w:w="43" w:type="dxa"/>
              <w:right w:w="0" w:type="dxa"/>
            </w:tcMar>
            <w:vAlign w:val="center"/>
          </w:tcPr>
          <w:p>
            <w:pPr>
              <w:spacing w:line="241" w:lineRule="atLeast"/>
              <w:rPr>
                <w:szCs w:val="21"/>
              </w:rPr>
            </w:pPr>
          </w:p>
        </w:tc>
        <w:tc>
          <w:tcPr>
            <w:tcW w:w="1587" w:type="dxa"/>
            <w:vMerge w:val="continue"/>
            <w:tcBorders>
              <w:top w:val="nil"/>
              <w:left w:val="nil"/>
              <w:bottom w:val="nil"/>
              <w:right w:val="nil"/>
            </w:tcBorders>
            <w:shd w:val="clear" w:color="auto" w:fill="FFFFFF"/>
          </w:tcPr>
          <w:p>
            <w:pPr>
              <w:rPr>
                <w:szCs w:val="21"/>
              </w:rPr>
            </w:pPr>
          </w:p>
        </w:tc>
      </w:tr>
      <w:tr>
        <w:tblPrEx>
          <w:tblLayout w:type="fixed"/>
        </w:tblPrEx>
        <w:trPr>
          <w:jc w:val="center"/>
        </w:trPr>
        <w:tc>
          <w:tcPr>
            <w:tcW w:w="8052" w:type="dxa"/>
            <w:gridSpan w:val="5"/>
            <w:tcBorders>
              <w:top w:val="nil"/>
              <w:left w:val="nil"/>
              <w:bottom w:val="nil"/>
              <w:right w:val="nil"/>
            </w:tcBorders>
            <w:tcMar>
              <w:top w:w="128" w:type="dxa"/>
              <w:left w:w="85" w:type="dxa"/>
              <w:bottom w:w="43" w:type="dxa"/>
              <w:right w:w="85" w:type="dxa"/>
            </w:tcMar>
            <w:vAlign w:val="center"/>
          </w:tcPr>
          <w:p>
            <w:pPr>
              <w:spacing w:line="20" w:lineRule="atLeast"/>
              <w:jc w:val="center"/>
              <w:rPr>
                <w:sz w:val="2"/>
                <w:szCs w:val="2"/>
              </w:rPr>
            </w:pPr>
          </w:p>
        </w:tc>
        <w:tc>
          <w:tcPr>
            <w:tcW w:w="1587" w:type="dxa"/>
            <w:vMerge w:val="continue"/>
            <w:tcBorders>
              <w:top w:val="nil"/>
              <w:left w:val="nil"/>
              <w:bottom w:val="nil"/>
              <w:right w:val="nil"/>
            </w:tcBorders>
            <w:shd w:val="clear" w:color="auto" w:fill="FFFFFF"/>
          </w:tcPr>
          <w:p>
            <w:pPr>
              <w:rPr>
                <w:sz w:val="2"/>
                <w:szCs w:val="2"/>
              </w:rPr>
            </w:pPr>
          </w:p>
        </w:tc>
      </w:tr>
      <w:tr>
        <w:tblPrEx>
          <w:tblLayout w:type="fixed"/>
        </w:tblPrEx>
        <w:trPr>
          <w:jc w:val="center"/>
        </w:trPr>
        <w:tc>
          <w:tcPr>
            <w:tcW w:w="1418" w:type="dxa"/>
            <w:gridSpan w:val="2"/>
            <w:tcBorders>
              <w:top w:val="nil"/>
              <w:left w:val="nil"/>
              <w:bottom w:val="single" w:color="000000" w:sz="8" w:space="0"/>
              <w:right w:val="nil"/>
            </w:tcBorders>
            <w:shd w:val="clear" w:color="auto" w:fill="000000"/>
            <w:tcMar>
              <w:top w:w="43" w:type="dxa"/>
              <w:left w:w="85" w:type="dxa"/>
              <w:bottom w:w="43" w:type="dxa"/>
              <w:right w:w="85" w:type="dxa"/>
            </w:tcMar>
            <w:vAlign w:val="center"/>
          </w:tcPr>
          <w:p>
            <w:pPr>
              <w:spacing w:line="275" w:lineRule="atLeast"/>
              <w:rPr>
                <w:color w:val="FFFFFF"/>
              </w:rPr>
            </w:pPr>
            <w:r>
              <w:rPr>
                <w:color w:val="FFFFFF"/>
              </w:rPr>
              <w:t>职位工作</w:t>
            </w:r>
          </w:p>
        </w:tc>
        <w:tc>
          <w:tcPr>
            <w:tcW w:w="6634" w:type="dxa"/>
            <w:gridSpan w:val="3"/>
            <w:tcBorders>
              <w:top w:val="nil"/>
              <w:left w:val="nil"/>
              <w:bottom w:val="single" w:color="000000" w:sz="8" w:space="0"/>
              <w:right w:val="nil"/>
            </w:tcBorders>
            <w:tcMar>
              <w:top w:w="43" w:type="dxa"/>
              <w:left w:w="85" w:type="dxa"/>
              <w:bottom w:w="43" w:type="dxa"/>
              <w:right w:w="85" w:type="dxa"/>
            </w:tcMar>
          </w:tcPr>
          <w:p>
            <w:pPr>
              <w:spacing w:line="240" w:lineRule="atLeast"/>
            </w:pPr>
          </w:p>
        </w:tc>
        <w:tc>
          <w:tcPr>
            <w:tcW w:w="1587" w:type="dxa"/>
            <w:vMerge w:val="continue"/>
            <w:tcBorders>
              <w:top w:val="nil"/>
              <w:left w:val="nil"/>
              <w:bottom w:val="nil"/>
              <w:right w:val="nil"/>
            </w:tcBorders>
            <w:shd w:val="clear" w:color="auto" w:fill="FFFFFF"/>
          </w:tcPr>
          <w:p/>
        </w:tc>
      </w:tr>
      <w:tr>
        <w:tblPrEx>
          <w:tblLayout w:type="fixed"/>
        </w:tblPrEx>
        <w:trPr>
          <w:jc w:val="center"/>
        </w:trPr>
        <w:tc>
          <w:tcPr>
            <w:tcW w:w="8052" w:type="dxa"/>
            <w:gridSpan w:val="5"/>
            <w:tcBorders>
              <w:top w:val="nil"/>
              <w:left w:val="nil"/>
              <w:bottom w:val="nil"/>
              <w:right w:val="nil"/>
            </w:tcBorders>
            <w:tcMar>
              <w:top w:w="43" w:type="dxa"/>
              <w:left w:w="170" w:type="dxa"/>
              <w:bottom w:w="43" w:type="dxa"/>
              <w:right w:w="170" w:type="dxa"/>
            </w:tcMar>
          </w:tcPr>
          <w:p>
            <w:pPr>
              <w:spacing w:line="241" w:lineRule="atLeast"/>
              <w:rPr>
                <w:rFonts w:ascii="宋体" w:hAnsi="Times New Roman" w:eastAsia="宋体" w:cs="宋体"/>
                <w:szCs w:val="21"/>
              </w:rPr>
            </w:pPr>
            <w:r>
              <w:rPr>
                <w:rFonts w:hint="eastAsia" w:ascii="宋体" w:hAnsi="Times New Roman" w:eastAsia="宋体" w:cs="宋体"/>
                <w:sz w:val="21"/>
                <w:szCs w:val="21"/>
              </w:rPr>
              <w:t>IOS开发工程师</w:t>
            </w:r>
            <w:bookmarkStart w:id="0" w:name="_GoBack"/>
            <w:bookmarkEnd w:id="0"/>
          </w:p>
          <w:p>
            <w:pPr>
              <w:spacing w:line="241" w:lineRule="atLeast"/>
              <w:rPr>
                <w:rFonts w:ascii="宋体" w:hAnsi="Times New Roman" w:eastAsia="宋体" w:cs="宋体"/>
                <w:szCs w:val="21"/>
              </w:rPr>
            </w:pPr>
          </w:p>
        </w:tc>
        <w:tc>
          <w:tcPr>
            <w:tcW w:w="1587" w:type="dxa"/>
            <w:vMerge w:val="continue"/>
            <w:tcBorders>
              <w:top w:val="nil"/>
              <w:left w:val="nil"/>
              <w:bottom w:val="nil"/>
              <w:right w:val="nil"/>
            </w:tcBorders>
            <w:shd w:val="clear" w:color="auto" w:fill="FFFFFF"/>
          </w:tcPr>
          <w:p>
            <w:pPr>
              <w:rPr>
                <w:rFonts w:ascii="宋体" w:hAnsi="Times New Roman" w:eastAsia="宋体" w:cs="宋体"/>
                <w:szCs w:val="21"/>
              </w:rPr>
            </w:pPr>
          </w:p>
        </w:tc>
      </w:tr>
    </w:tbl>
    <w:p>
      <w:pPr>
        <w:tabs>
          <w:tab w:val="left" w:pos="5340"/>
        </w:tabs>
        <w:rPr>
          <w:rFonts w:ascii="宋体" w:hAnsi="Times New Roman" w:eastAsia="宋体" w:cs="宋体"/>
          <w:vanish/>
          <w:sz w:val="21"/>
          <w:szCs w:val="21"/>
        </w:rPr>
      </w:pPr>
    </w:p>
    <w:p>
      <w:pPr>
        <w:rPr>
          <w:rFonts w:ascii="宋体" w:hAnsi="Times New Roman" w:eastAsia="宋体" w:cs="宋体"/>
          <w:vanish/>
          <w:sz w:val="2"/>
          <w:szCs w:val="2"/>
        </w:rPr>
      </w:pPr>
    </w:p>
    <w:tbl>
      <w:tblPr>
        <w:tblStyle w:val="10"/>
        <w:tblW w:w="9639" w:type="dxa"/>
        <w:jc w:val="center"/>
        <w:tblInd w:w="0" w:type="dxa"/>
        <w:tblLayout w:type="fixed"/>
        <w:tblCellMar>
          <w:top w:w="0" w:type="dxa"/>
          <w:left w:w="0" w:type="dxa"/>
          <w:bottom w:w="0" w:type="dxa"/>
          <w:right w:w="0" w:type="dxa"/>
        </w:tblCellMar>
      </w:tblPr>
      <w:tblGrid>
        <w:gridCol w:w="1445"/>
        <w:gridCol w:w="8194"/>
      </w:tblGrid>
      <w:tr>
        <w:tblPrEx>
          <w:tblLayout w:type="fixed"/>
        </w:tblPrEx>
        <w:trPr>
          <w:jc w:val="center"/>
        </w:trPr>
        <w:tc>
          <w:tcPr>
            <w:tcW w:w="1445" w:type="dxa"/>
            <w:tcBorders>
              <w:top w:val="nil"/>
              <w:left w:val="nil"/>
              <w:bottom w:val="single" w:color="000000" w:sz="8" w:space="0"/>
              <w:right w:val="nil"/>
            </w:tcBorders>
            <w:shd w:val="clear" w:color="auto" w:fill="000000"/>
            <w:tcMar>
              <w:top w:w="43" w:type="dxa"/>
              <w:left w:w="85" w:type="dxa"/>
              <w:bottom w:w="43" w:type="dxa"/>
              <w:right w:w="85" w:type="dxa"/>
            </w:tcMar>
            <w:vAlign w:val="center"/>
          </w:tcPr>
          <w:p>
            <w:pPr>
              <w:spacing w:line="275" w:lineRule="atLeast"/>
              <w:rPr>
                <w:color w:val="FFFFFF"/>
              </w:rPr>
            </w:pPr>
            <w:r>
              <w:rPr>
                <w:b/>
                <w:bCs/>
                <w:color w:val="FFFFFF"/>
              </w:rPr>
              <w:t>教育经历</w:t>
            </w:r>
          </w:p>
        </w:tc>
        <w:tc>
          <w:tcPr>
            <w:tcW w:w="8194" w:type="dxa"/>
            <w:tcBorders>
              <w:top w:val="nil"/>
              <w:left w:val="nil"/>
              <w:bottom w:val="single" w:color="000000" w:sz="8" w:space="0"/>
              <w:right w:val="nil"/>
            </w:tcBorders>
            <w:tcMar>
              <w:top w:w="43" w:type="dxa"/>
              <w:left w:w="85" w:type="dxa"/>
              <w:bottom w:w="43" w:type="dxa"/>
              <w:right w:w="85" w:type="dxa"/>
            </w:tcMar>
          </w:tcPr>
          <w:p>
            <w:pPr>
              <w:spacing w:line="240" w:lineRule="atLeast"/>
            </w:pPr>
          </w:p>
        </w:tc>
      </w:tr>
    </w:tbl>
    <w:p>
      <w:pPr>
        <w:rPr>
          <w:vanish/>
        </w:rPr>
      </w:pPr>
    </w:p>
    <w:tbl>
      <w:tblPr>
        <w:tblStyle w:val="10"/>
        <w:tblW w:w="9639" w:type="dxa"/>
        <w:jc w:val="center"/>
        <w:tblInd w:w="0" w:type="dxa"/>
        <w:tblLayout w:type="fixed"/>
        <w:tblCellMar>
          <w:top w:w="0" w:type="dxa"/>
          <w:left w:w="0" w:type="dxa"/>
          <w:bottom w:w="0" w:type="dxa"/>
          <w:right w:w="0" w:type="dxa"/>
        </w:tblCellMar>
      </w:tblPr>
      <w:tblGrid>
        <w:gridCol w:w="1927"/>
        <w:gridCol w:w="2184"/>
        <w:gridCol w:w="2268"/>
        <w:gridCol w:w="1911"/>
        <w:gridCol w:w="1349"/>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hint="eastAsia" w:ascii="SimHei" w:hAnsi="SimHei" w:eastAsia="SimHei"/>
                <w:sz w:val="21"/>
                <w:szCs w:val="21"/>
              </w:rPr>
              <w:t>2013</w:t>
            </w:r>
            <w:r>
              <w:rPr>
                <w:rFonts w:ascii="SimHei" w:hAnsi="SimHei" w:eastAsia="SimHei"/>
                <w:sz w:val="21"/>
                <w:szCs w:val="21"/>
              </w:rPr>
              <w:t xml:space="preserve">.09 - </w:t>
            </w:r>
            <w:r>
              <w:rPr>
                <w:rFonts w:hint="eastAsia" w:ascii="SimHei" w:hAnsi="SimHei" w:eastAsia="SimHei"/>
                <w:sz w:val="21"/>
                <w:szCs w:val="21"/>
              </w:rPr>
              <w:t>2017</w:t>
            </w:r>
            <w:r>
              <w:rPr>
                <w:rFonts w:ascii="SimHei" w:hAnsi="SimHei" w:eastAsia="SimHei"/>
                <w:sz w:val="21"/>
                <w:szCs w:val="21"/>
              </w:rPr>
              <w:t>.06</w:t>
            </w:r>
          </w:p>
        </w:tc>
        <w:tc>
          <w:tcPr>
            <w:tcW w:w="2184" w:type="dxa"/>
            <w:tcBorders>
              <w:top w:val="nil"/>
              <w:left w:val="nil"/>
              <w:bottom w:val="nil"/>
              <w:right w:val="nil"/>
            </w:tcBorders>
            <w:tcMar>
              <w:top w:w="43" w:type="dxa"/>
              <w:left w:w="85" w:type="dxa"/>
              <w:bottom w:w="43" w:type="dxa"/>
              <w:right w:w="85" w:type="dxa"/>
            </w:tcMar>
          </w:tcPr>
          <w:p>
            <w:pPr>
              <w:spacing w:line="241" w:lineRule="atLeast"/>
              <w:rPr>
                <w:szCs w:val="21"/>
              </w:rPr>
            </w:pPr>
            <w:r>
              <w:rPr>
                <w:rFonts w:hint="eastAsia"/>
                <w:sz w:val="21"/>
                <w:szCs w:val="21"/>
              </w:rPr>
              <w:t>四川大学锦城学院</w:t>
            </w:r>
          </w:p>
        </w:tc>
        <w:tc>
          <w:tcPr>
            <w:tcW w:w="2268" w:type="dxa"/>
            <w:tcBorders>
              <w:top w:val="nil"/>
              <w:left w:val="nil"/>
              <w:bottom w:val="nil"/>
              <w:right w:val="nil"/>
            </w:tcBorders>
            <w:tcMar>
              <w:top w:w="43" w:type="dxa"/>
              <w:left w:w="0" w:type="dxa"/>
              <w:bottom w:w="43" w:type="dxa"/>
              <w:right w:w="0" w:type="dxa"/>
            </w:tcMar>
          </w:tcPr>
          <w:p>
            <w:pPr>
              <w:spacing w:line="241" w:lineRule="atLeast"/>
              <w:ind w:right="-209" w:rightChars="-87"/>
              <w:rPr>
                <w:szCs w:val="21"/>
              </w:rPr>
            </w:pPr>
            <w:r>
              <w:rPr>
                <w:rFonts w:hint="eastAsia"/>
                <w:sz w:val="21"/>
                <w:szCs w:val="21"/>
              </w:rPr>
              <w:t>计算机科学与软件学院</w:t>
            </w:r>
          </w:p>
        </w:tc>
        <w:tc>
          <w:tcPr>
            <w:tcW w:w="1911" w:type="dxa"/>
            <w:tcBorders>
              <w:top w:val="nil"/>
              <w:left w:val="nil"/>
              <w:bottom w:val="nil"/>
              <w:right w:val="nil"/>
            </w:tcBorders>
            <w:tcMar>
              <w:top w:w="43" w:type="dxa"/>
              <w:left w:w="0" w:type="dxa"/>
              <w:bottom w:w="43" w:type="dxa"/>
              <w:right w:w="0" w:type="dxa"/>
            </w:tcMar>
          </w:tcPr>
          <w:p>
            <w:pPr>
              <w:spacing w:line="241" w:lineRule="atLeast"/>
              <w:ind w:left="350" w:leftChars="146"/>
              <w:rPr>
                <w:szCs w:val="21"/>
              </w:rPr>
            </w:pPr>
            <w:r>
              <w:rPr>
                <w:rFonts w:hint="eastAsia"/>
                <w:sz w:val="21"/>
                <w:szCs w:val="21"/>
              </w:rPr>
              <w:t>软件工程</w:t>
            </w:r>
            <w:r>
              <w:rPr>
                <w:sz w:val="21"/>
                <w:szCs w:val="21"/>
              </w:rPr>
              <w:t>专业</w:t>
            </w:r>
          </w:p>
        </w:tc>
        <w:tc>
          <w:tcPr>
            <w:tcW w:w="1349" w:type="dxa"/>
            <w:tcBorders>
              <w:top w:val="nil"/>
              <w:left w:val="nil"/>
              <w:bottom w:val="nil"/>
              <w:right w:val="nil"/>
            </w:tcBorders>
            <w:tcMar>
              <w:top w:w="32" w:type="dxa"/>
              <w:left w:w="170" w:type="dxa"/>
              <w:bottom w:w="32" w:type="dxa"/>
              <w:right w:w="170" w:type="dxa"/>
            </w:tcMar>
          </w:tcPr>
          <w:p>
            <w:pPr>
              <w:spacing w:line="241" w:lineRule="atLeast"/>
              <w:jc w:val="right"/>
              <w:rPr>
                <w:szCs w:val="21"/>
              </w:rPr>
            </w:pPr>
            <w:r>
              <w:rPr>
                <w:sz w:val="21"/>
                <w:szCs w:val="21"/>
              </w:rPr>
              <w:t>本科</w:t>
            </w:r>
          </w:p>
          <w:p>
            <w:pPr>
              <w:spacing w:line="241" w:lineRule="atLeast"/>
              <w:jc w:val="right"/>
              <w:rPr>
                <w:szCs w:val="21"/>
              </w:rPr>
            </w:pPr>
          </w:p>
        </w:tc>
      </w:tr>
    </w:tbl>
    <w:p>
      <w:pPr>
        <w:rPr>
          <w:vanish/>
          <w:sz w:val="21"/>
          <w:szCs w:val="21"/>
        </w:rPr>
      </w:pPr>
    </w:p>
    <w:tbl>
      <w:tblPr>
        <w:tblStyle w:val="10"/>
        <w:tblW w:w="9639" w:type="dxa"/>
        <w:jc w:val="center"/>
        <w:tblInd w:w="0" w:type="dxa"/>
        <w:tblLayout w:type="fixed"/>
        <w:tblCellMar>
          <w:top w:w="0" w:type="dxa"/>
          <w:left w:w="0" w:type="dxa"/>
          <w:bottom w:w="0" w:type="dxa"/>
          <w:right w:w="0" w:type="dxa"/>
        </w:tblCellMar>
      </w:tblPr>
      <w:tblGrid>
        <w:gridCol w:w="9639"/>
      </w:tblGrid>
      <w:tr>
        <w:tblPrEx>
          <w:tblLayout w:type="fixed"/>
        </w:tblPrEx>
        <w:trPr>
          <w:jc w:val="center"/>
        </w:trPr>
        <w:tc>
          <w:tcPr>
            <w:tcW w:w="9639" w:type="dxa"/>
            <w:tcBorders>
              <w:top w:val="nil"/>
              <w:left w:val="nil"/>
              <w:bottom w:val="nil"/>
              <w:right w:val="nil"/>
            </w:tcBorders>
            <w:tcMar>
              <w:top w:w="43" w:type="dxa"/>
              <w:left w:w="170" w:type="dxa"/>
              <w:bottom w:w="43" w:type="dxa"/>
              <w:right w:w="170" w:type="dxa"/>
            </w:tcMar>
          </w:tcPr>
          <w:p>
            <w:pPr>
              <w:spacing w:line="20" w:lineRule="atLeast"/>
              <w:rPr>
                <w:sz w:val="2"/>
                <w:szCs w:val="2"/>
              </w:rPr>
            </w:pPr>
          </w:p>
        </w:tc>
      </w:tr>
    </w:tbl>
    <w:p>
      <w:pPr>
        <w:rPr>
          <w:vanish/>
          <w:sz w:val="2"/>
          <w:szCs w:val="2"/>
        </w:rPr>
      </w:pPr>
    </w:p>
    <w:tbl>
      <w:tblPr>
        <w:tblStyle w:val="10"/>
        <w:tblW w:w="9639" w:type="dxa"/>
        <w:jc w:val="center"/>
        <w:tblInd w:w="0" w:type="dxa"/>
        <w:tblLayout w:type="fixed"/>
        <w:tblCellMar>
          <w:top w:w="0" w:type="dxa"/>
          <w:left w:w="0" w:type="dxa"/>
          <w:bottom w:w="0" w:type="dxa"/>
          <w:right w:w="0" w:type="dxa"/>
        </w:tblCellMar>
      </w:tblPr>
      <w:tblGrid>
        <w:gridCol w:w="1418"/>
        <w:gridCol w:w="8221"/>
      </w:tblGrid>
      <w:tr>
        <w:tblPrEx>
          <w:tblLayout w:type="fixed"/>
        </w:tblPrEx>
        <w:trPr>
          <w:jc w:val="center"/>
        </w:trPr>
        <w:tc>
          <w:tcPr>
            <w:tcW w:w="1418" w:type="dxa"/>
            <w:tcBorders>
              <w:top w:val="nil"/>
              <w:left w:val="nil"/>
              <w:bottom w:val="single" w:color="000000" w:sz="8" w:space="0"/>
              <w:right w:val="nil"/>
            </w:tcBorders>
            <w:shd w:val="clear" w:color="auto" w:fill="000000"/>
            <w:tcMar>
              <w:top w:w="43" w:type="dxa"/>
              <w:left w:w="85" w:type="dxa"/>
              <w:bottom w:w="43" w:type="dxa"/>
              <w:right w:w="85" w:type="dxa"/>
            </w:tcMar>
            <w:vAlign w:val="center"/>
          </w:tcPr>
          <w:p>
            <w:pPr>
              <w:spacing w:line="275" w:lineRule="atLeast"/>
              <w:rPr>
                <w:color w:val="FFFFFF"/>
              </w:rPr>
            </w:pPr>
            <w:r>
              <w:rPr>
                <w:rFonts w:hint="eastAsia"/>
                <w:b/>
                <w:bCs/>
                <w:color w:val="FFFFFF"/>
              </w:rPr>
              <w:t>工作经验</w:t>
            </w:r>
          </w:p>
        </w:tc>
        <w:tc>
          <w:tcPr>
            <w:tcW w:w="8221" w:type="dxa"/>
            <w:tcBorders>
              <w:top w:val="nil"/>
              <w:left w:val="nil"/>
              <w:bottom w:val="single" w:color="000000" w:sz="8" w:space="0"/>
              <w:right w:val="nil"/>
            </w:tcBorders>
            <w:tcMar>
              <w:top w:w="43" w:type="dxa"/>
              <w:left w:w="85" w:type="dxa"/>
              <w:bottom w:w="43" w:type="dxa"/>
              <w:right w:w="85" w:type="dxa"/>
            </w:tcMar>
          </w:tcPr>
          <w:p>
            <w:pPr>
              <w:spacing w:line="240" w:lineRule="atLeast"/>
            </w:pPr>
          </w:p>
        </w:tc>
      </w:tr>
    </w:tbl>
    <w:p>
      <w:pPr>
        <w:rPr>
          <w:vanish/>
        </w:rPr>
      </w:pPr>
    </w:p>
    <w:tbl>
      <w:tblPr>
        <w:tblStyle w:val="10"/>
        <w:tblW w:w="9639" w:type="dxa"/>
        <w:jc w:val="center"/>
        <w:tblInd w:w="0" w:type="dxa"/>
        <w:tblLayout w:type="fixed"/>
        <w:tblCellMar>
          <w:top w:w="0" w:type="dxa"/>
          <w:left w:w="0" w:type="dxa"/>
          <w:bottom w:w="0" w:type="dxa"/>
          <w:right w:w="0" w:type="dxa"/>
        </w:tblCellMar>
      </w:tblPr>
      <w:tblGrid>
        <w:gridCol w:w="1927"/>
        <w:gridCol w:w="4349"/>
        <w:gridCol w:w="3363"/>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b/>
                <w:bCs/>
                <w:szCs w:val="21"/>
              </w:rPr>
            </w:pPr>
            <w:r>
              <w:rPr>
                <w:rFonts w:ascii="SimHei" w:hAnsi="SimHei" w:eastAsia="SimHei"/>
                <w:b/>
                <w:bCs/>
                <w:sz w:val="21"/>
                <w:szCs w:val="21"/>
              </w:rPr>
              <w:t>20</w:t>
            </w:r>
            <w:r>
              <w:rPr>
                <w:rFonts w:hint="eastAsia" w:ascii="SimHei" w:hAnsi="SimHei" w:eastAsia="SimHei"/>
                <w:b/>
                <w:bCs/>
                <w:sz w:val="21"/>
                <w:szCs w:val="21"/>
              </w:rPr>
              <w:t>16</w:t>
            </w:r>
            <w:r>
              <w:rPr>
                <w:rFonts w:ascii="SimHei" w:hAnsi="SimHei" w:eastAsia="SimHei"/>
                <w:b/>
                <w:bCs/>
                <w:sz w:val="21"/>
                <w:szCs w:val="21"/>
              </w:rPr>
              <w:t>.0</w:t>
            </w:r>
            <w:r>
              <w:rPr>
                <w:rFonts w:hint="eastAsia" w:ascii="SimHei" w:hAnsi="SimHei" w:eastAsia="SimHei"/>
                <w:b/>
                <w:bCs/>
                <w:sz w:val="21"/>
                <w:szCs w:val="21"/>
              </w:rPr>
              <w:t>6</w:t>
            </w:r>
            <w:r>
              <w:rPr>
                <w:rFonts w:ascii="SimHei" w:hAnsi="SimHei" w:eastAsia="SimHei"/>
                <w:b/>
                <w:bCs/>
                <w:sz w:val="21"/>
                <w:szCs w:val="21"/>
              </w:rPr>
              <w:t xml:space="preserve"> -</w:t>
            </w:r>
            <w:r>
              <w:rPr>
                <w:rFonts w:hint="eastAsia" w:ascii="SimHei" w:hAnsi="SimHei" w:eastAsia="SimHei"/>
                <w:b/>
                <w:bCs/>
                <w:sz w:val="21"/>
                <w:szCs w:val="21"/>
              </w:rPr>
              <w:t xml:space="preserve"> 2018.04</w:t>
            </w:r>
          </w:p>
        </w:tc>
        <w:tc>
          <w:tcPr>
            <w:tcW w:w="4349"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9"/>
                <w:rFonts w:hint="eastAsia" w:ascii="SimHei" w:hAnsi="SimHei" w:eastAsia="SimHei"/>
                <w:color w:val="333333"/>
                <w:sz w:val="21"/>
                <w:szCs w:val="21"/>
                <w:shd w:val="clear" w:color="auto" w:fill="FFFFFF"/>
              </w:rPr>
              <w:t>成都诺必思信息技术有限公司</w:t>
            </w:r>
          </w:p>
        </w:tc>
        <w:tc>
          <w:tcPr>
            <w:tcW w:w="3363"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r>
              <w:rPr>
                <w:rFonts w:hint="eastAsia"/>
                <w:bCs/>
                <w:sz w:val="21"/>
                <w:szCs w:val="21"/>
              </w:rPr>
              <w:t>IOS开发工程师</w:t>
            </w:r>
          </w:p>
        </w:tc>
      </w:tr>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b/>
                <w:bCs/>
                <w:szCs w:val="21"/>
              </w:rPr>
            </w:pPr>
          </w:p>
          <w:p>
            <w:pPr>
              <w:spacing w:line="241" w:lineRule="atLeast"/>
              <w:rPr>
                <w:rFonts w:ascii="SimHei" w:hAnsi="SimHei" w:eastAsia="SimHei"/>
                <w:b/>
                <w:bCs/>
                <w:szCs w:val="21"/>
              </w:rPr>
            </w:pPr>
          </w:p>
        </w:tc>
        <w:tc>
          <w:tcPr>
            <w:tcW w:w="4349" w:type="dxa"/>
            <w:tcBorders>
              <w:top w:val="nil"/>
              <w:left w:val="nil"/>
              <w:bottom w:val="nil"/>
              <w:right w:val="nil"/>
            </w:tcBorders>
            <w:tcMar>
              <w:top w:w="43" w:type="dxa"/>
              <w:left w:w="85" w:type="dxa"/>
              <w:bottom w:w="43" w:type="dxa"/>
              <w:right w:w="85" w:type="dxa"/>
            </w:tcMar>
          </w:tcPr>
          <w:p>
            <w:pPr>
              <w:spacing w:line="241" w:lineRule="atLeast"/>
              <w:rPr>
                <w:rStyle w:val="9"/>
                <w:rFonts w:ascii="SimHei" w:hAnsi="SimHei" w:eastAsia="SimHei"/>
                <w:color w:val="auto"/>
                <w:szCs w:val="21"/>
                <w:shd w:val="clear" w:color="auto" w:fill="FFFFFF"/>
              </w:rPr>
            </w:pPr>
            <w:r>
              <w:rPr>
                <w:rFonts w:hint="eastAsia" w:ascii="SimHei" w:hAnsi="SimHei" w:eastAsia="SimHei"/>
                <w:color w:val="auto"/>
                <w:sz w:val="21"/>
                <w:szCs w:val="21"/>
                <w:shd w:val="clear" w:color="auto" w:fill="FFFFFF"/>
              </w:rPr>
              <w:t>计算机软件</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民营公司</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移动开发</w:t>
            </w:r>
          </w:p>
          <w:p>
            <w:pPr>
              <w:spacing w:line="241" w:lineRule="atLeast"/>
              <w:rPr>
                <w:rStyle w:val="9"/>
                <w:rFonts w:ascii="SimHei" w:hAnsi="SimHei" w:eastAsia="SimHei"/>
                <w:b w:val="0"/>
                <w:color w:val="auto"/>
                <w:szCs w:val="21"/>
                <w:shd w:val="clear" w:color="auto" w:fill="FFFFFF"/>
              </w:rPr>
            </w:pPr>
            <w:r>
              <w:rPr>
                <w:rStyle w:val="9"/>
                <w:rFonts w:hint="eastAsia" w:ascii="SimHei" w:hAnsi="SimHei" w:eastAsia="SimHei"/>
                <w:b w:val="0"/>
                <w:color w:val="auto"/>
                <w:sz w:val="21"/>
                <w:szCs w:val="21"/>
                <w:shd w:val="clear" w:color="auto" w:fill="FFFFFF"/>
              </w:rPr>
              <w:t>工作描述：IOS软件开发与维护</w:t>
            </w:r>
          </w:p>
        </w:tc>
        <w:tc>
          <w:tcPr>
            <w:tcW w:w="3363" w:type="dxa"/>
            <w:tcBorders>
              <w:top w:val="nil"/>
              <w:left w:val="nil"/>
              <w:bottom w:val="nil"/>
              <w:right w:val="nil"/>
            </w:tcBorders>
            <w:tcMar>
              <w:top w:w="43" w:type="dxa"/>
              <w:left w:w="170" w:type="dxa"/>
              <w:bottom w:w="43" w:type="dxa"/>
              <w:right w:w="170" w:type="dxa"/>
            </w:tcMar>
          </w:tcPr>
          <w:p>
            <w:pPr>
              <w:spacing w:line="241" w:lineRule="atLeast"/>
              <w:jc w:val="right"/>
              <w:rPr>
                <w:b/>
                <w:bCs/>
                <w:szCs w:val="21"/>
              </w:rPr>
            </w:pPr>
          </w:p>
        </w:tc>
      </w:tr>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b/>
                <w:bCs/>
                <w:szCs w:val="21"/>
              </w:rPr>
            </w:pPr>
            <w:r>
              <w:rPr>
                <w:rFonts w:hint="eastAsia" w:ascii="SimHei" w:hAnsi="SimHei" w:eastAsia="SimHei"/>
                <w:b/>
                <w:bCs/>
                <w:sz w:val="21"/>
                <w:szCs w:val="21"/>
              </w:rPr>
              <w:t>2018.04 - 2019.02</w:t>
            </w:r>
          </w:p>
        </w:tc>
        <w:tc>
          <w:tcPr>
            <w:tcW w:w="4349"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color w:val="auto"/>
                <w:szCs w:val="21"/>
                <w:shd w:val="clear" w:color="auto" w:fill="FFFFFF"/>
              </w:rPr>
            </w:pPr>
            <w:r>
              <w:rPr>
                <w:rFonts w:hint="eastAsia" w:ascii="SimHei" w:hAnsi="SimHei" w:eastAsia="SimHei"/>
                <w:color w:val="auto"/>
                <w:sz w:val="21"/>
                <w:szCs w:val="21"/>
                <w:shd w:val="clear" w:color="auto" w:fill="FFFFFF"/>
              </w:rPr>
              <w:t>成都达拓智通科技有限公司</w:t>
            </w:r>
          </w:p>
        </w:tc>
        <w:tc>
          <w:tcPr>
            <w:tcW w:w="3363" w:type="dxa"/>
            <w:tcBorders>
              <w:top w:val="nil"/>
              <w:left w:val="nil"/>
              <w:bottom w:val="nil"/>
              <w:right w:val="nil"/>
            </w:tcBorders>
            <w:tcMar>
              <w:top w:w="43" w:type="dxa"/>
              <w:left w:w="170" w:type="dxa"/>
              <w:bottom w:w="43" w:type="dxa"/>
              <w:right w:w="170" w:type="dxa"/>
            </w:tcMar>
          </w:tcPr>
          <w:p>
            <w:pPr>
              <w:spacing w:line="241" w:lineRule="atLeast"/>
              <w:jc w:val="right"/>
              <w:rPr>
                <w:b/>
                <w:bCs/>
                <w:szCs w:val="21"/>
              </w:rPr>
            </w:pPr>
          </w:p>
        </w:tc>
      </w:tr>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b/>
                <w:bCs/>
                <w:szCs w:val="21"/>
              </w:rPr>
            </w:pPr>
          </w:p>
        </w:tc>
        <w:tc>
          <w:tcPr>
            <w:tcW w:w="4349" w:type="dxa"/>
            <w:tcBorders>
              <w:top w:val="nil"/>
              <w:left w:val="nil"/>
              <w:bottom w:val="nil"/>
              <w:right w:val="nil"/>
            </w:tcBorders>
            <w:tcMar>
              <w:top w:w="43" w:type="dxa"/>
              <w:left w:w="85" w:type="dxa"/>
              <w:bottom w:w="43" w:type="dxa"/>
              <w:right w:w="85" w:type="dxa"/>
            </w:tcMar>
          </w:tcPr>
          <w:p>
            <w:pPr>
              <w:spacing w:line="241" w:lineRule="atLeast"/>
              <w:rPr>
                <w:rStyle w:val="9"/>
                <w:rFonts w:ascii="SimHei" w:hAnsi="SimHei" w:eastAsia="SimHei"/>
                <w:color w:val="auto"/>
                <w:szCs w:val="21"/>
                <w:shd w:val="clear" w:color="auto" w:fill="FFFFFF"/>
              </w:rPr>
            </w:pPr>
            <w:r>
              <w:rPr>
                <w:rFonts w:hint="eastAsia" w:ascii="SimHei" w:hAnsi="SimHei" w:eastAsia="SimHei"/>
                <w:color w:val="auto"/>
                <w:sz w:val="21"/>
                <w:szCs w:val="21"/>
                <w:shd w:val="clear" w:color="auto" w:fill="FFFFFF"/>
              </w:rPr>
              <w:t>计算机软件</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民营公司</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w:t>
            </w:r>
            <w:r>
              <w:rPr>
                <w:rFonts w:hint="eastAsia" w:ascii="Microsoft YaHei" w:hAnsi="Microsoft YaHei" w:eastAsia="SimHei"/>
                <w:color w:val="auto"/>
                <w:sz w:val="21"/>
                <w:szCs w:val="21"/>
                <w:shd w:val="clear" w:color="auto" w:fill="FFFFFF"/>
              </w:rPr>
              <w:t> </w:t>
            </w:r>
            <w:r>
              <w:rPr>
                <w:rFonts w:hint="eastAsia" w:ascii="SimHei" w:hAnsi="SimHei" w:eastAsia="SimHei"/>
                <w:color w:val="auto"/>
                <w:sz w:val="21"/>
                <w:szCs w:val="21"/>
                <w:shd w:val="clear" w:color="auto" w:fill="FFFFFF"/>
              </w:rPr>
              <w:t>移动开发</w:t>
            </w:r>
          </w:p>
          <w:p>
            <w:pPr>
              <w:spacing w:line="241" w:lineRule="atLeast"/>
              <w:rPr>
                <w:rFonts w:ascii="SimHei" w:hAnsi="SimHei" w:eastAsia="SimHei"/>
                <w:color w:val="auto"/>
                <w:szCs w:val="21"/>
                <w:shd w:val="clear" w:color="auto" w:fill="FFFFFF"/>
              </w:rPr>
            </w:pPr>
            <w:r>
              <w:rPr>
                <w:rStyle w:val="9"/>
                <w:rFonts w:hint="eastAsia" w:ascii="SimHei" w:hAnsi="SimHei" w:eastAsia="SimHei"/>
                <w:b w:val="0"/>
                <w:color w:val="auto"/>
                <w:sz w:val="21"/>
                <w:szCs w:val="21"/>
                <w:shd w:val="clear" w:color="auto" w:fill="FFFFFF"/>
              </w:rPr>
              <w:t>工作描述：IOS软件开发、迭代、维护</w:t>
            </w:r>
          </w:p>
        </w:tc>
        <w:tc>
          <w:tcPr>
            <w:tcW w:w="3363" w:type="dxa"/>
            <w:tcBorders>
              <w:top w:val="nil"/>
              <w:left w:val="nil"/>
              <w:bottom w:val="nil"/>
              <w:right w:val="nil"/>
            </w:tcBorders>
            <w:tcMar>
              <w:top w:w="43" w:type="dxa"/>
              <w:left w:w="170" w:type="dxa"/>
              <w:bottom w:w="43" w:type="dxa"/>
              <w:right w:w="170" w:type="dxa"/>
            </w:tcMar>
          </w:tcPr>
          <w:p>
            <w:pPr>
              <w:spacing w:line="241" w:lineRule="atLeast"/>
              <w:jc w:val="right"/>
              <w:rPr>
                <w:b/>
                <w:bCs/>
                <w:szCs w:val="21"/>
              </w:rPr>
            </w:pPr>
          </w:p>
        </w:tc>
      </w:tr>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b/>
                <w:bCs/>
                <w:szCs w:val="21"/>
              </w:rPr>
            </w:pPr>
            <w:r>
              <w:rPr>
                <w:rFonts w:hint="eastAsia" w:ascii="SimHei" w:hAnsi="SimHei" w:eastAsia="SimHei"/>
                <w:b/>
                <w:bCs/>
                <w:sz w:val="21"/>
                <w:szCs w:val="21"/>
              </w:rPr>
              <w:t>2019.02</w:t>
            </w:r>
          </w:p>
        </w:tc>
        <w:tc>
          <w:tcPr>
            <w:tcW w:w="4349" w:type="dxa"/>
            <w:tcBorders>
              <w:top w:val="nil"/>
              <w:left w:val="nil"/>
              <w:bottom w:val="nil"/>
              <w:right w:val="nil"/>
            </w:tcBorders>
            <w:tcMar>
              <w:top w:w="43" w:type="dxa"/>
              <w:left w:w="85" w:type="dxa"/>
              <w:bottom w:w="43" w:type="dxa"/>
              <w:right w:w="85" w:type="dxa"/>
            </w:tcMar>
          </w:tcPr>
          <w:p>
            <w:pPr>
              <w:spacing w:line="241" w:lineRule="atLeast"/>
              <w:rPr>
                <w:rStyle w:val="9"/>
                <w:rFonts w:hint="eastAsia" w:ascii="SimHei" w:hAnsi="SimHei" w:eastAsia="SimHei"/>
                <w:b w:val="0"/>
                <w:color w:val="auto"/>
                <w:sz w:val="21"/>
                <w:szCs w:val="21"/>
                <w:shd w:val="clear" w:color="auto" w:fill="FFFFFF"/>
              </w:rPr>
            </w:pPr>
            <w:r>
              <w:rPr>
                <w:rStyle w:val="9"/>
                <w:rFonts w:hint="default" w:ascii="SimHei" w:hAnsi="SimHei" w:eastAsia="SimHei"/>
                <w:b w:val="0"/>
                <w:color w:val="auto"/>
                <w:sz w:val="21"/>
                <w:szCs w:val="21"/>
                <w:shd w:val="clear" w:color="auto" w:fill="FFFFFF"/>
              </w:rPr>
              <w:t>北京滴普科技有限公司</w:t>
            </w:r>
          </w:p>
        </w:tc>
        <w:tc>
          <w:tcPr>
            <w:tcW w:w="3363" w:type="dxa"/>
            <w:tcBorders>
              <w:top w:val="nil"/>
              <w:left w:val="nil"/>
              <w:bottom w:val="nil"/>
              <w:right w:val="nil"/>
            </w:tcBorders>
            <w:tcMar>
              <w:top w:w="43" w:type="dxa"/>
              <w:left w:w="170" w:type="dxa"/>
              <w:bottom w:w="43" w:type="dxa"/>
              <w:right w:w="170" w:type="dxa"/>
            </w:tcMar>
          </w:tcPr>
          <w:p>
            <w:pPr>
              <w:spacing w:line="241" w:lineRule="atLeast"/>
              <w:jc w:val="right"/>
              <w:rPr>
                <w:b/>
                <w:bCs/>
                <w:szCs w:val="21"/>
              </w:rPr>
            </w:pPr>
          </w:p>
        </w:tc>
      </w:tr>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b/>
                <w:bCs/>
                <w:szCs w:val="21"/>
              </w:rPr>
            </w:pPr>
          </w:p>
        </w:tc>
        <w:tc>
          <w:tcPr>
            <w:tcW w:w="4349" w:type="dxa"/>
            <w:tcBorders>
              <w:top w:val="nil"/>
              <w:left w:val="nil"/>
              <w:bottom w:val="nil"/>
              <w:right w:val="nil"/>
            </w:tcBorders>
            <w:tcMar>
              <w:top w:w="43" w:type="dxa"/>
              <w:left w:w="85" w:type="dxa"/>
              <w:bottom w:w="43" w:type="dxa"/>
              <w:right w:w="85" w:type="dxa"/>
            </w:tcMar>
          </w:tcPr>
          <w:p>
            <w:pPr>
              <w:spacing w:line="241" w:lineRule="atLeast"/>
              <w:rPr>
                <w:rStyle w:val="9"/>
                <w:rFonts w:hint="eastAsia" w:ascii="SimHei" w:hAnsi="SimHei" w:eastAsia="SimHei"/>
                <w:b w:val="0"/>
                <w:color w:val="auto"/>
                <w:sz w:val="21"/>
                <w:szCs w:val="21"/>
                <w:shd w:val="clear" w:color="auto" w:fill="FFFFFF"/>
              </w:rPr>
            </w:pPr>
          </w:p>
        </w:tc>
        <w:tc>
          <w:tcPr>
            <w:tcW w:w="3363" w:type="dxa"/>
            <w:tcBorders>
              <w:top w:val="nil"/>
              <w:left w:val="nil"/>
              <w:bottom w:val="nil"/>
              <w:right w:val="nil"/>
            </w:tcBorders>
            <w:tcMar>
              <w:top w:w="43" w:type="dxa"/>
              <w:left w:w="170" w:type="dxa"/>
              <w:bottom w:w="43" w:type="dxa"/>
              <w:right w:w="170" w:type="dxa"/>
            </w:tcMar>
          </w:tcPr>
          <w:p>
            <w:pPr>
              <w:spacing w:line="241" w:lineRule="atLeast"/>
              <w:jc w:val="right"/>
              <w:rPr>
                <w:b/>
                <w:bCs/>
                <w:szCs w:val="21"/>
              </w:rPr>
            </w:pPr>
          </w:p>
        </w:tc>
      </w:tr>
    </w:tbl>
    <w:p>
      <w:pPr>
        <w:rPr>
          <w:vanish/>
          <w:sz w:val="21"/>
          <w:szCs w:val="21"/>
        </w:rPr>
      </w:pPr>
    </w:p>
    <w:tbl>
      <w:tblPr>
        <w:tblStyle w:val="10"/>
        <w:tblW w:w="9639" w:type="dxa"/>
        <w:jc w:val="center"/>
        <w:tblInd w:w="0" w:type="dxa"/>
        <w:tblLayout w:type="fixed"/>
        <w:tblCellMar>
          <w:top w:w="0" w:type="dxa"/>
          <w:left w:w="0" w:type="dxa"/>
          <w:bottom w:w="0" w:type="dxa"/>
          <w:right w:w="0" w:type="dxa"/>
        </w:tblCellMar>
      </w:tblPr>
      <w:tblGrid>
        <w:gridCol w:w="9639"/>
      </w:tblGrid>
      <w:tr>
        <w:tblPrEx>
          <w:tblLayout w:type="fixed"/>
        </w:tblPrEx>
        <w:trPr>
          <w:jc w:val="center"/>
        </w:trPr>
        <w:tc>
          <w:tcPr>
            <w:tcW w:w="9639" w:type="dxa"/>
            <w:tcBorders>
              <w:top w:val="nil"/>
              <w:left w:val="nil"/>
              <w:bottom w:val="nil"/>
              <w:right w:val="nil"/>
            </w:tcBorders>
            <w:tcMar>
              <w:top w:w="43" w:type="dxa"/>
              <w:left w:w="170" w:type="dxa"/>
              <w:bottom w:w="43" w:type="dxa"/>
              <w:right w:w="170" w:type="dxa"/>
            </w:tcMar>
          </w:tcPr>
          <w:p>
            <w:pPr>
              <w:spacing w:line="20" w:lineRule="atLeast"/>
              <w:rPr>
                <w:sz w:val="2"/>
                <w:szCs w:val="2"/>
              </w:rPr>
            </w:pPr>
          </w:p>
        </w:tc>
      </w:tr>
    </w:tbl>
    <w:p>
      <w:pPr>
        <w:rPr>
          <w:vanish/>
          <w:sz w:val="2"/>
          <w:szCs w:val="2"/>
        </w:rPr>
      </w:pPr>
    </w:p>
    <w:tbl>
      <w:tblPr>
        <w:tblStyle w:val="10"/>
        <w:tblW w:w="9639" w:type="dxa"/>
        <w:jc w:val="center"/>
        <w:tblInd w:w="0" w:type="dxa"/>
        <w:tblLayout w:type="fixed"/>
        <w:tblCellMar>
          <w:top w:w="0" w:type="dxa"/>
          <w:left w:w="0" w:type="dxa"/>
          <w:bottom w:w="0" w:type="dxa"/>
          <w:right w:w="0" w:type="dxa"/>
        </w:tblCellMar>
      </w:tblPr>
      <w:tblGrid>
        <w:gridCol w:w="1418"/>
        <w:gridCol w:w="8221"/>
      </w:tblGrid>
      <w:tr>
        <w:tblPrEx>
          <w:tblLayout w:type="fixed"/>
        </w:tblPrEx>
        <w:trPr>
          <w:jc w:val="center"/>
        </w:trPr>
        <w:tc>
          <w:tcPr>
            <w:tcW w:w="1418" w:type="dxa"/>
            <w:tcBorders>
              <w:top w:val="nil"/>
              <w:left w:val="nil"/>
              <w:bottom w:val="single" w:color="000000" w:sz="8" w:space="0"/>
              <w:right w:val="nil"/>
            </w:tcBorders>
            <w:shd w:val="clear" w:color="auto" w:fill="000000"/>
            <w:tcMar>
              <w:top w:w="43" w:type="dxa"/>
              <w:left w:w="85" w:type="dxa"/>
              <w:bottom w:w="43" w:type="dxa"/>
              <w:right w:w="85" w:type="dxa"/>
            </w:tcMar>
            <w:vAlign w:val="center"/>
          </w:tcPr>
          <w:p>
            <w:pPr>
              <w:spacing w:line="275" w:lineRule="atLeast"/>
              <w:rPr>
                <w:color w:val="FFFFFF"/>
              </w:rPr>
            </w:pPr>
            <w:r>
              <w:rPr>
                <w:rFonts w:hint="eastAsia"/>
                <w:b/>
                <w:bCs/>
                <w:color w:val="FFFFFF"/>
              </w:rPr>
              <w:t>项目经验</w:t>
            </w:r>
          </w:p>
        </w:tc>
        <w:tc>
          <w:tcPr>
            <w:tcW w:w="8221" w:type="dxa"/>
            <w:tcBorders>
              <w:top w:val="nil"/>
              <w:left w:val="nil"/>
              <w:bottom w:val="single" w:color="000000" w:sz="8" w:space="0"/>
              <w:right w:val="nil"/>
            </w:tcBorders>
            <w:tcMar>
              <w:top w:w="43" w:type="dxa"/>
              <w:left w:w="85" w:type="dxa"/>
              <w:bottom w:w="43" w:type="dxa"/>
              <w:right w:w="85" w:type="dxa"/>
            </w:tcMar>
          </w:tcPr>
          <w:p>
            <w:pPr>
              <w:spacing w:line="240" w:lineRule="atLeast"/>
            </w:pPr>
          </w:p>
        </w:tc>
      </w:tr>
    </w:tbl>
    <w:p>
      <w:pPr>
        <w:rPr>
          <w:vanish/>
        </w:rPr>
      </w:pPr>
    </w:p>
    <w:tbl>
      <w:tblPr>
        <w:tblStyle w:val="10"/>
        <w:tblW w:w="9639" w:type="dxa"/>
        <w:jc w:val="center"/>
        <w:tblInd w:w="0" w:type="dxa"/>
        <w:tblLayout w:type="fixed"/>
        <w:tblCellMar>
          <w:top w:w="0" w:type="dxa"/>
          <w:left w:w="0" w:type="dxa"/>
          <w:bottom w:w="0" w:type="dxa"/>
          <w:right w:w="0" w:type="dxa"/>
        </w:tblCellMar>
      </w:tblPr>
      <w:tblGrid>
        <w:gridCol w:w="1927"/>
        <w:gridCol w:w="4338"/>
        <w:gridCol w:w="3374"/>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ascii="SimHei" w:hAnsi="SimHei" w:eastAsia="SimHei"/>
                <w:b/>
                <w:bCs/>
                <w:sz w:val="21"/>
                <w:szCs w:val="21"/>
              </w:rPr>
              <w:t>20</w:t>
            </w:r>
            <w:r>
              <w:rPr>
                <w:rFonts w:hint="eastAsia" w:ascii="SimHei" w:hAnsi="SimHei" w:eastAsia="SimHei"/>
                <w:b/>
                <w:bCs/>
                <w:sz w:val="21"/>
                <w:szCs w:val="21"/>
              </w:rPr>
              <w:t>18</w:t>
            </w:r>
            <w:r>
              <w:rPr>
                <w:rFonts w:ascii="SimHei" w:hAnsi="SimHei" w:eastAsia="SimHei"/>
                <w:b/>
                <w:bCs/>
                <w:sz w:val="21"/>
                <w:szCs w:val="21"/>
              </w:rPr>
              <w:t>.0</w:t>
            </w:r>
            <w:r>
              <w:rPr>
                <w:rFonts w:hint="eastAsia" w:ascii="SimHei" w:hAnsi="SimHei" w:eastAsia="SimHei"/>
                <w:b/>
                <w:bCs/>
                <w:sz w:val="21"/>
                <w:szCs w:val="21"/>
              </w:rPr>
              <w:t>4</w:t>
            </w:r>
            <w:r>
              <w:rPr>
                <w:rFonts w:ascii="SimHei" w:hAnsi="SimHei" w:eastAsia="SimHei"/>
                <w:b/>
                <w:bCs/>
                <w:sz w:val="21"/>
                <w:szCs w:val="21"/>
              </w:rPr>
              <w:t xml:space="preserve"> - 201</w:t>
            </w:r>
            <w:r>
              <w:rPr>
                <w:rFonts w:hint="eastAsia" w:ascii="SimHei" w:hAnsi="SimHei" w:eastAsia="SimHei"/>
                <w:b/>
                <w:bCs/>
                <w:sz w:val="21"/>
                <w:szCs w:val="21"/>
              </w:rPr>
              <w:t>9.02</w:t>
            </w:r>
          </w:p>
        </w:tc>
        <w:tc>
          <w:tcPr>
            <w:tcW w:w="4338"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17"/>
                <w:rFonts w:hint="eastAsia" w:ascii="SimHei" w:hAnsi="SimHei" w:eastAsia="SimHei"/>
                <w:b/>
                <w:bCs/>
                <w:color w:val="333333"/>
                <w:sz w:val="21"/>
                <w:szCs w:val="21"/>
                <w:shd w:val="clear" w:color="auto" w:fill="FFFFFF"/>
              </w:rPr>
              <w:t>成都商拓《商客拓客》</w:t>
            </w:r>
          </w:p>
        </w:tc>
        <w:tc>
          <w:tcPr>
            <w:tcW w:w="3374"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p>
        </w:tc>
      </w:tr>
    </w:tbl>
    <w:p>
      <w:pPr>
        <w:ind w:left="1564" w:hanging="1560" w:hangingChars="742"/>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基于商客大数据，客户精准定位，统计，成都片区的定制企业APP。根据身份权限不同，能看到不同区域的数据。新增、修改、查看各地客户详细信息。在指定区域内打卡计时，并记录员工轨迹。等其他定制功能。</w:t>
      </w:r>
    </w:p>
    <w:p>
      <w:pPr>
        <w:ind w:left="991" w:hanging="992" w:hangingChars="472"/>
        <w:rPr>
          <w:rFonts w:ascii="Microsoft YaHei" w:hAnsi="Microsoft YaHei" w:eastAsia="Microsoft YaHei"/>
          <w:b/>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旧代码规范性重构，百度地图SDK升级适配。基于三方模块动态表单扩展。</w:t>
      </w:r>
    </w:p>
    <w:p>
      <w:pPr>
        <w:rPr>
          <w:rFonts w:ascii="Microsoft YaHei" w:hAnsi="Microsoft YaHei" w:eastAsia="Microsoft YaHei"/>
          <w:color w:val="333333"/>
          <w:sz w:val="21"/>
          <w:szCs w:val="21"/>
          <w:shd w:val="clear" w:color="auto" w:fill="FFFFFF"/>
        </w:rPr>
      </w:pPr>
      <w:r>
        <w:rPr>
          <w:rFonts w:hint="eastAsia" w:ascii="SimHei" w:hAnsi="SimHei" w:eastAsia="SimHei"/>
          <w:b/>
          <w:color w:val="333333"/>
          <w:sz w:val="21"/>
          <w:szCs w:val="21"/>
          <w:shd w:val="clear" w:color="auto" w:fill="FFFFFF"/>
        </w:rPr>
        <w:t>负责</w:t>
      </w:r>
      <w:r>
        <w:rPr>
          <w:rFonts w:hint="eastAsia" w:ascii="Microsoft YaHei" w:hAnsi="Microsoft YaHei" w:eastAsia="Microsoft YaHei"/>
          <w:color w:val="333333"/>
          <w:sz w:val="21"/>
          <w:szCs w:val="21"/>
          <w:shd w:val="clear" w:color="auto" w:fill="FFFFFF"/>
        </w:rPr>
        <w:t>：《商客拓客》IOS 维护、迭代升级</w:t>
      </w:r>
    </w:p>
    <w:tbl>
      <w:tblPr>
        <w:tblStyle w:val="10"/>
        <w:tblW w:w="9639" w:type="dxa"/>
        <w:jc w:val="center"/>
        <w:tblInd w:w="0" w:type="dxa"/>
        <w:tblLayout w:type="fixed"/>
        <w:tblCellMar>
          <w:top w:w="0" w:type="dxa"/>
          <w:left w:w="0" w:type="dxa"/>
          <w:bottom w:w="0" w:type="dxa"/>
          <w:right w:w="0" w:type="dxa"/>
        </w:tblCellMar>
      </w:tblPr>
      <w:tblGrid>
        <w:gridCol w:w="1927"/>
        <w:gridCol w:w="4338"/>
        <w:gridCol w:w="3374"/>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ascii="SimHei" w:hAnsi="SimHei" w:eastAsia="SimHei"/>
                <w:b/>
                <w:bCs/>
                <w:sz w:val="21"/>
                <w:szCs w:val="21"/>
              </w:rPr>
              <w:t>20</w:t>
            </w:r>
            <w:r>
              <w:rPr>
                <w:rFonts w:hint="eastAsia" w:ascii="SimHei" w:hAnsi="SimHei" w:eastAsia="SimHei"/>
                <w:b/>
                <w:bCs/>
                <w:sz w:val="21"/>
                <w:szCs w:val="21"/>
              </w:rPr>
              <w:t>18</w:t>
            </w:r>
            <w:r>
              <w:rPr>
                <w:rFonts w:ascii="SimHei" w:hAnsi="SimHei" w:eastAsia="SimHei"/>
                <w:b/>
                <w:bCs/>
                <w:sz w:val="21"/>
                <w:szCs w:val="21"/>
              </w:rPr>
              <w:t>.0</w:t>
            </w:r>
            <w:r>
              <w:rPr>
                <w:rFonts w:hint="eastAsia" w:ascii="SimHei" w:hAnsi="SimHei" w:eastAsia="SimHei"/>
                <w:b/>
                <w:bCs/>
                <w:sz w:val="21"/>
                <w:szCs w:val="21"/>
              </w:rPr>
              <w:t>7</w:t>
            </w:r>
            <w:r>
              <w:rPr>
                <w:rFonts w:ascii="SimHei" w:hAnsi="SimHei" w:eastAsia="SimHei"/>
                <w:b/>
                <w:bCs/>
                <w:sz w:val="21"/>
                <w:szCs w:val="21"/>
              </w:rPr>
              <w:t xml:space="preserve"> - 201</w:t>
            </w:r>
            <w:r>
              <w:rPr>
                <w:rFonts w:hint="eastAsia" w:ascii="SimHei" w:hAnsi="SimHei" w:eastAsia="SimHei"/>
                <w:b/>
                <w:bCs/>
                <w:sz w:val="21"/>
                <w:szCs w:val="21"/>
              </w:rPr>
              <w:t>9</w:t>
            </w:r>
            <w:r>
              <w:rPr>
                <w:rFonts w:ascii="SimHei" w:hAnsi="SimHei" w:eastAsia="SimHei"/>
                <w:b/>
                <w:bCs/>
                <w:sz w:val="21"/>
                <w:szCs w:val="21"/>
              </w:rPr>
              <w:t>.0</w:t>
            </w:r>
            <w:r>
              <w:rPr>
                <w:rFonts w:hint="eastAsia" w:ascii="SimHei" w:hAnsi="SimHei" w:eastAsia="SimHei"/>
                <w:b/>
                <w:bCs/>
                <w:sz w:val="21"/>
                <w:szCs w:val="21"/>
              </w:rPr>
              <w:t>2</w:t>
            </w:r>
          </w:p>
        </w:tc>
        <w:tc>
          <w:tcPr>
            <w:tcW w:w="4338"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17"/>
                <w:rFonts w:hint="eastAsia" w:ascii="SimHei" w:hAnsi="SimHei" w:eastAsia="SimHei"/>
                <w:b/>
                <w:bCs/>
                <w:color w:val="333333"/>
                <w:sz w:val="21"/>
                <w:szCs w:val="21"/>
                <w:shd w:val="clear" w:color="auto" w:fill="FFFFFF"/>
              </w:rPr>
              <w:t>达州家宽《网格营销》</w:t>
            </w:r>
          </w:p>
        </w:tc>
        <w:tc>
          <w:tcPr>
            <w:tcW w:w="3374"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p>
        </w:tc>
      </w:tr>
    </w:tbl>
    <w:p>
      <w:pPr>
        <w:ind w:left="1564" w:hanging="1560" w:hangingChars="742"/>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基于商客大数据，客户精准定位，统计，达州片区的定制企业APP。根据身份权限不同，能看到不同区域的数据。新增、修改、查看各地客户详细信息。对宽带DP箱分光器，纠正稽核。将运营片区按网格在地图上绘制出来，能分别查阅不同网格内的宏观数据分布。在指定区域内打卡计时，并记录员工轨迹。等其他定制功能。</w:t>
      </w:r>
    </w:p>
    <w:p>
      <w:pPr>
        <w:ind w:left="991" w:hanging="992" w:hangingChars="472"/>
        <w:rPr>
          <w:rFonts w:ascii="Microsoft YaHei" w:hAnsi="Microsoft YaHei" w:eastAsia="Microsoft YaHei"/>
          <w:b/>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百度地图SDK适配，网格不规则图形在地图上绘制，部分复杂UI完善和交互，运营相关数据在地图分布，交互操作。精准打卡范围判定。基于三方模块动态表单扩展，H5与原生交互。</w:t>
      </w:r>
    </w:p>
    <w:p>
      <w:pPr>
        <w:ind w:left="1564" w:hanging="1560" w:hangingChars="742"/>
        <w:rPr>
          <w:rFonts w:ascii="Microsoft YaHei" w:hAnsi="Microsoft YaHei" w:eastAsia="Microsoft YaHei"/>
          <w:color w:val="333333"/>
          <w:sz w:val="21"/>
          <w:szCs w:val="21"/>
          <w:shd w:val="clear" w:color="auto" w:fill="FFFFFF"/>
        </w:rPr>
      </w:pPr>
      <w:r>
        <w:rPr>
          <w:rFonts w:hint="eastAsia" w:ascii="SimHei" w:hAnsi="SimHei" w:eastAsia="SimHei"/>
          <w:b/>
          <w:color w:val="333333"/>
          <w:sz w:val="21"/>
          <w:szCs w:val="21"/>
          <w:shd w:val="clear" w:color="auto" w:fill="FFFFFF"/>
        </w:rPr>
        <w:t>负责</w:t>
      </w:r>
      <w:r>
        <w:rPr>
          <w:rFonts w:hint="eastAsia" w:ascii="Microsoft YaHei" w:hAnsi="Microsoft YaHei" w:eastAsia="Microsoft YaHei"/>
          <w:color w:val="333333"/>
          <w:sz w:val="21"/>
          <w:szCs w:val="21"/>
          <w:shd w:val="clear" w:color="auto" w:fill="FFFFFF"/>
        </w:rPr>
        <w:t>：《网格营销》IOS 开发、迭代升级、维护。</w:t>
      </w:r>
    </w:p>
    <w:tbl>
      <w:tblPr>
        <w:tblStyle w:val="10"/>
        <w:tblW w:w="9639" w:type="dxa"/>
        <w:jc w:val="center"/>
        <w:tblInd w:w="0" w:type="dxa"/>
        <w:tblLayout w:type="fixed"/>
        <w:tblCellMar>
          <w:top w:w="0" w:type="dxa"/>
          <w:left w:w="0" w:type="dxa"/>
          <w:bottom w:w="0" w:type="dxa"/>
          <w:right w:w="0" w:type="dxa"/>
        </w:tblCellMar>
      </w:tblPr>
      <w:tblGrid>
        <w:gridCol w:w="1927"/>
        <w:gridCol w:w="4338"/>
        <w:gridCol w:w="3374"/>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ascii="SimHei" w:hAnsi="SimHei" w:eastAsia="SimHei"/>
                <w:b/>
                <w:bCs/>
                <w:sz w:val="21"/>
                <w:szCs w:val="21"/>
              </w:rPr>
              <w:t>20</w:t>
            </w:r>
            <w:r>
              <w:rPr>
                <w:rFonts w:hint="eastAsia" w:ascii="SimHei" w:hAnsi="SimHei" w:eastAsia="SimHei"/>
                <w:b/>
                <w:bCs/>
                <w:sz w:val="21"/>
                <w:szCs w:val="21"/>
              </w:rPr>
              <w:t>18</w:t>
            </w:r>
            <w:r>
              <w:rPr>
                <w:rFonts w:ascii="SimHei" w:hAnsi="SimHei" w:eastAsia="SimHei"/>
                <w:b/>
                <w:bCs/>
                <w:sz w:val="21"/>
                <w:szCs w:val="21"/>
              </w:rPr>
              <w:t>.0</w:t>
            </w:r>
            <w:r>
              <w:rPr>
                <w:rFonts w:hint="eastAsia" w:ascii="SimHei" w:hAnsi="SimHei" w:eastAsia="SimHei"/>
                <w:b/>
                <w:bCs/>
                <w:sz w:val="21"/>
                <w:szCs w:val="21"/>
              </w:rPr>
              <w:t>4</w:t>
            </w:r>
            <w:r>
              <w:rPr>
                <w:rFonts w:ascii="SimHei" w:hAnsi="SimHei" w:eastAsia="SimHei"/>
                <w:b/>
                <w:bCs/>
                <w:sz w:val="21"/>
                <w:szCs w:val="21"/>
              </w:rPr>
              <w:t xml:space="preserve"> - 201</w:t>
            </w:r>
            <w:r>
              <w:rPr>
                <w:rFonts w:hint="eastAsia" w:ascii="SimHei" w:hAnsi="SimHei" w:eastAsia="SimHei"/>
                <w:b/>
                <w:bCs/>
                <w:sz w:val="21"/>
                <w:szCs w:val="21"/>
              </w:rPr>
              <w:t>9</w:t>
            </w:r>
            <w:r>
              <w:rPr>
                <w:rFonts w:ascii="SimHei" w:hAnsi="SimHei" w:eastAsia="SimHei"/>
                <w:b/>
                <w:bCs/>
                <w:sz w:val="21"/>
                <w:szCs w:val="21"/>
              </w:rPr>
              <w:t>.0</w:t>
            </w:r>
            <w:r>
              <w:rPr>
                <w:rFonts w:hint="eastAsia" w:ascii="SimHei" w:hAnsi="SimHei" w:eastAsia="SimHei"/>
                <w:b/>
                <w:bCs/>
                <w:sz w:val="21"/>
                <w:szCs w:val="21"/>
              </w:rPr>
              <w:t>2</w:t>
            </w:r>
          </w:p>
        </w:tc>
        <w:tc>
          <w:tcPr>
            <w:tcW w:w="4338"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17"/>
                <w:rFonts w:hint="eastAsia" w:ascii="SimHei" w:hAnsi="SimHei" w:eastAsia="SimHei"/>
                <w:b/>
                <w:bCs/>
                <w:color w:val="333333"/>
                <w:sz w:val="21"/>
                <w:szCs w:val="21"/>
                <w:shd w:val="clear" w:color="auto" w:fill="FFFFFF"/>
              </w:rPr>
              <w:t>四川省移动《指南针》部分功能模块</w:t>
            </w:r>
          </w:p>
        </w:tc>
        <w:tc>
          <w:tcPr>
            <w:tcW w:w="3374"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p>
        </w:tc>
      </w:tr>
    </w:tbl>
    <w:p>
      <w:pPr>
        <w:ind w:left="1564" w:hanging="1560" w:hangingChars="742"/>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基于商客大数据，客户精准定位，统计，在四川省区的定制企业APP部分功能模块。根据身份权限不同，能看到不同区域的数据。新增、修改、查看各地客户详细信息。在指定区域内打卡计时，并记录员工轨迹。等其他定制功能。</w:t>
      </w:r>
    </w:p>
    <w:p>
      <w:pPr>
        <w:ind w:left="991" w:hanging="992" w:hangingChars="472"/>
        <w:rPr>
          <w:rFonts w:ascii="Microsoft YaHei" w:hAnsi="Microsoft YaHei" w:eastAsia="Microsoft YaHei"/>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旧代码规范性重构，百度地图SDK适配，网格不规则图形在地图上绘制。精准打卡范围判定。基于三方模块动态表单扩展，模块可移植性完善，和“主体APP”双向交互。</w:t>
      </w:r>
    </w:p>
    <w:p>
      <w:pPr>
        <w:rPr>
          <w:rFonts w:ascii="Microsoft YaHei" w:hAnsi="Microsoft YaHei" w:eastAsia="Microsoft YaHei"/>
          <w:color w:val="333333"/>
          <w:sz w:val="21"/>
          <w:szCs w:val="21"/>
          <w:shd w:val="clear" w:color="auto" w:fill="FFFFFF"/>
        </w:rPr>
      </w:pPr>
      <w:r>
        <w:rPr>
          <w:rFonts w:hint="eastAsia" w:ascii="SimHei" w:hAnsi="SimHei" w:eastAsia="SimHei"/>
          <w:b/>
          <w:color w:val="333333"/>
          <w:sz w:val="21"/>
          <w:szCs w:val="21"/>
          <w:shd w:val="clear" w:color="auto" w:fill="FFFFFF"/>
        </w:rPr>
        <w:t>负责</w:t>
      </w:r>
      <w:r>
        <w:rPr>
          <w:rFonts w:hint="eastAsia" w:ascii="Microsoft YaHei" w:hAnsi="Microsoft YaHei" w:eastAsia="Microsoft YaHei"/>
          <w:color w:val="333333"/>
          <w:sz w:val="21"/>
          <w:szCs w:val="21"/>
          <w:shd w:val="clear" w:color="auto" w:fill="FFFFFF"/>
        </w:rPr>
        <w:t>：《指南针》数据展示，数据修改，新增。精准打卡，位置上报功能模块开发，并协助“中兴开发人员”完成代码集成，调试，升级。</w:t>
      </w:r>
    </w:p>
    <w:p>
      <w:pPr>
        <w:rPr>
          <w:rFonts w:ascii="Microsoft YaHei" w:hAnsi="Microsoft YaHei" w:eastAsia="Microsoft YaHei"/>
          <w:color w:val="333333"/>
          <w:sz w:val="21"/>
          <w:szCs w:val="21"/>
          <w:shd w:val="clear" w:color="auto" w:fill="FFFFFF"/>
        </w:rPr>
      </w:pPr>
    </w:p>
    <w:tbl>
      <w:tblPr>
        <w:tblStyle w:val="10"/>
        <w:tblW w:w="9639" w:type="dxa"/>
        <w:jc w:val="center"/>
        <w:tblInd w:w="0" w:type="dxa"/>
        <w:tblLayout w:type="fixed"/>
        <w:tblCellMar>
          <w:top w:w="0" w:type="dxa"/>
          <w:left w:w="0" w:type="dxa"/>
          <w:bottom w:w="0" w:type="dxa"/>
          <w:right w:w="0" w:type="dxa"/>
        </w:tblCellMar>
      </w:tblPr>
      <w:tblGrid>
        <w:gridCol w:w="1927"/>
        <w:gridCol w:w="4338"/>
        <w:gridCol w:w="3374"/>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rPr>
                <w:rFonts w:ascii="SimHei" w:hAnsi="SimHei" w:eastAsia="SimHei"/>
                <w:szCs w:val="21"/>
              </w:rPr>
            </w:pPr>
            <w:r>
              <w:rPr>
                <w:rFonts w:ascii="SimHei" w:hAnsi="SimHei" w:eastAsia="SimHei"/>
                <w:b/>
                <w:bCs/>
                <w:sz w:val="21"/>
                <w:szCs w:val="21"/>
              </w:rPr>
              <w:t>20</w:t>
            </w:r>
            <w:r>
              <w:rPr>
                <w:rFonts w:hint="eastAsia" w:ascii="SimHei" w:hAnsi="SimHei" w:eastAsia="SimHei"/>
                <w:b/>
                <w:bCs/>
                <w:sz w:val="21"/>
                <w:szCs w:val="21"/>
              </w:rPr>
              <w:t>17</w:t>
            </w:r>
            <w:r>
              <w:rPr>
                <w:rFonts w:ascii="SimHei" w:hAnsi="SimHei" w:eastAsia="SimHei"/>
                <w:b/>
                <w:bCs/>
                <w:sz w:val="21"/>
                <w:szCs w:val="21"/>
              </w:rPr>
              <w:t>.0</w:t>
            </w:r>
            <w:r>
              <w:rPr>
                <w:rFonts w:hint="eastAsia" w:ascii="SimHei" w:hAnsi="SimHei" w:eastAsia="SimHei"/>
                <w:b/>
                <w:bCs/>
                <w:sz w:val="21"/>
                <w:szCs w:val="21"/>
              </w:rPr>
              <w:t>2</w:t>
            </w:r>
            <w:r>
              <w:rPr>
                <w:rFonts w:ascii="SimHei" w:hAnsi="SimHei" w:eastAsia="SimHei"/>
                <w:b/>
                <w:bCs/>
                <w:sz w:val="21"/>
                <w:szCs w:val="21"/>
              </w:rPr>
              <w:t xml:space="preserve"> - 201</w:t>
            </w:r>
            <w:r>
              <w:rPr>
                <w:rFonts w:hint="eastAsia" w:ascii="SimHei" w:hAnsi="SimHei" w:eastAsia="SimHei"/>
                <w:b/>
                <w:bCs/>
                <w:sz w:val="21"/>
                <w:szCs w:val="21"/>
              </w:rPr>
              <w:t>8</w:t>
            </w:r>
            <w:r>
              <w:rPr>
                <w:rFonts w:ascii="SimHei" w:hAnsi="SimHei" w:eastAsia="SimHei"/>
                <w:b/>
                <w:bCs/>
                <w:sz w:val="21"/>
                <w:szCs w:val="21"/>
              </w:rPr>
              <w:t>.0</w:t>
            </w:r>
            <w:r>
              <w:rPr>
                <w:rFonts w:hint="eastAsia" w:ascii="SimHei" w:hAnsi="SimHei" w:eastAsia="SimHei"/>
                <w:b/>
                <w:bCs/>
                <w:sz w:val="21"/>
                <w:szCs w:val="21"/>
              </w:rPr>
              <w:t>4</w:t>
            </w:r>
          </w:p>
        </w:tc>
        <w:tc>
          <w:tcPr>
            <w:tcW w:w="4338" w:type="dxa"/>
            <w:tcBorders>
              <w:top w:val="nil"/>
              <w:left w:val="nil"/>
              <w:bottom w:val="nil"/>
              <w:right w:val="nil"/>
            </w:tcBorders>
            <w:tcMar>
              <w:top w:w="43" w:type="dxa"/>
              <w:left w:w="85" w:type="dxa"/>
              <w:bottom w:w="43" w:type="dxa"/>
              <w:right w:w="85" w:type="dxa"/>
            </w:tcMar>
          </w:tcPr>
          <w:p>
            <w:pPr>
              <w:spacing w:line="241" w:lineRule="atLeast"/>
              <w:rPr>
                <w:rFonts w:ascii="SimHei" w:hAnsi="SimHei" w:eastAsia="SimHei"/>
                <w:szCs w:val="21"/>
              </w:rPr>
            </w:pPr>
            <w:r>
              <w:rPr>
                <w:rStyle w:val="17"/>
                <w:rFonts w:hint="eastAsia" w:ascii="SimHei" w:hAnsi="SimHei" w:eastAsia="SimHei"/>
                <w:b/>
                <w:bCs/>
                <w:color w:val="333333"/>
                <w:sz w:val="21"/>
                <w:szCs w:val="21"/>
                <w:shd w:val="clear" w:color="auto" w:fill="FFFFFF"/>
              </w:rPr>
              <w:t>石医生（医生端及患者端）</w:t>
            </w:r>
          </w:p>
        </w:tc>
        <w:tc>
          <w:tcPr>
            <w:tcW w:w="3374"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p>
        </w:tc>
      </w:tr>
    </w:tbl>
    <w:p>
      <w:pPr>
        <w:ind w:left="1564" w:hanging="1560" w:hangingChars="742"/>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石医生为患者提供了图文、语音等多种方式进行健康咨询和药品信息咨询，平台邀请国内著名三甲医院教授级别泌尿结石专科医生为患者服务。患者可通过手机APP随时、随地向在线医生发起咨询，也可预约签约医生线下门诊服务。医生可以最大限度利用碎片时间，为更多患者在线服务；也可在门诊和患者面对面直接沟通，建立有良好信任的医患关系。患者还可以通过微信服务号了解疾病相关知识和国内外泌尿结石治疗最新进展，还可以通过微信服务号查阅医生专业情况，自主选择医生，并预约线下门诊。</w:t>
      </w:r>
      <w:r>
        <w:rPr>
          <w:rFonts w:hint="eastAsia" w:ascii="Microsoft YaHei" w:hAnsi="Microsoft YaHei" w:eastAsia="Microsoft YaHei"/>
          <w:color w:val="333333"/>
          <w:sz w:val="21"/>
          <w:szCs w:val="21"/>
        </w:rPr>
        <w:br w:type="textWrapping"/>
      </w:r>
      <w:r>
        <w:rPr>
          <w:rFonts w:hint="eastAsia" w:ascii="Microsoft YaHei" w:hAnsi="Microsoft YaHei" w:eastAsia="Microsoft YaHei"/>
          <w:color w:val="333333"/>
          <w:sz w:val="21"/>
          <w:szCs w:val="21"/>
          <w:shd w:val="clear" w:color="auto" w:fill="FFFFFF"/>
        </w:rPr>
        <w:t>石医生是在线问诊的医疗APP，分患者端APP《石医生》，和医生端APP《石医生医生端》。</w:t>
      </w:r>
    </w:p>
    <w:p>
      <w:pPr>
        <w:ind w:left="991" w:hanging="992" w:hangingChars="472"/>
        <w:rPr>
          <w:rFonts w:ascii="Microsoft YaHei" w:hAnsi="Microsoft YaHei" w:eastAsia="Microsoft YaHei"/>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聊天系统的集成开发，于功能扩展。日历排班和预约的UI开发。自定义消息静音模块。</w:t>
      </w:r>
    </w:p>
    <w:p>
      <w:pPr>
        <w:rPr>
          <w:rFonts w:ascii="Microsoft YaHei" w:hAnsi="Microsoft YaHei" w:eastAsia="Microsoft YaHei"/>
          <w:color w:val="333333"/>
          <w:sz w:val="21"/>
          <w:szCs w:val="21"/>
          <w:shd w:val="clear" w:color="auto" w:fill="FFFFFF"/>
        </w:rPr>
      </w:pPr>
      <w:r>
        <w:rPr>
          <w:rFonts w:hint="eastAsia" w:ascii="SimHei" w:hAnsi="SimHei" w:eastAsia="SimHei"/>
          <w:b/>
          <w:color w:val="333333"/>
          <w:sz w:val="21"/>
          <w:szCs w:val="21"/>
          <w:shd w:val="clear" w:color="auto" w:fill="FFFFFF"/>
        </w:rPr>
        <w:t>负责</w:t>
      </w:r>
      <w:r>
        <w:rPr>
          <w:rFonts w:hint="eastAsia" w:ascii="Microsoft YaHei" w:hAnsi="Microsoft YaHei" w:eastAsia="Microsoft YaHei"/>
          <w:color w:val="333333"/>
          <w:sz w:val="21"/>
          <w:szCs w:val="21"/>
          <w:shd w:val="clear" w:color="auto" w:fill="FFFFFF"/>
        </w:rPr>
        <w:t>：《石医生》IOS 独立开发；《石医生医生端》IOS 独立开发</w:t>
      </w:r>
    </w:p>
    <w:tbl>
      <w:tblPr>
        <w:tblStyle w:val="10"/>
        <w:tblW w:w="9639" w:type="dxa"/>
        <w:jc w:val="center"/>
        <w:tblInd w:w="0" w:type="dxa"/>
        <w:tblLayout w:type="fixed"/>
        <w:tblCellMar>
          <w:top w:w="0" w:type="dxa"/>
          <w:left w:w="0" w:type="dxa"/>
          <w:bottom w:w="0" w:type="dxa"/>
          <w:right w:w="0" w:type="dxa"/>
        </w:tblCellMar>
      </w:tblPr>
      <w:tblGrid>
        <w:gridCol w:w="1927"/>
        <w:gridCol w:w="3719"/>
        <w:gridCol w:w="3993"/>
      </w:tblGrid>
      <w:tr>
        <w:tblPrEx>
          <w:tblLayout w:type="fixed"/>
        </w:tblPrEx>
        <w:trPr>
          <w:jc w:val="center"/>
        </w:trPr>
        <w:tc>
          <w:tcPr>
            <w:tcW w:w="1927" w:type="dxa"/>
            <w:tcBorders>
              <w:top w:val="nil"/>
              <w:left w:val="nil"/>
              <w:bottom w:val="nil"/>
              <w:right w:val="nil"/>
            </w:tcBorders>
            <w:tcMar>
              <w:top w:w="43" w:type="dxa"/>
              <w:left w:w="0" w:type="dxa"/>
              <w:bottom w:w="43" w:type="dxa"/>
              <w:right w:w="0" w:type="dxa"/>
            </w:tcMar>
          </w:tcPr>
          <w:p>
            <w:pPr>
              <w:spacing w:line="241" w:lineRule="atLeast"/>
              <w:ind w:left="161" w:hanging="161" w:hangingChars="67"/>
              <w:rPr>
                <w:rFonts w:ascii="SimHei" w:hAnsi="SimHei" w:eastAsia="SimHei"/>
                <w:b/>
                <w:bCs/>
                <w:szCs w:val="21"/>
              </w:rPr>
            </w:pPr>
          </w:p>
          <w:p>
            <w:pPr>
              <w:spacing w:line="241" w:lineRule="atLeast"/>
              <w:ind w:left="141" w:hanging="141" w:hangingChars="67"/>
              <w:rPr>
                <w:rFonts w:ascii="SimHei" w:hAnsi="SimHei" w:eastAsia="SimHei"/>
                <w:szCs w:val="21"/>
              </w:rPr>
            </w:pPr>
            <w:r>
              <w:rPr>
                <w:rFonts w:ascii="SimHei" w:hAnsi="SimHei" w:eastAsia="SimHei"/>
                <w:b/>
                <w:bCs/>
                <w:sz w:val="21"/>
                <w:szCs w:val="21"/>
              </w:rPr>
              <w:t>2</w:t>
            </w:r>
            <w:r>
              <w:rPr>
                <w:rFonts w:hint="eastAsia" w:ascii="SimHei" w:hAnsi="SimHei" w:eastAsia="SimHei"/>
                <w:b/>
                <w:bCs/>
                <w:sz w:val="21"/>
                <w:szCs w:val="21"/>
              </w:rPr>
              <w:t>017</w:t>
            </w:r>
            <w:r>
              <w:rPr>
                <w:rFonts w:ascii="SimHei" w:hAnsi="SimHei" w:eastAsia="SimHei"/>
                <w:b/>
                <w:bCs/>
                <w:sz w:val="21"/>
                <w:szCs w:val="21"/>
              </w:rPr>
              <w:t>.</w:t>
            </w:r>
            <w:r>
              <w:rPr>
                <w:rFonts w:hint="eastAsia" w:ascii="SimHei" w:hAnsi="SimHei" w:eastAsia="SimHei"/>
                <w:b/>
                <w:bCs/>
                <w:sz w:val="21"/>
                <w:szCs w:val="21"/>
              </w:rPr>
              <w:t>11</w:t>
            </w:r>
            <w:r>
              <w:rPr>
                <w:rFonts w:ascii="SimHei" w:hAnsi="SimHei" w:eastAsia="SimHei"/>
                <w:b/>
                <w:bCs/>
                <w:sz w:val="21"/>
                <w:szCs w:val="21"/>
              </w:rPr>
              <w:t xml:space="preserve"> - 20</w:t>
            </w:r>
            <w:r>
              <w:rPr>
                <w:rFonts w:hint="eastAsia" w:ascii="SimHei" w:hAnsi="SimHei" w:eastAsia="SimHei"/>
                <w:b/>
                <w:bCs/>
                <w:sz w:val="21"/>
                <w:szCs w:val="21"/>
              </w:rPr>
              <w:t>18</w:t>
            </w:r>
            <w:r>
              <w:rPr>
                <w:rFonts w:ascii="SimHei" w:hAnsi="SimHei" w:eastAsia="SimHei"/>
                <w:b/>
                <w:bCs/>
                <w:sz w:val="21"/>
                <w:szCs w:val="21"/>
              </w:rPr>
              <w:t>.</w:t>
            </w:r>
            <w:r>
              <w:rPr>
                <w:rFonts w:hint="eastAsia" w:ascii="SimHei" w:hAnsi="SimHei" w:eastAsia="SimHei"/>
                <w:b/>
                <w:bCs/>
                <w:sz w:val="21"/>
                <w:szCs w:val="21"/>
              </w:rPr>
              <w:t>03</w:t>
            </w:r>
          </w:p>
        </w:tc>
        <w:tc>
          <w:tcPr>
            <w:tcW w:w="3719" w:type="dxa"/>
            <w:tcBorders>
              <w:top w:val="nil"/>
              <w:left w:val="nil"/>
              <w:bottom w:val="nil"/>
              <w:right w:val="nil"/>
            </w:tcBorders>
            <w:tcMar>
              <w:top w:w="43" w:type="dxa"/>
              <w:left w:w="85" w:type="dxa"/>
              <w:bottom w:w="43" w:type="dxa"/>
              <w:right w:w="85" w:type="dxa"/>
            </w:tcMar>
          </w:tcPr>
          <w:p>
            <w:pPr>
              <w:spacing w:line="241" w:lineRule="atLeast"/>
              <w:rPr>
                <w:rStyle w:val="17"/>
                <w:rFonts w:ascii="SimHei" w:hAnsi="SimHei" w:eastAsia="SimHei"/>
                <w:b/>
                <w:bCs/>
                <w:color w:val="333333"/>
                <w:szCs w:val="21"/>
                <w:shd w:val="clear" w:color="auto" w:fill="FFFFFF"/>
              </w:rPr>
            </w:pPr>
          </w:p>
          <w:p>
            <w:pPr>
              <w:spacing w:line="241" w:lineRule="atLeast"/>
              <w:rPr>
                <w:rFonts w:ascii="SimHei" w:hAnsi="SimHei" w:eastAsia="SimHei"/>
                <w:szCs w:val="21"/>
              </w:rPr>
            </w:pPr>
            <w:r>
              <w:rPr>
                <w:rStyle w:val="17"/>
                <w:rFonts w:hint="eastAsia" w:ascii="SimHei" w:hAnsi="SimHei" w:eastAsia="SimHei"/>
                <w:b/>
                <w:bCs/>
                <w:color w:val="333333"/>
                <w:sz w:val="21"/>
                <w:szCs w:val="21"/>
                <w:shd w:val="clear" w:color="auto" w:fill="FFFFFF"/>
              </w:rPr>
              <w:t>浙江爱车在线投资实业集团ERP系统</w:t>
            </w:r>
          </w:p>
        </w:tc>
        <w:tc>
          <w:tcPr>
            <w:tcW w:w="3993"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p>
        </w:tc>
      </w:tr>
    </w:tbl>
    <w:p>
      <w:pPr>
        <w:rPr>
          <w:vanish/>
          <w:sz w:val="21"/>
          <w:szCs w:val="21"/>
        </w:rPr>
      </w:pPr>
      <w:r>
        <w:rPr>
          <w:rFonts w:hint="eastAsia" w:ascii="SimHei" w:hAnsi="SimHei" w:eastAsia="SimHei"/>
          <w:b/>
          <w:sz w:val="21"/>
          <w:szCs w:val="21"/>
        </w:rPr>
        <w:t>项目描述</w:t>
      </w:r>
      <w:r>
        <w:rPr>
          <w:rFonts w:hint="eastAsia"/>
          <w:sz w:val="21"/>
          <w:szCs w:val="21"/>
        </w:rPr>
        <w:t>：</w:t>
      </w:r>
    </w:p>
    <w:p>
      <w:pPr>
        <w:ind w:left="991" w:leftChars="-1" w:hanging="993"/>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系统体现公司战略体现至基层业务拓展，整合Bi系统核心应用形成整个工作流闭环式一站解决方案。系统贯穿由上至下整个工作流的细节运作，全力实现四化标配：多地库存统一化、订单实现自动化、财务运营数据化、客户营销促转化。系统涉及功能简至如下；资源调配、订单综合管理系统、财务核算系统、营销培训计划管理、准HR\CRM系统、门店综合经营管理系统、第三方加盟Saas系统、客户粘性服务等综合应用管理系统，全面多维度打造企业管理至业务经营的可追溯方案，实现具备可授权复制的行业经营新Sass系统，推进业务有效拓展，战略无障碍落地新标杆。</w:t>
      </w:r>
    </w:p>
    <w:p>
      <w:pPr>
        <w:ind w:left="991" w:hanging="992" w:hangingChars="472"/>
        <w:rPr>
          <w:rFonts w:ascii="Microsoft YaHei" w:hAnsi="Microsoft YaHei" w:eastAsia="Microsoft YaHei"/>
          <w:color w:val="333333"/>
          <w:sz w:val="21"/>
          <w:szCs w:val="21"/>
          <w:shd w:val="clear" w:color="auto" w:fill="FFFFFF"/>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销售下单流程的开发，数据缓存，草稿订单模式。</w:t>
      </w:r>
      <w:r>
        <w:rPr>
          <w:rFonts w:ascii="Microsoft YaHei" w:hAnsi="Microsoft YaHei" w:eastAsia="Microsoft YaHei"/>
          <w:color w:val="333333"/>
          <w:sz w:val="21"/>
          <w:szCs w:val="21"/>
          <w:shd w:val="clear" w:color="auto" w:fill="FFFFFF"/>
        </w:rPr>
        <w:t xml:space="preserve"> </w:t>
      </w:r>
    </w:p>
    <w:p>
      <w:pPr>
        <w:ind w:left="708" w:hanging="706" w:hangingChars="336"/>
        <w:rPr>
          <w:vanish/>
          <w:sz w:val="21"/>
          <w:szCs w:val="21"/>
        </w:rPr>
      </w:pPr>
      <w:r>
        <w:rPr>
          <w:rFonts w:hint="eastAsia" w:ascii="SimHei" w:hAnsi="SimHei" w:eastAsia="SimHei"/>
          <w:b/>
          <w:color w:val="333333"/>
          <w:sz w:val="21"/>
          <w:szCs w:val="21"/>
          <w:shd w:val="clear" w:color="auto" w:fill="FFFFFF"/>
        </w:rPr>
        <w:t>负责</w:t>
      </w:r>
      <w:r>
        <w:rPr>
          <w:rFonts w:hint="eastAsia" w:ascii="Microsoft YaHei" w:hAnsi="Microsoft YaHei" w:eastAsia="Microsoft YaHei"/>
          <w:color w:val="333333"/>
          <w:sz w:val="21"/>
          <w:szCs w:val="21"/>
          <w:shd w:val="clear" w:color="auto" w:fill="FFFFFF"/>
        </w:rPr>
        <w:t>：《爱车在线销售端》IOS独立开发</w:t>
      </w:r>
      <w:r>
        <w:rPr>
          <w:rFonts w:hint="eastAsia" w:ascii="Microsoft YaHei" w:hAnsi="Microsoft YaHei" w:eastAsia="Microsoft YaHei"/>
          <w:color w:val="333333"/>
          <w:sz w:val="21"/>
          <w:szCs w:val="21"/>
        </w:rPr>
        <w:br w:type="textWrapping"/>
      </w:r>
      <w:r>
        <w:rPr>
          <w:rFonts w:hint="eastAsia" w:ascii="Microsoft YaHei" w:hAnsi="Microsoft YaHei" w:eastAsia="Microsoft YaHei"/>
          <w:color w:val="333333"/>
          <w:sz w:val="21"/>
          <w:szCs w:val="21"/>
          <w:shd w:val="clear" w:color="auto" w:fill="FFFFFF"/>
        </w:rPr>
        <w:t>《爱车在线商城端》IOS辅助开发、后期维护</w:t>
      </w:r>
      <w:r>
        <w:rPr>
          <w:rFonts w:hint="eastAsia" w:ascii="Microsoft YaHei" w:hAnsi="Microsoft YaHei" w:eastAsia="Microsoft YaHei"/>
          <w:color w:val="333333"/>
          <w:sz w:val="21"/>
          <w:szCs w:val="21"/>
        </w:rPr>
        <w:br w:type="textWrapping"/>
      </w:r>
      <w:r>
        <w:rPr>
          <w:rFonts w:hint="eastAsia" w:ascii="Microsoft YaHei" w:hAnsi="Microsoft YaHei" w:eastAsia="Microsoft YaHei"/>
          <w:color w:val="333333"/>
          <w:sz w:val="21"/>
          <w:szCs w:val="21"/>
          <w:shd w:val="clear" w:color="auto" w:fill="FFFFFF"/>
        </w:rPr>
        <w:t>《爱车在线总裁端》IOS辅助开发、后期维护</w:t>
      </w:r>
    </w:p>
    <w:tbl>
      <w:tblPr>
        <w:tblStyle w:val="10"/>
        <w:tblW w:w="9600" w:type="dxa"/>
        <w:jc w:val="center"/>
        <w:tblInd w:w="0" w:type="dxa"/>
        <w:tblLayout w:type="fixed"/>
        <w:tblCellMar>
          <w:top w:w="0" w:type="dxa"/>
          <w:left w:w="0" w:type="dxa"/>
          <w:bottom w:w="0" w:type="dxa"/>
          <w:right w:w="0" w:type="dxa"/>
        </w:tblCellMar>
      </w:tblPr>
      <w:tblGrid>
        <w:gridCol w:w="1966"/>
        <w:gridCol w:w="7634"/>
      </w:tblGrid>
      <w:tr>
        <w:tblPrEx>
          <w:tblLayout w:type="fixed"/>
        </w:tblPrEx>
        <w:trPr>
          <w:jc w:val="center"/>
        </w:trPr>
        <w:tc>
          <w:tcPr>
            <w:tcW w:w="1966" w:type="dxa"/>
            <w:tcMar>
              <w:top w:w="43" w:type="dxa"/>
              <w:left w:w="0" w:type="dxa"/>
              <w:bottom w:w="43" w:type="dxa"/>
              <w:right w:w="0" w:type="dxa"/>
            </w:tcMar>
          </w:tcPr>
          <w:p>
            <w:pPr>
              <w:spacing w:line="241" w:lineRule="atLeast"/>
              <w:ind w:left="161" w:hanging="161" w:hangingChars="67"/>
              <w:rPr>
                <w:rFonts w:ascii="SimHei" w:hAnsi="SimHei" w:eastAsia="SimHei"/>
                <w:b/>
                <w:bCs/>
                <w:szCs w:val="21"/>
              </w:rPr>
            </w:pPr>
          </w:p>
          <w:p>
            <w:pPr>
              <w:spacing w:line="241" w:lineRule="atLeast"/>
              <w:ind w:right="-480" w:rightChars="-200"/>
              <w:rPr>
                <w:rFonts w:ascii="SimHei" w:hAnsi="SimHei" w:eastAsia="SimHei"/>
                <w:szCs w:val="21"/>
              </w:rPr>
            </w:pPr>
            <w:r>
              <w:rPr>
                <w:rFonts w:ascii="SimHei" w:hAnsi="SimHei" w:eastAsia="SimHei"/>
                <w:b/>
                <w:bCs/>
                <w:sz w:val="21"/>
                <w:szCs w:val="21"/>
              </w:rPr>
              <w:t>2</w:t>
            </w:r>
            <w:r>
              <w:rPr>
                <w:rFonts w:hint="eastAsia" w:ascii="SimHei" w:hAnsi="SimHei" w:eastAsia="SimHei"/>
                <w:b/>
                <w:bCs/>
                <w:sz w:val="21"/>
                <w:szCs w:val="21"/>
              </w:rPr>
              <w:t>017</w:t>
            </w:r>
            <w:r>
              <w:rPr>
                <w:rFonts w:ascii="SimHei" w:hAnsi="SimHei" w:eastAsia="SimHei"/>
                <w:b/>
                <w:bCs/>
                <w:sz w:val="21"/>
                <w:szCs w:val="21"/>
              </w:rPr>
              <w:t>.</w:t>
            </w:r>
            <w:r>
              <w:rPr>
                <w:rFonts w:hint="eastAsia" w:ascii="SimHei" w:hAnsi="SimHei" w:eastAsia="SimHei"/>
                <w:b/>
                <w:bCs/>
                <w:sz w:val="21"/>
                <w:szCs w:val="21"/>
              </w:rPr>
              <w:t>11</w:t>
            </w:r>
            <w:r>
              <w:rPr>
                <w:rFonts w:ascii="SimHei" w:hAnsi="SimHei" w:eastAsia="SimHei"/>
                <w:b/>
                <w:bCs/>
                <w:sz w:val="21"/>
                <w:szCs w:val="21"/>
              </w:rPr>
              <w:t xml:space="preserve"> - 20</w:t>
            </w:r>
            <w:r>
              <w:rPr>
                <w:rFonts w:hint="eastAsia" w:ascii="SimHei" w:hAnsi="SimHei" w:eastAsia="SimHei"/>
                <w:b/>
                <w:bCs/>
                <w:sz w:val="21"/>
                <w:szCs w:val="21"/>
              </w:rPr>
              <w:t>18</w:t>
            </w:r>
            <w:r>
              <w:rPr>
                <w:rFonts w:ascii="SimHei" w:hAnsi="SimHei" w:eastAsia="SimHei"/>
                <w:b/>
                <w:bCs/>
                <w:sz w:val="21"/>
                <w:szCs w:val="21"/>
              </w:rPr>
              <w:t>.</w:t>
            </w:r>
            <w:r>
              <w:rPr>
                <w:rFonts w:hint="eastAsia" w:ascii="SimHei" w:hAnsi="SimHei" w:eastAsia="SimHei"/>
                <w:b/>
                <w:bCs/>
                <w:sz w:val="21"/>
                <w:szCs w:val="21"/>
              </w:rPr>
              <w:t>03</w:t>
            </w:r>
          </w:p>
        </w:tc>
        <w:tc>
          <w:tcPr>
            <w:tcW w:w="7634" w:type="dxa"/>
            <w:tcMar>
              <w:top w:w="43" w:type="dxa"/>
              <w:left w:w="85" w:type="dxa"/>
              <w:bottom w:w="43" w:type="dxa"/>
              <w:right w:w="85" w:type="dxa"/>
            </w:tcMar>
          </w:tcPr>
          <w:p>
            <w:pPr>
              <w:spacing w:line="241" w:lineRule="atLeast"/>
              <w:rPr>
                <w:rStyle w:val="17"/>
                <w:rFonts w:ascii="SimHei" w:hAnsi="SimHei" w:eastAsia="SimHei"/>
                <w:b/>
                <w:bCs/>
                <w:color w:val="333333"/>
                <w:szCs w:val="21"/>
                <w:shd w:val="clear" w:color="auto" w:fill="FFFFFF"/>
              </w:rPr>
            </w:pPr>
          </w:p>
          <w:p>
            <w:pPr>
              <w:spacing w:line="241" w:lineRule="atLeast"/>
              <w:rPr>
                <w:rFonts w:ascii="SimHei" w:hAnsi="SimHei" w:eastAsia="SimHei"/>
                <w:szCs w:val="21"/>
              </w:rPr>
            </w:pPr>
            <w:r>
              <w:rPr>
                <w:rStyle w:val="17"/>
                <w:rFonts w:hint="eastAsia"/>
                <w:b/>
                <w:bCs/>
                <w:color w:val="333333"/>
                <w:sz w:val="21"/>
                <w:szCs w:val="21"/>
                <w:shd w:val="clear" w:color="auto" w:fill="FFFFFF"/>
              </w:rPr>
              <w:t>旗袍引力</w:t>
            </w:r>
          </w:p>
        </w:tc>
      </w:tr>
    </w:tbl>
    <w:p>
      <w:pPr>
        <w:ind w:left="706" w:hanging="705" w:hangingChars="336"/>
        <w:rPr>
          <w:vanish/>
          <w:sz w:val="21"/>
          <w:szCs w:val="21"/>
        </w:rPr>
      </w:pPr>
    </w:p>
    <w:p>
      <w:pPr>
        <w:rPr>
          <w:vanish/>
          <w:sz w:val="21"/>
          <w:szCs w:val="21"/>
        </w:rPr>
      </w:pPr>
      <w:r>
        <w:rPr>
          <w:rFonts w:hint="eastAsia" w:ascii="SimHei" w:hAnsi="SimHei" w:eastAsia="SimHei"/>
          <w:b/>
          <w:sz w:val="21"/>
          <w:szCs w:val="21"/>
        </w:rPr>
        <w:t>项目描述</w:t>
      </w:r>
      <w:r>
        <w:rPr>
          <w:rFonts w:hint="eastAsia"/>
          <w:sz w:val="21"/>
          <w:szCs w:val="21"/>
        </w:rPr>
        <w:t>：</w:t>
      </w:r>
    </w:p>
    <w:p>
      <w:pPr>
        <w:ind w:left="991" w:leftChars="-1" w:hanging="993"/>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旗袍引力是为旗袍爱好者打造的交流平台APP。</w:t>
      </w:r>
      <w:r>
        <w:rPr>
          <w:rFonts w:hint="eastAsia" w:ascii="Microsoft YaHei" w:hAnsi="Microsoft YaHei" w:eastAsia="Microsoft YaHei"/>
          <w:color w:val="333333"/>
          <w:sz w:val="21"/>
          <w:szCs w:val="21"/>
        </w:rPr>
        <w:br w:type="textWrapping"/>
      </w:r>
      <w:r>
        <w:rPr>
          <w:rFonts w:hint="eastAsia" w:ascii="Microsoft YaHei" w:hAnsi="Microsoft YaHei" w:eastAsia="Microsoft YaHei"/>
          <w:color w:val="333333"/>
          <w:sz w:val="21"/>
          <w:szCs w:val="21"/>
          <w:shd w:val="clear" w:color="auto" w:fill="FFFFFF"/>
        </w:rPr>
        <w:t>游客可访问部分页面，注册成会员，可以报名参与其协会举办的线下活动。</w:t>
      </w:r>
      <w:r>
        <w:rPr>
          <w:rFonts w:hint="eastAsia" w:ascii="Microsoft YaHei" w:hAnsi="Microsoft YaHei" w:eastAsia="Microsoft YaHei"/>
          <w:color w:val="333333"/>
          <w:sz w:val="21"/>
          <w:szCs w:val="21"/>
        </w:rPr>
        <w:br w:type="textWrapping"/>
      </w:r>
      <w:r>
        <w:rPr>
          <w:rFonts w:hint="eastAsia" w:ascii="Microsoft YaHei" w:hAnsi="Microsoft YaHei" w:eastAsia="Microsoft YaHei"/>
          <w:color w:val="333333"/>
          <w:sz w:val="21"/>
          <w:szCs w:val="21"/>
          <w:shd w:val="clear" w:color="auto" w:fill="FFFFFF"/>
        </w:rPr>
        <w:t>可以发布文章、帖子、摄影作品等等功能。里面还有商城，会员商城购买系统和积分商城兑换系统等其他功能。</w:t>
      </w:r>
    </w:p>
    <w:p>
      <w:pPr>
        <w:ind w:left="991" w:leftChars="-1" w:hanging="993"/>
        <w:rPr>
          <w:rFonts w:ascii="Microsoft YaHei" w:hAnsi="Microsoft YaHei" w:eastAsia="Microsoft YaHei"/>
          <w:color w:val="333333"/>
          <w:sz w:val="21"/>
          <w:szCs w:val="21"/>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商城模块，音乐播放模块，H5与原生双向交互。</w:t>
      </w:r>
    </w:p>
    <w:p>
      <w:pPr>
        <w:ind w:left="708" w:hanging="706" w:hangingChars="336"/>
        <w:rPr>
          <w:rFonts w:ascii="Microsoft YaHei" w:hAnsi="Microsoft YaHei" w:eastAsia="Microsoft YaHei"/>
          <w:color w:val="333333"/>
          <w:sz w:val="21"/>
          <w:szCs w:val="21"/>
          <w:shd w:val="clear" w:color="auto" w:fill="FFFFFF"/>
        </w:rPr>
      </w:pPr>
      <w:r>
        <w:rPr>
          <w:rFonts w:hint="eastAsia" w:ascii="SimHei" w:hAnsi="SimHei" w:eastAsia="SimHei"/>
          <w:b/>
          <w:color w:val="333333"/>
          <w:sz w:val="21"/>
          <w:szCs w:val="21"/>
          <w:shd w:val="clear" w:color="auto" w:fill="FFFFFF"/>
        </w:rPr>
        <w:t>负责</w:t>
      </w:r>
      <w:r>
        <w:rPr>
          <w:rFonts w:hint="eastAsia" w:ascii="Microsoft YaHei" w:hAnsi="Microsoft YaHei" w:eastAsia="Microsoft YaHei"/>
          <w:color w:val="333333"/>
          <w:sz w:val="21"/>
          <w:szCs w:val="21"/>
          <w:shd w:val="clear" w:color="auto" w:fill="FFFFFF"/>
        </w:rPr>
        <w:t>：《旗袍引力》IOS独立开发。</w:t>
      </w:r>
    </w:p>
    <w:tbl>
      <w:tblPr>
        <w:tblStyle w:val="10"/>
        <w:tblW w:w="9600" w:type="dxa"/>
        <w:jc w:val="center"/>
        <w:tblInd w:w="0" w:type="dxa"/>
        <w:tblLayout w:type="fixed"/>
        <w:tblCellMar>
          <w:top w:w="0" w:type="dxa"/>
          <w:left w:w="0" w:type="dxa"/>
          <w:bottom w:w="0" w:type="dxa"/>
          <w:right w:w="0" w:type="dxa"/>
        </w:tblCellMar>
      </w:tblPr>
      <w:tblGrid>
        <w:gridCol w:w="1966"/>
        <w:gridCol w:w="7634"/>
      </w:tblGrid>
      <w:tr>
        <w:tblPrEx>
          <w:tblLayout w:type="fixed"/>
        </w:tblPrEx>
        <w:trPr>
          <w:jc w:val="center"/>
        </w:trPr>
        <w:tc>
          <w:tcPr>
            <w:tcW w:w="1966" w:type="dxa"/>
            <w:tcMar>
              <w:top w:w="43" w:type="dxa"/>
              <w:left w:w="0" w:type="dxa"/>
              <w:bottom w:w="43" w:type="dxa"/>
              <w:right w:w="0" w:type="dxa"/>
            </w:tcMar>
          </w:tcPr>
          <w:p>
            <w:pPr>
              <w:spacing w:line="241" w:lineRule="atLeast"/>
              <w:ind w:left="161" w:hanging="161" w:hangingChars="67"/>
              <w:rPr>
                <w:rFonts w:ascii="SimHei" w:hAnsi="SimHei" w:eastAsia="SimHei"/>
                <w:b/>
                <w:bCs/>
                <w:szCs w:val="21"/>
              </w:rPr>
            </w:pPr>
          </w:p>
          <w:p>
            <w:pPr>
              <w:spacing w:line="241" w:lineRule="atLeast"/>
              <w:ind w:right="-480" w:rightChars="-200"/>
              <w:rPr>
                <w:rFonts w:ascii="SimHei" w:hAnsi="SimHei" w:eastAsia="SimHei"/>
                <w:szCs w:val="21"/>
              </w:rPr>
            </w:pPr>
            <w:r>
              <w:rPr>
                <w:rFonts w:ascii="SimHei" w:hAnsi="SimHei" w:eastAsia="SimHei"/>
                <w:b/>
                <w:bCs/>
                <w:sz w:val="21"/>
                <w:szCs w:val="21"/>
              </w:rPr>
              <w:t>2</w:t>
            </w:r>
            <w:r>
              <w:rPr>
                <w:rFonts w:hint="eastAsia" w:ascii="SimHei" w:hAnsi="SimHei" w:eastAsia="SimHei"/>
                <w:b/>
                <w:bCs/>
                <w:sz w:val="21"/>
                <w:szCs w:val="21"/>
              </w:rPr>
              <w:t>017</w:t>
            </w:r>
            <w:r>
              <w:rPr>
                <w:rFonts w:ascii="SimHei" w:hAnsi="SimHei" w:eastAsia="SimHei"/>
                <w:b/>
                <w:bCs/>
                <w:sz w:val="21"/>
                <w:szCs w:val="21"/>
              </w:rPr>
              <w:t>.</w:t>
            </w:r>
            <w:r>
              <w:rPr>
                <w:rFonts w:hint="eastAsia" w:ascii="SimHei" w:hAnsi="SimHei" w:eastAsia="SimHei"/>
                <w:b/>
                <w:bCs/>
                <w:sz w:val="21"/>
                <w:szCs w:val="21"/>
              </w:rPr>
              <w:t>04</w:t>
            </w:r>
            <w:r>
              <w:rPr>
                <w:rFonts w:ascii="SimHei" w:hAnsi="SimHei" w:eastAsia="SimHei"/>
                <w:b/>
                <w:bCs/>
                <w:sz w:val="21"/>
                <w:szCs w:val="21"/>
              </w:rPr>
              <w:t xml:space="preserve"> - 20</w:t>
            </w:r>
            <w:r>
              <w:rPr>
                <w:rFonts w:hint="eastAsia" w:ascii="SimHei" w:hAnsi="SimHei" w:eastAsia="SimHei"/>
                <w:b/>
                <w:bCs/>
                <w:sz w:val="21"/>
                <w:szCs w:val="21"/>
              </w:rPr>
              <w:t>17</w:t>
            </w:r>
            <w:r>
              <w:rPr>
                <w:rFonts w:ascii="SimHei" w:hAnsi="SimHei" w:eastAsia="SimHei"/>
                <w:b/>
                <w:bCs/>
                <w:sz w:val="21"/>
                <w:szCs w:val="21"/>
              </w:rPr>
              <w:t>.</w:t>
            </w:r>
            <w:r>
              <w:rPr>
                <w:rFonts w:hint="eastAsia" w:ascii="SimHei" w:hAnsi="SimHei" w:eastAsia="SimHei"/>
                <w:b/>
                <w:bCs/>
                <w:sz w:val="21"/>
                <w:szCs w:val="21"/>
              </w:rPr>
              <w:t>10</w:t>
            </w:r>
          </w:p>
        </w:tc>
        <w:tc>
          <w:tcPr>
            <w:tcW w:w="7634" w:type="dxa"/>
            <w:tcMar>
              <w:top w:w="43" w:type="dxa"/>
              <w:left w:w="85" w:type="dxa"/>
              <w:bottom w:w="43" w:type="dxa"/>
              <w:right w:w="85" w:type="dxa"/>
            </w:tcMar>
          </w:tcPr>
          <w:p>
            <w:pPr>
              <w:spacing w:line="241" w:lineRule="atLeast"/>
              <w:rPr>
                <w:rStyle w:val="17"/>
                <w:rFonts w:ascii="SimHei" w:hAnsi="SimHei" w:eastAsia="SimHei"/>
                <w:b/>
                <w:bCs/>
                <w:color w:val="333333"/>
                <w:szCs w:val="21"/>
                <w:shd w:val="clear" w:color="auto" w:fill="FFFFFF"/>
              </w:rPr>
            </w:pPr>
          </w:p>
          <w:p>
            <w:pPr>
              <w:spacing w:line="241" w:lineRule="atLeast"/>
              <w:rPr>
                <w:rFonts w:ascii="SimHei" w:hAnsi="SimHei" w:eastAsia="SimHei"/>
                <w:szCs w:val="21"/>
              </w:rPr>
            </w:pPr>
            <w:r>
              <w:rPr>
                <w:rFonts w:hint="eastAsia" w:ascii="SimHei" w:hAnsi="SimHei" w:eastAsia="SimHei"/>
                <w:b/>
                <w:bCs/>
                <w:color w:val="333333"/>
                <w:sz w:val="21"/>
                <w:szCs w:val="21"/>
                <w:shd w:val="clear" w:color="auto" w:fill="FFFFFF"/>
              </w:rPr>
              <w:t>中国汽车零配件工业集团ERP系统</w:t>
            </w:r>
          </w:p>
        </w:tc>
      </w:tr>
    </w:tbl>
    <w:p>
      <w:pPr>
        <w:ind w:left="706" w:hanging="705" w:hangingChars="336"/>
        <w:rPr>
          <w:vanish/>
          <w:sz w:val="21"/>
          <w:szCs w:val="21"/>
        </w:rPr>
      </w:pPr>
    </w:p>
    <w:p>
      <w:pPr>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本系统是由中国汽车零部件工业公司牵头发起。</w:t>
      </w:r>
      <w:r>
        <w:rPr>
          <w:rFonts w:hint="eastAsia" w:ascii="Microsoft YaHei" w:hAnsi="Microsoft YaHei" w:eastAsia="Microsoft YaHei"/>
          <w:color w:val="333333"/>
          <w:sz w:val="21"/>
          <w:szCs w:val="21"/>
        </w:rPr>
        <w:br w:type="textWrapping"/>
      </w:r>
      <w:r>
        <w:rPr>
          <w:rFonts w:hint="eastAsia" w:ascii="Microsoft YaHei" w:hAnsi="Microsoft YaHei" w:eastAsia="Microsoft YaHei"/>
          <w:color w:val="333333"/>
          <w:sz w:val="21"/>
          <w:szCs w:val="21"/>
          <w:shd w:val="clear" w:color="auto" w:fill="FFFFFF"/>
        </w:rPr>
        <w:t>其项目目标是为中汽零企业自身开发以实际业务流程为基础的信息系统。</w:t>
      </w:r>
      <w:r>
        <w:rPr>
          <w:rFonts w:hint="eastAsia" w:ascii="Microsoft YaHei" w:hAnsi="Microsoft YaHei" w:eastAsia="Microsoft YaHei"/>
          <w:color w:val="333333"/>
          <w:sz w:val="21"/>
          <w:szCs w:val="21"/>
        </w:rPr>
        <w:br w:type="textWrapping"/>
      </w:r>
      <w:r>
        <w:rPr>
          <w:rFonts w:hint="eastAsia" w:ascii="Microsoft YaHei" w:hAnsi="Microsoft YaHei" w:eastAsia="Microsoft YaHei"/>
          <w:color w:val="333333"/>
          <w:sz w:val="21"/>
          <w:szCs w:val="21"/>
          <w:shd w:val="clear" w:color="auto" w:fill="FFFFFF"/>
        </w:rPr>
        <w:t>实现技术数据管理、配件管理、核算分销、数据统计等功能；</w:t>
      </w:r>
      <w:r>
        <w:rPr>
          <w:rFonts w:hint="eastAsia" w:ascii="Microsoft YaHei" w:hAnsi="Microsoft YaHei" w:eastAsia="Microsoft YaHei"/>
          <w:color w:val="333333"/>
          <w:sz w:val="21"/>
          <w:szCs w:val="21"/>
        </w:rPr>
        <w:br w:type="textWrapping"/>
      </w:r>
      <w:r>
        <w:rPr>
          <w:rFonts w:hint="eastAsia" w:ascii="Microsoft YaHei" w:hAnsi="Microsoft YaHei" w:eastAsia="Microsoft YaHei"/>
          <w:color w:val="333333"/>
          <w:sz w:val="21"/>
          <w:szCs w:val="21"/>
          <w:shd w:val="clear" w:color="auto" w:fill="FFFFFF"/>
        </w:rPr>
        <w:t>同时也完善了订单自动出入库、财务管理、配件销售盘点等较复杂业务的管理；</w:t>
      </w:r>
      <w:r>
        <w:rPr>
          <w:rFonts w:hint="eastAsia" w:ascii="Microsoft YaHei" w:hAnsi="Microsoft YaHei" w:eastAsia="Microsoft YaHei"/>
          <w:color w:val="333333"/>
          <w:sz w:val="21"/>
          <w:szCs w:val="21"/>
        </w:rPr>
        <w:br w:type="textWrapping"/>
      </w:r>
      <w:r>
        <w:rPr>
          <w:rFonts w:hint="eastAsia" w:ascii="Microsoft YaHei" w:hAnsi="Microsoft YaHei" w:eastAsia="Microsoft YaHei"/>
          <w:color w:val="333333"/>
          <w:sz w:val="21"/>
          <w:szCs w:val="21"/>
          <w:shd w:val="clear" w:color="auto" w:fill="FFFFFF"/>
        </w:rPr>
        <w:t>完成了汽车配件跨区域流通日常业务所要求的大部分功能。</w:t>
      </w:r>
    </w:p>
    <w:p>
      <w:pPr>
        <w:ind w:left="991" w:leftChars="-1" w:hanging="993"/>
        <w:rPr>
          <w:rFonts w:ascii="Microsoft YaHei" w:hAnsi="Microsoft YaHei" w:eastAsia="Microsoft YaHei"/>
          <w:color w:val="333333"/>
          <w:sz w:val="21"/>
          <w:szCs w:val="21"/>
        </w:rPr>
      </w:pPr>
      <w:r>
        <w:rPr>
          <w:rFonts w:hint="eastAsia" w:ascii="Microsoft YaHei" w:hAnsi="Microsoft YaHei" w:eastAsia="Microsoft YaHei"/>
          <w:b/>
          <w:color w:val="333333"/>
          <w:sz w:val="21"/>
          <w:szCs w:val="21"/>
          <w:shd w:val="clear" w:color="auto" w:fill="FFFFFF"/>
        </w:rPr>
        <w:t>项目难点：</w:t>
      </w:r>
      <w:r>
        <w:rPr>
          <w:rFonts w:hint="eastAsia" w:ascii="Microsoft YaHei" w:hAnsi="Microsoft YaHei" w:eastAsia="Microsoft YaHei"/>
          <w:color w:val="333333"/>
          <w:sz w:val="21"/>
          <w:szCs w:val="21"/>
          <w:shd w:val="clear" w:color="auto" w:fill="FFFFFF"/>
        </w:rPr>
        <w:t>动态列表高度，余音留言和上传模块。</w:t>
      </w:r>
    </w:p>
    <w:p>
      <w:pPr>
        <w:rPr>
          <w:rFonts w:ascii="Microsoft YaHei" w:hAnsi="Microsoft YaHei" w:eastAsia="Microsoft YaHei"/>
          <w:color w:val="333333"/>
          <w:sz w:val="21"/>
          <w:szCs w:val="21"/>
          <w:shd w:val="clear" w:color="auto" w:fill="FFFFFF"/>
        </w:rPr>
      </w:pPr>
      <w:r>
        <w:rPr>
          <w:rFonts w:hint="eastAsia" w:ascii="SimHei" w:hAnsi="SimHei" w:eastAsia="SimHei"/>
          <w:b/>
          <w:color w:val="333333"/>
          <w:sz w:val="21"/>
          <w:szCs w:val="21"/>
          <w:shd w:val="clear" w:color="auto" w:fill="FFFFFF"/>
        </w:rPr>
        <w:t>负责</w:t>
      </w:r>
      <w:r>
        <w:rPr>
          <w:rFonts w:hint="eastAsia" w:ascii="Microsoft YaHei" w:hAnsi="Microsoft YaHei" w:eastAsia="Microsoft YaHei"/>
          <w:color w:val="333333"/>
          <w:sz w:val="21"/>
          <w:szCs w:val="21"/>
          <w:shd w:val="clear" w:color="auto" w:fill="FFFFFF"/>
        </w:rPr>
        <w:t>：《中汽车匠》IOS独立开发；</w:t>
      </w:r>
    </w:p>
    <w:p>
      <w:pPr>
        <w:ind w:left="708" w:hanging="707" w:hangingChars="337"/>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ab/>
      </w:r>
      <w:r>
        <w:rPr>
          <w:rFonts w:hint="eastAsia" w:ascii="Microsoft YaHei" w:hAnsi="Microsoft YaHei" w:eastAsia="Microsoft YaHei"/>
          <w:color w:val="333333"/>
          <w:sz w:val="21"/>
          <w:szCs w:val="21"/>
          <w:shd w:val="clear" w:color="auto" w:fill="FFFFFF"/>
        </w:rPr>
        <w:t>《中汽配》辅助开发，桥接。</w:t>
      </w:r>
    </w:p>
    <w:tbl>
      <w:tblPr>
        <w:tblStyle w:val="10"/>
        <w:tblW w:w="9600" w:type="dxa"/>
        <w:jc w:val="center"/>
        <w:tblInd w:w="0" w:type="dxa"/>
        <w:tblLayout w:type="fixed"/>
        <w:tblCellMar>
          <w:top w:w="0" w:type="dxa"/>
          <w:left w:w="0" w:type="dxa"/>
          <w:bottom w:w="0" w:type="dxa"/>
          <w:right w:w="0" w:type="dxa"/>
        </w:tblCellMar>
      </w:tblPr>
      <w:tblGrid>
        <w:gridCol w:w="1966"/>
        <w:gridCol w:w="7634"/>
      </w:tblGrid>
      <w:tr>
        <w:tblPrEx>
          <w:tblLayout w:type="fixed"/>
        </w:tblPrEx>
        <w:trPr>
          <w:jc w:val="center"/>
        </w:trPr>
        <w:tc>
          <w:tcPr>
            <w:tcW w:w="1966" w:type="dxa"/>
            <w:tcMar>
              <w:top w:w="43" w:type="dxa"/>
              <w:left w:w="0" w:type="dxa"/>
              <w:bottom w:w="43" w:type="dxa"/>
              <w:right w:w="0" w:type="dxa"/>
            </w:tcMar>
          </w:tcPr>
          <w:p>
            <w:pPr>
              <w:spacing w:line="241" w:lineRule="atLeast"/>
              <w:ind w:left="161" w:hanging="161" w:hangingChars="67"/>
              <w:rPr>
                <w:rFonts w:ascii="SimHei" w:hAnsi="SimHei" w:eastAsia="SimHei"/>
                <w:b/>
                <w:bCs/>
                <w:szCs w:val="21"/>
              </w:rPr>
            </w:pPr>
          </w:p>
          <w:p>
            <w:pPr>
              <w:spacing w:line="241" w:lineRule="atLeast"/>
              <w:ind w:right="-480" w:rightChars="-200"/>
              <w:rPr>
                <w:rFonts w:ascii="SimHei" w:hAnsi="SimHei" w:eastAsia="SimHei"/>
                <w:szCs w:val="21"/>
              </w:rPr>
            </w:pPr>
            <w:r>
              <w:rPr>
                <w:rFonts w:ascii="SimHei" w:hAnsi="SimHei" w:eastAsia="SimHei"/>
                <w:b/>
                <w:bCs/>
                <w:sz w:val="21"/>
                <w:szCs w:val="21"/>
              </w:rPr>
              <w:t>2</w:t>
            </w:r>
            <w:r>
              <w:rPr>
                <w:rFonts w:hint="eastAsia" w:ascii="SimHei" w:hAnsi="SimHei" w:eastAsia="SimHei"/>
                <w:b/>
                <w:bCs/>
                <w:sz w:val="21"/>
                <w:szCs w:val="21"/>
              </w:rPr>
              <w:t>016</w:t>
            </w:r>
            <w:r>
              <w:rPr>
                <w:rFonts w:ascii="SimHei" w:hAnsi="SimHei" w:eastAsia="SimHei"/>
                <w:b/>
                <w:bCs/>
                <w:sz w:val="21"/>
                <w:szCs w:val="21"/>
              </w:rPr>
              <w:t>.</w:t>
            </w:r>
            <w:r>
              <w:rPr>
                <w:rFonts w:hint="eastAsia" w:ascii="SimHei" w:hAnsi="SimHei" w:eastAsia="SimHei"/>
                <w:b/>
                <w:bCs/>
                <w:sz w:val="21"/>
                <w:szCs w:val="21"/>
              </w:rPr>
              <w:t>07</w:t>
            </w:r>
            <w:r>
              <w:rPr>
                <w:rFonts w:ascii="SimHei" w:hAnsi="SimHei" w:eastAsia="SimHei"/>
                <w:b/>
                <w:bCs/>
                <w:sz w:val="21"/>
                <w:szCs w:val="21"/>
              </w:rPr>
              <w:t>- 20</w:t>
            </w:r>
            <w:r>
              <w:rPr>
                <w:rFonts w:hint="eastAsia" w:ascii="SimHei" w:hAnsi="SimHei" w:eastAsia="SimHei"/>
                <w:b/>
                <w:bCs/>
                <w:sz w:val="21"/>
                <w:szCs w:val="21"/>
              </w:rPr>
              <w:t>17</w:t>
            </w:r>
            <w:r>
              <w:rPr>
                <w:rFonts w:ascii="SimHei" w:hAnsi="SimHei" w:eastAsia="SimHei"/>
                <w:b/>
                <w:bCs/>
                <w:sz w:val="21"/>
                <w:szCs w:val="21"/>
              </w:rPr>
              <w:t>.</w:t>
            </w:r>
            <w:r>
              <w:rPr>
                <w:rFonts w:hint="eastAsia" w:ascii="SimHei" w:hAnsi="SimHei" w:eastAsia="SimHei"/>
                <w:b/>
                <w:bCs/>
                <w:sz w:val="21"/>
                <w:szCs w:val="21"/>
              </w:rPr>
              <w:t>04</w:t>
            </w:r>
          </w:p>
        </w:tc>
        <w:tc>
          <w:tcPr>
            <w:tcW w:w="7634" w:type="dxa"/>
            <w:tcMar>
              <w:top w:w="43" w:type="dxa"/>
              <w:left w:w="85" w:type="dxa"/>
              <w:bottom w:w="43" w:type="dxa"/>
              <w:right w:w="85" w:type="dxa"/>
            </w:tcMar>
          </w:tcPr>
          <w:p>
            <w:pPr>
              <w:spacing w:line="241" w:lineRule="atLeast"/>
              <w:rPr>
                <w:rStyle w:val="17"/>
                <w:rFonts w:ascii="SimHei" w:hAnsi="SimHei" w:eastAsia="SimHei"/>
                <w:b/>
                <w:bCs/>
                <w:color w:val="333333"/>
                <w:szCs w:val="21"/>
                <w:shd w:val="clear" w:color="auto" w:fill="FFFFFF"/>
              </w:rPr>
            </w:pPr>
          </w:p>
          <w:p>
            <w:pPr>
              <w:spacing w:line="241" w:lineRule="atLeast"/>
              <w:rPr>
                <w:rFonts w:ascii="SimHei" w:hAnsi="SimHei" w:eastAsia="SimHei"/>
                <w:szCs w:val="21"/>
              </w:rPr>
            </w:pPr>
            <w:r>
              <w:rPr>
                <w:rStyle w:val="17"/>
                <w:rFonts w:hint="eastAsia" w:ascii="SimHei" w:hAnsi="SimHei" w:eastAsia="SimHei"/>
                <w:b/>
                <w:bCs/>
                <w:color w:val="333333"/>
                <w:sz w:val="21"/>
                <w:szCs w:val="21"/>
                <w:shd w:val="clear" w:color="auto" w:fill="FFFFFF"/>
              </w:rPr>
              <w:t>重庆耀中科技养生达人</w:t>
            </w:r>
          </w:p>
        </w:tc>
      </w:tr>
    </w:tbl>
    <w:p>
      <w:pPr>
        <w:ind w:left="706" w:hanging="705" w:hangingChars="336"/>
        <w:rPr>
          <w:vanish/>
          <w:sz w:val="21"/>
          <w:szCs w:val="21"/>
        </w:rPr>
      </w:pPr>
    </w:p>
    <w:p>
      <w:pPr>
        <w:rPr>
          <w:vanish/>
          <w:sz w:val="21"/>
          <w:szCs w:val="21"/>
        </w:rPr>
      </w:pPr>
      <w:r>
        <w:rPr>
          <w:rFonts w:hint="eastAsia" w:ascii="SimHei" w:hAnsi="SimHei" w:eastAsia="SimHei"/>
          <w:b/>
          <w:sz w:val="21"/>
          <w:szCs w:val="21"/>
        </w:rPr>
        <w:t>项目描述</w:t>
      </w:r>
      <w:r>
        <w:rPr>
          <w:rFonts w:hint="eastAsia"/>
          <w:sz w:val="21"/>
          <w:szCs w:val="21"/>
        </w:rPr>
        <w:t>：</w:t>
      </w:r>
    </w:p>
    <w:p>
      <w:pPr>
        <w:ind w:left="991" w:hanging="991" w:hangingChars="472"/>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养生达人是一家互联网+健康管理服务的平台型公司，通过线下的科学养生系列课程、健康生活馆、养生旅游为用户提供面对面服务，通过“养生达人”微信服务号和APP为用户提供远程服务，致力于成为用户的“家庭健康管家”。</w:t>
      </w:r>
    </w:p>
    <w:p>
      <w:pPr>
        <w:ind w:left="995" w:hanging="992" w:hangingChars="472"/>
        <w:rPr>
          <w:rFonts w:ascii="Microsoft YaHei" w:hAnsi="Microsoft YaHei" w:eastAsia="Microsoft YaHei"/>
          <w:color w:val="333333"/>
          <w:sz w:val="21"/>
          <w:szCs w:val="21"/>
          <w:shd w:val="clear" w:color="auto" w:fill="FFFFFF"/>
        </w:rPr>
      </w:pPr>
      <w:r>
        <w:rPr>
          <w:rFonts w:hint="eastAsia" w:ascii="SimHei" w:hAnsi="SimHei" w:eastAsia="SimHei"/>
          <w:b/>
          <w:color w:val="333333"/>
          <w:sz w:val="21"/>
          <w:szCs w:val="21"/>
          <w:shd w:val="clear" w:color="auto" w:fill="FFFFFF"/>
        </w:rPr>
        <w:t>负责</w:t>
      </w:r>
      <w:r>
        <w:rPr>
          <w:rFonts w:hint="eastAsia" w:ascii="Microsoft YaHei" w:hAnsi="Microsoft YaHei" w:eastAsia="Microsoft YaHei"/>
          <w:color w:val="333333"/>
          <w:sz w:val="21"/>
          <w:szCs w:val="21"/>
          <w:shd w:val="clear" w:color="auto" w:fill="FFFFFF"/>
        </w:rPr>
        <w:t>：《养生达人》IOS独立开发；</w:t>
      </w:r>
    </w:p>
    <w:p>
      <w:pPr>
        <w:ind w:left="708" w:hanging="707" w:hangingChars="337"/>
        <w:rPr>
          <w:rFonts w:ascii="Microsoft YaHei" w:hAnsi="Microsoft YaHei" w:eastAsia="Microsoft YaHei"/>
          <w:color w:val="333333"/>
          <w:sz w:val="21"/>
          <w:szCs w:val="21"/>
          <w:shd w:val="clear" w:color="auto" w:fill="FFFFFF"/>
        </w:rPr>
      </w:pPr>
      <w:r>
        <w:rPr>
          <w:rFonts w:hint="eastAsia" w:ascii="Microsoft YaHei" w:hAnsi="Microsoft YaHei" w:eastAsia="Microsoft YaHei"/>
          <w:color w:val="333333"/>
          <w:sz w:val="21"/>
          <w:szCs w:val="21"/>
          <w:shd w:val="clear" w:color="auto" w:fill="FFFFFF"/>
        </w:rPr>
        <w:tab/>
      </w:r>
      <w:r>
        <w:rPr>
          <w:rFonts w:hint="eastAsia" w:ascii="Microsoft YaHei" w:hAnsi="Microsoft YaHei" w:eastAsia="Microsoft YaHei"/>
          <w:color w:val="333333"/>
          <w:sz w:val="21"/>
          <w:szCs w:val="21"/>
          <w:shd w:val="clear" w:color="auto" w:fill="FFFFFF"/>
        </w:rPr>
        <w:t>《养生数据采集》IOS独立开发。</w:t>
      </w:r>
    </w:p>
    <w:p>
      <w:pPr>
        <w:ind w:left="708" w:hanging="707" w:hangingChars="337"/>
        <w:rPr>
          <w:vanish/>
          <w:sz w:val="21"/>
          <w:szCs w:val="21"/>
        </w:rPr>
      </w:pPr>
      <w:r>
        <w:rPr>
          <w:rFonts w:hint="eastAsia" w:ascii="Microsoft YaHei" w:hAnsi="Microsoft YaHei" w:eastAsia="Microsoft YaHei"/>
          <w:color w:val="333333"/>
          <w:sz w:val="21"/>
          <w:szCs w:val="21"/>
        </w:rPr>
        <w:br w:type="textWrapping"/>
      </w:r>
    </w:p>
    <w:p>
      <w:pPr>
        <w:rPr>
          <w:vanish/>
          <w:sz w:val="21"/>
          <w:szCs w:val="21"/>
        </w:rPr>
      </w:pPr>
    </w:p>
    <w:tbl>
      <w:tblPr>
        <w:tblStyle w:val="10"/>
        <w:tblW w:w="9639" w:type="dxa"/>
        <w:jc w:val="center"/>
        <w:tblInd w:w="0" w:type="dxa"/>
        <w:tblLayout w:type="fixed"/>
        <w:tblCellMar>
          <w:top w:w="0" w:type="dxa"/>
          <w:left w:w="0" w:type="dxa"/>
          <w:bottom w:w="0" w:type="dxa"/>
          <w:right w:w="0" w:type="dxa"/>
        </w:tblCellMar>
      </w:tblPr>
      <w:tblGrid>
        <w:gridCol w:w="9639"/>
      </w:tblGrid>
      <w:tr>
        <w:tblPrEx>
          <w:tblLayout w:type="fixed"/>
        </w:tblPrEx>
        <w:trPr>
          <w:jc w:val="center"/>
        </w:trPr>
        <w:tc>
          <w:tcPr>
            <w:tcW w:w="9639" w:type="dxa"/>
            <w:tcBorders>
              <w:top w:val="nil"/>
              <w:left w:val="nil"/>
              <w:bottom w:val="nil"/>
              <w:right w:val="nil"/>
            </w:tcBorders>
            <w:tcMar>
              <w:top w:w="43" w:type="dxa"/>
              <w:left w:w="170" w:type="dxa"/>
              <w:bottom w:w="43" w:type="dxa"/>
              <w:right w:w="170" w:type="dxa"/>
            </w:tcMar>
          </w:tcPr>
          <w:p>
            <w:pPr>
              <w:spacing w:line="20" w:lineRule="atLeast"/>
              <w:rPr>
                <w:sz w:val="2"/>
                <w:szCs w:val="2"/>
              </w:rPr>
            </w:pPr>
          </w:p>
        </w:tc>
      </w:tr>
    </w:tbl>
    <w:p>
      <w:pPr>
        <w:rPr>
          <w:vanish/>
          <w:sz w:val="2"/>
          <w:szCs w:val="2"/>
        </w:rPr>
      </w:pPr>
    </w:p>
    <w:tbl>
      <w:tblPr>
        <w:tblStyle w:val="10"/>
        <w:tblW w:w="9639" w:type="dxa"/>
        <w:jc w:val="center"/>
        <w:tblInd w:w="0" w:type="dxa"/>
        <w:tblLayout w:type="fixed"/>
        <w:tblCellMar>
          <w:top w:w="0" w:type="dxa"/>
          <w:left w:w="0" w:type="dxa"/>
          <w:bottom w:w="0" w:type="dxa"/>
          <w:right w:w="0" w:type="dxa"/>
        </w:tblCellMar>
      </w:tblPr>
      <w:tblGrid>
        <w:gridCol w:w="1418"/>
        <w:gridCol w:w="8221"/>
      </w:tblGrid>
      <w:tr>
        <w:tblPrEx>
          <w:tblLayout w:type="fixed"/>
        </w:tblPrEx>
        <w:trPr>
          <w:jc w:val="center"/>
        </w:trPr>
        <w:tc>
          <w:tcPr>
            <w:tcW w:w="1418" w:type="dxa"/>
            <w:tcBorders>
              <w:top w:val="nil"/>
              <w:left w:val="nil"/>
              <w:bottom w:val="single" w:color="000000" w:sz="8" w:space="0"/>
              <w:right w:val="nil"/>
            </w:tcBorders>
            <w:shd w:val="clear" w:color="auto" w:fill="000000"/>
            <w:tcMar>
              <w:top w:w="43" w:type="dxa"/>
              <w:left w:w="85" w:type="dxa"/>
              <w:bottom w:w="43" w:type="dxa"/>
              <w:right w:w="85" w:type="dxa"/>
            </w:tcMar>
            <w:vAlign w:val="center"/>
          </w:tcPr>
          <w:p>
            <w:pPr>
              <w:spacing w:line="275" w:lineRule="atLeast"/>
              <w:rPr>
                <w:color w:val="FFFFFF"/>
              </w:rPr>
            </w:pPr>
            <w:r>
              <w:rPr>
                <w:rFonts w:hint="eastAsia"/>
                <w:b/>
                <w:bCs/>
                <w:color w:val="FFFFFF"/>
              </w:rPr>
              <w:t>技能/语言</w:t>
            </w:r>
          </w:p>
        </w:tc>
        <w:tc>
          <w:tcPr>
            <w:tcW w:w="8221" w:type="dxa"/>
            <w:tcBorders>
              <w:top w:val="nil"/>
              <w:left w:val="nil"/>
              <w:bottom w:val="single" w:color="000000" w:sz="8" w:space="0"/>
              <w:right w:val="nil"/>
            </w:tcBorders>
            <w:tcMar>
              <w:top w:w="43" w:type="dxa"/>
              <w:left w:w="85" w:type="dxa"/>
              <w:bottom w:w="43" w:type="dxa"/>
              <w:right w:w="85" w:type="dxa"/>
            </w:tcMar>
          </w:tcPr>
          <w:p>
            <w:pPr>
              <w:spacing w:line="240" w:lineRule="atLeast"/>
            </w:pPr>
          </w:p>
        </w:tc>
      </w:tr>
    </w:tbl>
    <w:p>
      <w:pPr>
        <w:rPr>
          <w:vanish/>
        </w:rPr>
      </w:pPr>
    </w:p>
    <w:tbl>
      <w:tblPr>
        <w:tblStyle w:val="10"/>
        <w:tblW w:w="9639" w:type="dxa"/>
        <w:jc w:val="center"/>
        <w:tblInd w:w="0" w:type="dxa"/>
        <w:tblLayout w:type="fixed"/>
        <w:tblCellMar>
          <w:top w:w="0" w:type="dxa"/>
          <w:left w:w="0" w:type="dxa"/>
          <w:bottom w:w="0" w:type="dxa"/>
          <w:right w:w="0" w:type="dxa"/>
        </w:tblCellMar>
      </w:tblPr>
      <w:tblGrid>
        <w:gridCol w:w="1928"/>
        <w:gridCol w:w="6266"/>
        <w:gridCol w:w="1445"/>
      </w:tblGrid>
      <w:tr>
        <w:tblPrEx>
          <w:tblLayout w:type="fixed"/>
        </w:tblPrEx>
        <w:trPr>
          <w:jc w:val="center"/>
        </w:trPr>
        <w:tc>
          <w:tcPr>
            <w:tcW w:w="1928"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r>
              <w:rPr>
                <w:rFonts w:hint="eastAsia"/>
                <w:b/>
                <w:sz w:val="21"/>
                <w:szCs w:val="21"/>
              </w:rPr>
              <w:t>IOS</w:t>
            </w:r>
            <w:r>
              <w:rPr>
                <w:sz w:val="21"/>
                <w:szCs w:val="21"/>
              </w:rPr>
              <w:t>：</w:t>
            </w:r>
          </w:p>
        </w:tc>
        <w:tc>
          <w:tcPr>
            <w:tcW w:w="6266" w:type="dxa"/>
            <w:tcBorders>
              <w:top w:val="nil"/>
              <w:left w:val="nil"/>
              <w:bottom w:val="nil"/>
              <w:right w:val="nil"/>
            </w:tcBorders>
            <w:tcMar>
              <w:top w:w="43" w:type="dxa"/>
              <w:left w:w="85" w:type="dxa"/>
              <w:bottom w:w="43" w:type="dxa"/>
              <w:right w:w="85" w:type="dxa"/>
            </w:tcMar>
          </w:tcPr>
          <w:p>
            <w:pPr>
              <w:spacing w:line="241" w:lineRule="atLeast"/>
              <w:rPr>
                <w:rFonts w:ascii="Microsoft YaHei" w:hAnsi="Microsoft YaHei" w:eastAsia="Microsoft YaHei"/>
                <w:color w:val="333333"/>
                <w:szCs w:val="21"/>
                <w:shd w:val="clear" w:color="auto" w:fill="FFFFFF"/>
              </w:rPr>
            </w:pPr>
            <w:r>
              <w:rPr>
                <w:rFonts w:hint="eastAsia"/>
                <w:sz w:val="21"/>
                <w:szCs w:val="21"/>
              </w:rPr>
              <w:t>精通</w:t>
            </w:r>
            <w:r>
              <w:rPr>
                <w:rFonts w:hint="eastAsia" w:ascii="Microsoft YaHei" w:hAnsi="Microsoft YaHei" w:eastAsia="Microsoft YaHei"/>
                <w:color w:val="333333"/>
                <w:sz w:val="21"/>
                <w:szCs w:val="21"/>
                <w:shd w:val="clear" w:color="auto" w:fill="FFFFFF"/>
              </w:rPr>
              <w:t>Objective-C；</w:t>
            </w:r>
          </w:p>
          <w:p>
            <w:pPr>
              <w:spacing w:line="241" w:lineRule="atLeast"/>
              <w:rPr>
                <w:szCs w:val="21"/>
              </w:rPr>
            </w:pPr>
            <w:r>
              <w:rPr>
                <w:rFonts w:hint="eastAsia" w:ascii="Microsoft YaHei" w:hAnsi="Microsoft YaHei" w:eastAsia="Microsoft YaHei"/>
                <w:color w:val="333333"/>
                <w:sz w:val="21"/>
                <w:szCs w:val="21"/>
                <w:shd w:val="clear" w:color="auto" w:fill="FFFFFF"/>
              </w:rPr>
              <w:t>熟练Swift；</w:t>
            </w:r>
          </w:p>
        </w:tc>
        <w:tc>
          <w:tcPr>
            <w:tcW w:w="1445" w:type="dxa"/>
            <w:tcBorders>
              <w:top w:val="nil"/>
              <w:left w:val="nil"/>
              <w:bottom w:val="nil"/>
              <w:right w:val="nil"/>
            </w:tcBorders>
            <w:tcMar>
              <w:top w:w="32" w:type="dxa"/>
              <w:left w:w="170" w:type="dxa"/>
              <w:bottom w:w="32" w:type="dxa"/>
              <w:right w:w="170" w:type="dxa"/>
            </w:tcMar>
          </w:tcPr>
          <w:p>
            <w:pPr>
              <w:spacing w:line="241" w:lineRule="atLeast"/>
              <w:jc w:val="right"/>
              <w:rPr>
                <w:szCs w:val="21"/>
              </w:rPr>
            </w:pPr>
          </w:p>
        </w:tc>
      </w:tr>
    </w:tbl>
    <w:p>
      <w:pPr>
        <w:rPr>
          <w:vanish/>
          <w:sz w:val="21"/>
          <w:szCs w:val="21"/>
        </w:rPr>
      </w:pPr>
    </w:p>
    <w:tbl>
      <w:tblPr>
        <w:tblStyle w:val="10"/>
        <w:tblW w:w="9639" w:type="dxa"/>
        <w:jc w:val="center"/>
        <w:tblInd w:w="0" w:type="dxa"/>
        <w:tblLayout w:type="fixed"/>
        <w:tblCellMar>
          <w:top w:w="0" w:type="dxa"/>
          <w:left w:w="0" w:type="dxa"/>
          <w:bottom w:w="0" w:type="dxa"/>
          <w:right w:w="0" w:type="dxa"/>
        </w:tblCellMar>
      </w:tblPr>
      <w:tblGrid>
        <w:gridCol w:w="1928"/>
        <w:gridCol w:w="6266"/>
        <w:gridCol w:w="1445"/>
      </w:tblGrid>
      <w:tr>
        <w:tblPrEx>
          <w:tblLayout w:type="fixed"/>
        </w:tblPrEx>
        <w:trPr>
          <w:jc w:val="center"/>
        </w:trPr>
        <w:tc>
          <w:tcPr>
            <w:tcW w:w="1928" w:type="dxa"/>
            <w:tcBorders>
              <w:top w:val="nil"/>
              <w:left w:val="nil"/>
              <w:bottom w:val="nil"/>
              <w:right w:val="nil"/>
            </w:tcBorders>
            <w:tcMar>
              <w:top w:w="43" w:type="dxa"/>
              <w:left w:w="170" w:type="dxa"/>
              <w:bottom w:w="43" w:type="dxa"/>
              <w:right w:w="170" w:type="dxa"/>
            </w:tcMar>
          </w:tcPr>
          <w:p>
            <w:pPr>
              <w:spacing w:line="241" w:lineRule="atLeast"/>
              <w:jc w:val="right"/>
              <w:rPr>
                <w:szCs w:val="21"/>
              </w:rPr>
            </w:pPr>
            <w:r>
              <w:rPr>
                <w:rFonts w:hint="eastAsia"/>
                <w:b/>
                <w:sz w:val="21"/>
                <w:szCs w:val="21"/>
              </w:rPr>
              <w:t>Android</w:t>
            </w:r>
            <w:r>
              <w:rPr>
                <w:sz w:val="21"/>
                <w:szCs w:val="21"/>
              </w:rPr>
              <w:t>：</w:t>
            </w:r>
          </w:p>
        </w:tc>
        <w:tc>
          <w:tcPr>
            <w:tcW w:w="6266" w:type="dxa"/>
            <w:tcBorders>
              <w:top w:val="nil"/>
              <w:left w:val="nil"/>
              <w:bottom w:val="nil"/>
              <w:right w:val="nil"/>
            </w:tcBorders>
            <w:tcMar>
              <w:top w:w="43" w:type="dxa"/>
              <w:left w:w="85" w:type="dxa"/>
              <w:bottom w:w="43" w:type="dxa"/>
              <w:right w:w="85" w:type="dxa"/>
            </w:tcMar>
          </w:tcPr>
          <w:p>
            <w:pPr>
              <w:spacing w:line="241" w:lineRule="atLeast"/>
              <w:rPr>
                <w:szCs w:val="21"/>
              </w:rPr>
            </w:pPr>
            <w:r>
              <w:rPr>
                <w:rFonts w:hint="eastAsia"/>
                <w:sz w:val="21"/>
                <w:szCs w:val="21"/>
              </w:rPr>
              <w:t>熟练Java；</w:t>
            </w:r>
          </w:p>
          <w:p>
            <w:pPr>
              <w:spacing w:line="241" w:lineRule="atLeast"/>
              <w:rPr>
                <w:szCs w:val="21"/>
              </w:rPr>
            </w:pPr>
            <w:r>
              <w:rPr>
                <w:rFonts w:hint="eastAsia"/>
                <w:sz w:val="21"/>
                <w:szCs w:val="21"/>
              </w:rPr>
              <w:t>了解Kotlin；</w:t>
            </w:r>
          </w:p>
          <w:p>
            <w:pPr>
              <w:spacing w:line="241" w:lineRule="atLeast"/>
              <w:rPr>
                <w:szCs w:val="21"/>
              </w:rPr>
            </w:pPr>
          </w:p>
        </w:tc>
        <w:tc>
          <w:tcPr>
            <w:tcW w:w="1445" w:type="dxa"/>
            <w:tcBorders>
              <w:top w:val="nil"/>
              <w:left w:val="nil"/>
              <w:bottom w:val="nil"/>
              <w:right w:val="nil"/>
            </w:tcBorders>
            <w:tcMar>
              <w:top w:w="32" w:type="dxa"/>
              <w:left w:w="170" w:type="dxa"/>
              <w:bottom w:w="32" w:type="dxa"/>
              <w:right w:w="170" w:type="dxa"/>
            </w:tcMar>
          </w:tcPr>
          <w:p>
            <w:pPr>
              <w:spacing w:line="241" w:lineRule="atLeast"/>
              <w:jc w:val="right"/>
              <w:rPr>
                <w:szCs w:val="21"/>
              </w:rPr>
            </w:pPr>
          </w:p>
        </w:tc>
      </w:tr>
    </w:tbl>
    <w:p>
      <w:pPr>
        <w:rPr>
          <w:vanish/>
          <w:sz w:val="21"/>
          <w:szCs w:val="21"/>
        </w:rPr>
      </w:pPr>
    </w:p>
    <w:tbl>
      <w:tblPr>
        <w:tblStyle w:val="10"/>
        <w:tblW w:w="9639" w:type="dxa"/>
        <w:jc w:val="center"/>
        <w:tblInd w:w="0" w:type="dxa"/>
        <w:tblLayout w:type="fixed"/>
        <w:tblCellMar>
          <w:top w:w="0" w:type="dxa"/>
          <w:left w:w="0" w:type="dxa"/>
          <w:bottom w:w="0" w:type="dxa"/>
          <w:right w:w="0" w:type="dxa"/>
        </w:tblCellMar>
      </w:tblPr>
      <w:tblGrid>
        <w:gridCol w:w="1418"/>
        <w:gridCol w:w="8221"/>
      </w:tblGrid>
      <w:tr>
        <w:tblPrEx>
          <w:tblLayout w:type="fixed"/>
        </w:tblPrEx>
        <w:trPr>
          <w:jc w:val="center"/>
        </w:trPr>
        <w:tc>
          <w:tcPr>
            <w:tcW w:w="1418" w:type="dxa"/>
            <w:tcBorders>
              <w:top w:val="nil"/>
              <w:left w:val="nil"/>
              <w:bottom w:val="single" w:color="000000" w:sz="8" w:space="0"/>
              <w:right w:val="nil"/>
            </w:tcBorders>
            <w:shd w:val="clear" w:color="auto" w:fill="000000"/>
            <w:tcMar>
              <w:top w:w="43" w:type="dxa"/>
              <w:left w:w="85" w:type="dxa"/>
              <w:bottom w:w="43" w:type="dxa"/>
              <w:right w:w="85" w:type="dxa"/>
            </w:tcMar>
            <w:vAlign w:val="center"/>
          </w:tcPr>
          <w:p>
            <w:pPr>
              <w:spacing w:line="275" w:lineRule="atLeast"/>
              <w:rPr>
                <w:color w:val="FFFFFF"/>
              </w:rPr>
            </w:pPr>
            <w:r>
              <w:rPr>
                <w:rFonts w:hint="eastAsia"/>
                <w:b/>
                <w:bCs/>
                <w:color w:val="FFFFFF"/>
              </w:rPr>
              <w:t>自我评价</w:t>
            </w:r>
          </w:p>
        </w:tc>
        <w:tc>
          <w:tcPr>
            <w:tcW w:w="8221" w:type="dxa"/>
            <w:tcBorders>
              <w:top w:val="nil"/>
              <w:left w:val="nil"/>
              <w:bottom w:val="single" w:color="000000" w:sz="8" w:space="0"/>
              <w:right w:val="nil"/>
            </w:tcBorders>
            <w:tcMar>
              <w:top w:w="43" w:type="dxa"/>
              <w:left w:w="85" w:type="dxa"/>
              <w:bottom w:w="43" w:type="dxa"/>
              <w:right w:w="85" w:type="dxa"/>
            </w:tcMar>
          </w:tcPr>
          <w:p>
            <w:pPr>
              <w:spacing w:line="240" w:lineRule="atLeast"/>
            </w:pPr>
          </w:p>
        </w:tc>
      </w:tr>
    </w:tbl>
    <w:p>
      <w:pPr>
        <w:rPr>
          <w:sz w:val="2"/>
          <w:szCs w:val="2"/>
        </w:rPr>
      </w:pPr>
      <w:r>
        <w:rPr>
          <w:rFonts w:hint="eastAsia" w:ascii="Microsoft YaHei" w:hAnsi="Microsoft YaHei" w:eastAsia="Microsoft YaHei"/>
          <w:color w:val="333333"/>
          <w:sz w:val="21"/>
          <w:szCs w:val="21"/>
          <w:shd w:val="clear" w:color="auto" w:fill="FFFFFF"/>
        </w:rPr>
        <w:t xml:space="preserve">    精通从事领域的开发语言Objective-C，同时能熟练使用swift语言开发。并能使用两种语言混合开发。学历能力强，有丰富的项目经验，独立开发并上架APP项目7个，参与团队开发APP10余个，具有较强的独立开发能力以及团队合作能力。</w:t>
      </w:r>
    </w:p>
    <w:sectPr>
      <w:pgSz w:w="11905" w:h="16837"/>
      <w:pgMar w:top="850" w:right="1133" w:bottom="566" w:left="1133"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9060101010101"/>
    <w:charset w:val="86"/>
    <w:family w:val="modern"/>
    <w:pitch w:val="default"/>
    <w:sig w:usb0="00000000" w:usb1="00000000" w:usb2="00000016" w:usb3="00000000" w:csb0="00040001" w:csb1="00000000"/>
  </w:font>
  <w:font w:name="Microsoft YaHei">
    <w:altName w:val="汉仪旗黑KW"/>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1"/>
  <w:bordersDoNotSurroundFooter w:val="1"/>
  <w:hideSpellingErrors/>
  <w:hideGrammaticalErrors/>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DA"/>
    <w:rsid w:val="001253EF"/>
    <w:rsid w:val="001E5E93"/>
    <w:rsid w:val="0020099E"/>
    <w:rsid w:val="00302F8F"/>
    <w:rsid w:val="003C1C74"/>
    <w:rsid w:val="003C3274"/>
    <w:rsid w:val="0046268D"/>
    <w:rsid w:val="00523F88"/>
    <w:rsid w:val="0068478F"/>
    <w:rsid w:val="007229DA"/>
    <w:rsid w:val="00771BF0"/>
    <w:rsid w:val="007C41CC"/>
    <w:rsid w:val="008855C9"/>
    <w:rsid w:val="0096387E"/>
    <w:rsid w:val="009A0179"/>
    <w:rsid w:val="009F5F55"/>
    <w:rsid w:val="00A67FFA"/>
    <w:rsid w:val="00B03912"/>
    <w:rsid w:val="00B31DAB"/>
    <w:rsid w:val="00BD438B"/>
    <w:rsid w:val="00D115D6"/>
    <w:rsid w:val="00DE7FF7"/>
    <w:rsid w:val="00E36AB3"/>
    <w:rsid w:val="00E90BFD"/>
    <w:rsid w:val="00E93058"/>
    <w:rsid w:val="00F25441"/>
    <w:rsid w:val="7FDFD19E"/>
    <w:rsid w:val="93B94FA0"/>
    <w:rsid w:val="C0EB5B76"/>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paragraph" w:styleId="2">
    <w:name w:val="heading 1"/>
    <w:basedOn w:val="1"/>
    <w:next w:val="1"/>
    <w:link w:val="13"/>
    <w:qFormat/>
    <w:uiPriority w:val="99"/>
    <w:pPr>
      <w:outlineLvl w:val="0"/>
    </w:pPr>
    <w:rPr>
      <w:b/>
      <w:bCs/>
      <w:sz w:val="32"/>
      <w:szCs w:val="32"/>
    </w:rPr>
  </w:style>
  <w:style w:type="paragraph" w:styleId="3">
    <w:name w:val="heading 2"/>
    <w:basedOn w:val="1"/>
    <w:next w:val="1"/>
    <w:link w:val="12"/>
    <w:qFormat/>
    <w:uiPriority w:val="99"/>
    <w:pPr>
      <w:outlineLvl w:val="1"/>
    </w:pPr>
    <w:rPr>
      <w:b/>
      <w:bCs/>
      <w:i/>
      <w:iCs/>
      <w:sz w:val="28"/>
      <w:szCs w:val="28"/>
    </w:rPr>
  </w:style>
  <w:style w:type="paragraph" w:styleId="4">
    <w:name w:val="heading 3"/>
    <w:basedOn w:val="1"/>
    <w:next w:val="1"/>
    <w:link w:val="11"/>
    <w:qFormat/>
    <w:uiPriority w:val="99"/>
    <w:pPr>
      <w:outlineLvl w:val="2"/>
    </w:pPr>
    <w:rPr>
      <w:b/>
      <w:bCs/>
      <w:sz w:val="26"/>
      <w:szCs w:val="26"/>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6"/>
    <w:unhideWhenUsed/>
    <w:uiPriority w:val="99"/>
    <w:rPr>
      <w:sz w:val="18"/>
      <w:szCs w:val="18"/>
    </w:rPr>
  </w:style>
  <w:style w:type="paragraph" w:styleId="6">
    <w:name w:val="footer"/>
    <w:basedOn w:val="1"/>
    <w:link w:val="15"/>
    <w:unhideWhenUsed/>
    <w:uiPriority w:val="99"/>
    <w:pPr>
      <w:tabs>
        <w:tab w:val="center" w:pos="4153"/>
        <w:tab w:val="right" w:pos="8306"/>
      </w:tabs>
      <w:snapToGrid w:val="0"/>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bCs/>
    </w:rPr>
  </w:style>
  <w:style w:type="character" w:customStyle="1" w:styleId="11">
    <w:name w:val="标题 3 Char"/>
    <w:basedOn w:val="8"/>
    <w:link w:val="4"/>
    <w:semiHidden/>
    <w:uiPriority w:val="9"/>
    <w:rPr>
      <w:rFonts w:ascii="Arial" w:hAnsi="Arial" w:cs="Arial"/>
      <w:b/>
      <w:bCs/>
      <w:color w:val="000000"/>
      <w:kern w:val="0"/>
      <w:sz w:val="32"/>
      <w:szCs w:val="32"/>
    </w:rPr>
  </w:style>
  <w:style w:type="character" w:customStyle="1" w:styleId="12">
    <w:name w:val="标题 2 Char"/>
    <w:basedOn w:val="8"/>
    <w:link w:val="3"/>
    <w:semiHidden/>
    <w:uiPriority w:val="9"/>
    <w:rPr>
      <w:rFonts w:asciiTheme="majorHAnsi" w:hAnsiTheme="majorHAnsi" w:eastAsiaTheme="majorEastAsia" w:cstheme="majorBidi"/>
      <w:b/>
      <w:bCs/>
      <w:color w:val="000000"/>
      <w:kern w:val="0"/>
      <w:sz w:val="32"/>
      <w:szCs w:val="32"/>
    </w:rPr>
  </w:style>
  <w:style w:type="character" w:customStyle="1" w:styleId="13">
    <w:name w:val="标题 1 Char"/>
    <w:basedOn w:val="8"/>
    <w:link w:val="2"/>
    <w:uiPriority w:val="9"/>
    <w:rPr>
      <w:rFonts w:ascii="Arial" w:hAnsi="Arial" w:cs="Arial"/>
      <w:b/>
      <w:bCs/>
      <w:color w:val="000000"/>
      <w:kern w:val="44"/>
      <w:sz w:val="44"/>
      <w:szCs w:val="44"/>
    </w:rPr>
  </w:style>
  <w:style w:type="character" w:customStyle="1" w:styleId="14">
    <w:name w:val="页眉 Char"/>
    <w:basedOn w:val="8"/>
    <w:link w:val="7"/>
    <w:uiPriority w:val="99"/>
    <w:rPr>
      <w:rFonts w:ascii="Arial" w:hAnsi="Arial" w:cs="Arial"/>
      <w:color w:val="000000"/>
      <w:kern w:val="0"/>
      <w:sz w:val="18"/>
      <w:szCs w:val="18"/>
    </w:rPr>
  </w:style>
  <w:style w:type="character" w:customStyle="1" w:styleId="15">
    <w:name w:val="页脚 Char"/>
    <w:basedOn w:val="8"/>
    <w:link w:val="6"/>
    <w:uiPriority w:val="99"/>
    <w:rPr>
      <w:rFonts w:ascii="Arial" w:hAnsi="Arial" w:cs="Arial"/>
      <w:color w:val="000000"/>
      <w:kern w:val="0"/>
      <w:sz w:val="18"/>
      <w:szCs w:val="18"/>
    </w:rPr>
  </w:style>
  <w:style w:type="character" w:customStyle="1" w:styleId="16">
    <w:name w:val="Balloon Text Char"/>
    <w:basedOn w:val="8"/>
    <w:link w:val="5"/>
    <w:semiHidden/>
    <w:uiPriority w:val="99"/>
    <w:rPr>
      <w:rFonts w:ascii="Arial" w:hAnsi="Arial" w:cs="Arial"/>
      <w:color w:val="000000"/>
      <w:kern w:val="0"/>
      <w:sz w:val="18"/>
      <w:szCs w:val="18"/>
    </w:rPr>
  </w:style>
  <w:style w:type="character" w:customStyle="1" w:styleId="17">
    <w:name w:val="at"/>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409</Words>
  <Characters>2333</Characters>
  <Lines>19</Lines>
  <Paragraphs>5</Paragraphs>
  <ScaleCrop>false</ScaleCrop>
  <LinksUpToDate>false</LinksUpToDate>
  <CharactersWithSpaces>2737</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2019-01-25T20:09:00Z</dcterms:created>
  <dc:creator>职业圈</dc:creator>
  <cp:keywords>www.job592.com</cp:keywords>
  <cp:lastModifiedBy>limingyang</cp:lastModifiedBy>
  <dcterms:modified xsi:type="dcterms:W3CDTF">2019-11-08T12:41:56Z</dcterms:modified>
  <dc:subject>简历</dc:subject>
  <dc:title>简历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