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11830">
      <w:pPr>
        <w:pStyle w:val="31"/>
      </w:pPr>
      <w:r>
        <w:rPr>
          <w:rFonts w:hint="eastAsia" w:ascii="黑体" w:hAnsi="黑体" w:eastAsia="黑体" w:cs="黑体"/>
          <w:lang w:val="en-US" w:eastAsia="zh-CN"/>
        </w:rPr>
        <w:t>学生操作</w:t>
      </w:r>
      <w:r>
        <w:rPr>
          <w:rFonts w:hint="eastAsia" w:ascii="黑体" w:hAnsi="黑体" w:eastAsia="黑体" w:cs="黑体"/>
        </w:rPr>
        <w:t>手册</w:t>
      </w:r>
      <w:bookmarkStart w:id="0" w:name="_GoBack"/>
      <w:bookmarkEnd w:id="0"/>
    </w:p>
    <w:p w14:paraId="61F5C5E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第一步：系统登录</w:t>
      </w:r>
    </w:p>
    <w:p w14:paraId="0319A8AE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访问入口：登录系统网站</w:t>
      </w:r>
      <w:r>
        <w:rPr>
          <w:rFonts w:hint="default" w:ascii="Times New Roman" w:hAnsi="Times New Roman" w:cs="Times New Roman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lang w:val="en-US" w:eastAsia="zh-CN"/>
        </w:rPr>
        <w:instrText xml:space="preserve"> HYPERLINK "https://zhiping.huaczy.com/login" </w:instrText>
      </w:r>
      <w:r>
        <w:rPr>
          <w:rFonts w:hint="default" w:ascii="Times New Roman" w:hAnsi="Times New Roman" w:cs="Times New Roman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lang w:val="en-US" w:eastAsia="zh-CN"/>
        </w:rPr>
        <w:t>zhiping.huaczy.com/login</w:t>
      </w:r>
      <w:r>
        <w:rPr>
          <w:rFonts w:hint="default" w:ascii="Times New Roman" w:hAnsi="Times New Roman" w:cs="Times New Roman"/>
          <w:lang w:val="en-US" w:eastAsia="zh-CN"/>
        </w:rPr>
        <w:fldChar w:fldCharType="end"/>
      </w:r>
    </w:p>
    <w:p w14:paraId="3847F67A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选择学校：在登录界面中选择本校“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成都大学</w:t>
      </w:r>
      <w:r>
        <w:rPr>
          <w:rFonts w:hint="eastAsia" w:ascii="宋体" w:hAnsi="宋体" w:eastAsia="宋体" w:cs="宋体"/>
          <w:sz w:val="24"/>
          <w:szCs w:val="24"/>
        </w:rPr>
        <w:t>”。</w:t>
      </w:r>
    </w:p>
    <w:p w14:paraId="2AD9883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497195" cy="2959100"/>
            <wp:effectExtent l="0" t="0" r="8255" b="3175"/>
            <wp:docPr id="1" name="图片 1" descr="C:/Users/Administrator/Desktop/78295273b981fb207dbbd4c4f0ad2dc9.jpg78295273b981fb207dbbd4c4f0ad2dc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Administrator/Desktop/78295273b981fb207dbbd4c4f0ad2dc9.jpg78295273b981fb207dbbd4c4f0ad2dc9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A6EE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身份验证：输入您的账号与密码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(学号)</w:t>
      </w:r>
      <w:r>
        <w:rPr>
          <w:rFonts w:hint="eastAsia" w:ascii="宋体" w:hAnsi="宋体" w:eastAsia="宋体" w:cs="宋体"/>
          <w:sz w:val="24"/>
          <w:szCs w:val="24"/>
        </w:rPr>
        <w:t>，完成登录。</w:t>
      </w:r>
    </w:p>
    <w:p w14:paraId="366A0D9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497195" cy="2959100"/>
            <wp:effectExtent l="0" t="0" r="8255" b="3175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DD888">
      <w:pPr>
        <w:pStyle w:val="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</w:rPr>
        <w:t>第二步：</w:t>
      </w:r>
      <w:r>
        <w:rPr>
          <w:rFonts w:hint="eastAsia" w:ascii="黑体" w:hAnsi="黑体" w:eastAsia="黑体" w:cs="黑体"/>
          <w:lang w:val="en-US" w:eastAsia="zh-CN"/>
        </w:rPr>
        <w:t>智能评阅</w:t>
      </w:r>
    </w:p>
    <w:p w14:paraId="7F23617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注：系统内已有默认评审智能体，可根据实际情况新增或者修改</w:t>
      </w:r>
    </w:p>
    <w:p w14:paraId="2A55F43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97195" cy="2959100"/>
            <wp:effectExtent l="0" t="0" r="8255" b="3175"/>
            <wp:docPr id="12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5C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DE17B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勾选所需服务后，可单独上传或压缩包上传</w:t>
      </w:r>
    </w:p>
    <w:p w14:paraId="272277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注意：论文文件需小于100M，字符小于15万字符，三项功能可一起勾选，也可单独使用。(根据学校实际开通的服务而定）</w:t>
      </w:r>
    </w:p>
    <w:p w14:paraId="07B09438">
      <w:r>
        <w:rPr>
          <w:rFonts w:hint="eastAsia" w:eastAsia="宋体"/>
          <w:lang w:eastAsia="zh-CN"/>
        </w:rPr>
        <w:drawing>
          <wp:inline distT="0" distB="0" distL="114300" distR="114300">
            <wp:extent cx="5497195" cy="2959100"/>
            <wp:effectExtent l="0" t="0" r="8255" b="3175"/>
            <wp:docPr id="13" name="图片 13" descr="8f618180f8d78d9ca3623ea1808d06c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f618180f8d78d9ca3623ea1808d06c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34CF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</w:t>
      </w:r>
      <w:r>
        <w:rPr>
          <w:rFonts w:hint="eastAsia" w:ascii="黑体" w:hAnsi="黑体" w:eastAsia="黑体" w:cs="黑体"/>
          <w:lang w:val="en-US" w:eastAsia="zh-CN"/>
        </w:rPr>
        <w:t>三</w:t>
      </w:r>
      <w:r>
        <w:rPr>
          <w:rFonts w:hint="eastAsia" w:ascii="黑体" w:hAnsi="黑体" w:eastAsia="黑体" w:cs="黑体"/>
        </w:rPr>
        <w:t>步：查看与导出评阅结果</w:t>
      </w:r>
    </w:p>
    <w:p w14:paraId="39777BA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在左侧菜单栏找到并点击【智能评阅】。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可分别查看“AI智评”“AIGC检测”“格式检查结果”(根据学校实际开通的服务而定）</w:t>
      </w:r>
    </w:p>
    <w:p w14:paraId="41CDBBD9">
      <w:r>
        <w:drawing>
          <wp:inline distT="0" distB="0" distL="114300" distR="114300">
            <wp:extent cx="5497195" cy="2959100"/>
            <wp:effectExtent l="0" t="0" r="8255" b="3175"/>
            <wp:docPr id="15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E1C97">
      <w:pPr>
        <w:widowControl w:val="0"/>
        <w:numPr>
          <w:ilvl w:val="0"/>
          <w:numId w:val="0"/>
        </w:numPr>
        <w:spacing w:after="0" w:line="240" w:lineRule="auto"/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  <w:t>导出结果（右上角批量导出报告单/导出EXCLE可导出整体结果或个别学生结果）</w:t>
      </w:r>
    </w:p>
    <w:p w14:paraId="51FC9DF1">
      <w:pPr>
        <w:widowControl w:val="0"/>
        <w:numPr>
          <w:ilvl w:val="0"/>
          <w:numId w:val="0"/>
        </w:numPr>
        <w:spacing w:after="0" w:line="240" w:lineRule="auto"/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97195" cy="2959100"/>
            <wp:effectExtent l="0" t="0" r="8255" b="3175"/>
            <wp:docPr id="1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1B74">
      <w:pPr>
        <w:pStyle w:val="3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第</w:t>
      </w:r>
      <w:r>
        <w:rPr>
          <w:rFonts w:hint="eastAsia" w:ascii="黑体" w:hAnsi="黑体" w:eastAsia="黑体" w:cs="黑体"/>
          <w:lang w:val="en-US" w:eastAsia="zh-CN"/>
        </w:rPr>
        <w:t>四</w:t>
      </w:r>
      <w:r>
        <w:rPr>
          <w:rFonts w:hint="eastAsia" w:ascii="黑体" w:hAnsi="黑体" w:eastAsia="黑体" w:cs="黑体"/>
        </w:rPr>
        <w:t>步：</w:t>
      </w:r>
      <w:r>
        <w:rPr>
          <w:rFonts w:hint="eastAsia" w:ascii="黑体" w:hAnsi="黑体" w:eastAsia="黑体" w:cs="黑体"/>
          <w:lang w:val="en-US" w:eastAsia="zh-CN"/>
        </w:rPr>
        <w:t>附加功能（选题分析智能体）</w:t>
      </w:r>
    </w:p>
    <w:p w14:paraId="22A411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在左侧菜单栏的【首页】中，您可以找到并启用【选题分析智能体】功能，为论文选题提供辅助分析。</w:t>
      </w:r>
    </w:p>
    <w:p w14:paraId="358B3AFE">
      <w:r>
        <w:drawing>
          <wp:inline distT="0" distB="0" distL="114300" distR="114300">
            <wp:extent cx="5497195" cy="2959100"/>
            <wp:effectExtent l="0" t="0" r="8255" b="3175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E516">
      <w:pPr>
        <w:jc w:val="right"/>
      </w:pPr>
      <w:r>
        <w:drawing>
          <wp:inline distT="0" distB="0" distL="114300" distR="114300">
            <wp:extent cx="5497195" cy="2959100"/>
            <wp:effectExtent l="0" t="0" r="8255" b="3175"/>
            <wp:docPr id="1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4592">
      <w:pPr>
        <w:jc w:val="righ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Helvetica">
    <w:panose1 w:val="020B0504020202030204"/>
    <w:charset w:val="00"/>
    <w:family w:val="swiss"/>
    <w:pitch w:val="default"/>
    <w:sig w:usb0="00000007" w:usb1="00000000" w:usb2="00000000" w:usb3="00000000" w:csb0="00000093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A10231D"/>
    <w:multiLevelType w:val="singleLevel"/>
    <w:tmpl w:val="6A10231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B669F7"/>
    <w:rsid w:val="12B03855"/>
    <w:rsid w:val="3EEB1E17"/>
    <w:rsid w:val="3F256DD4"/>
    <w:rsid w:val="3FCC2AB9"/>
    <w:rsid w:val="4A0C3A08"/>
    <w:rsid w:val="4D122D9E"/>
    <w:rsid w:val="54E773D5"/>
    <w:rsid w:val="56FD75CE"/>
    <w:rsid w:val="66CB4EB1"/>
    <w:rsid w:val="69CB6C25"/>
    <w:rsid w:val="69D6356D"/>
    <w:rsid w:val="C5EF24FD"/>
    <w:rsid w:val="C7E7DBB3"/>
    <w:rsid w:val="DFEF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p1"/>
    <w:basedOn w:val="1"/>
    <w:qFormat/>
    <w:uiPriority w:val="0"/>
    <w:pPr>
      <w:jc w:val="left"/>
    </w:pPr>
    <w:rPr>
      <w:rFonts w:ascii="Helvetica" w:hAnsi="Helvetica" w:eastAsia="Helvetica" w:cs="Times New Roman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341</Words>
  <Characters>376</Characters>
  <Lines>0</Lines>
  <Paragraphs>0</Paragraphs>
  <TotalTime>3</TotalTime>
  <ScaleCrop>false</ScaleCrop>
  <LinksUpToDate>false</LinksUpToDate>
  <CharactersWithSpaces>376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迷宫</cp:lastModifiedBy>
  <dcterms:modified xsi:type="dcterms:W3CDTF">2026-03-31T01:26:10Z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{"Label":"1","ContentProducer":"001191440300708461136T1IVWN","ProduceID":"833fb723b0083bae79f286f44d1cdb6f-9646f7ee32e07096a06b1db74bfc6eec","ReservedCode1":"{\"Type\":\" TC260PG\",\"Version\":1,\"Bindings\":[{\"Type\":\"soft\",\"AlgID\":\"sm3\",\"Value\":\"432b78c46bea7810045eaa26e55cb3e418bec6ee481b113922158664ae8743c1\"},{\"Type\":\"hash\",\"AlgID\":\"sm3\",\"Value\":\"1f977a55a946c8a20e11425255cd87c98a2dc705a8328e6f51c24eb47af5c731\"}],\"PubSD\":[{\"Type\":\"DS\",\"AlgID\":\"sm2\",\"TBSData\":{\"Type\":\"Binding\",\"BType\":\"hash\"},\"Signature\":\"304402204dcf61dbdd42405b9ffb327d4ec85ba389de49e9c61d5d3b4fb7465a14fcb6c20220447379cc203a6fdc8c3d5899474260b0bc34140bdffbe24ef727278736101281\"},{\"Type\":\"PubKey\",\"AlgID\":\"sm2\",\"KeyValue\":\"0407f79b28a17a752b3aae4305c98b48978213832729a2571850b1310b2bc9fe8fee039ccf25ebfeac27502414d9fcef792d777183c98893d226171c2f7a3289a2\"}],\"Extension\":{\"Timestamp\":1773047524,\"KeyVersion\":\"v1-Owd2uMESYLo311\"}}","ContentPropagator":"001191440300708461136T1IVWN","PropagateID":"833fb723b0083bae79f286f44d1cdb6f-9646f7ee32e07096a06b1db74bfc6eec","ReservedCode2":"{\"Type\":\" TC260PG\",\"Version\":1,\"Bindings\":[{\"Type\":\"soft\",\"AlgID\":\"sm3\",\"Value\":\"432b78c46bea7810045eaa26e55cb3e418bec6ee481b113922158664ae8743c1\"},{\"Type\":\"hash\",\"AlgID\":\"sm3\",\"Value\":\"1f977a55a946c8a20e11425255cd87c98a2dc705a8328e6f51c24eb47af5c731\"}],\"PubSD\":[{\"Type\":\"DS\",\"AlgID\":\"sm2\",\"TBSData\":{\"Type\":\"Binding\",\"BType\":\"hash\"},\"Signature\":\"3046022100c1d5fdcd1bec18dcf92adecb1b05bca6eac87bf6dc28d428a349d56d7693e571022100e0a1c5d32c7f0cfd04f65dd4845a106db9b261973a4bda03931bebef28b1767b\"},{\"Type\":\"PubKey\",\"AlgID\":\"sm2\",\"KeyValue\":\"0407f79b28a17a752b3aae4305c98b48978213832729a2571850b1310b2bc9fe8fee039ccf25ebfeac27502414d9fcef792d777183c98893d226171c2f7a3289a2\"}],\"Extension\":{\"Timestamp\":1773047524,\"KeyVersion\":\"v1-Owd2uMESYLo311\"}}"}</vt:lpwstr>
  </property>
  <property fmtid="{D5CDD505-2E9C-101B-9397-08002B2CF9AE}" pid="3" name="KSOTemplateDocerSaveRecord">
    <vt:lpwstr>eyJoZGlkIjoiNjc5OWFkOWU4ZDExNTEyN2UyMjA4NTE1NzliYmI0ZDgiLCJ1c2VySWQiOiI2NDI4MTM0MTIifQ==</vt:lpwstr>
  </property>
  <property fmtid="{D5CDD505-2E9C-101B-9397-08002B2CF9AE}" pid="4" name="KSOProductBuildVer">
    <vt:lpwstr>2052-12.1.0.25225</vt:lpwstr>
  </property>
  <property fmtid="{D5CDD505-2E9C-101B-9397-08002B2CF9AE}" pid="5" name="ICV">
    <vt:lpwstr>4558F1E17A952C342C42BB69EA814A13_43</vt:lpwstr>
  </property>
</Properties>
</file>