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FF" w:rsidRPr="008238FF" w:rsidRDefault="008238FF" w:rsidP="008238FF">
      <w:pPr>
        <w:widowControl/>
        <w:shd w:val="clear" w:color="auto" w:fill="FFFFFF"/>
        <w:spacing w:line="553" w:lineRule="atLeast"/>
        <w:jc w:val="left"/>
        <w:outlineLvl w:val="1"/>
        <w:rPr>
          <w:rFonts w:ascii="宋体" w:eastAsia="宋体" w:hAnsi="宋体" w:cs="宋体"/>
          <w:b/>
          <w:bCs/>
          <w:color w:val="454545"/>
          <w:spacing w:val="-25"/>
          <w:kern w:val="0"/>
          <w:sz w:val="44"/>
          <w:szCs w:val="44"/>
        </w:rPr>
      </w:pPr>
      <w:r w:rsidRPr="008238FF">
        <w:rPr>
          <w:rFonts w:ascii="宋体" w:eastAsia="宋体" w:hAnsi="宋体" w:cs="宋体" w:hint="eastAsia"/>
          <w:b/>
          <w:bCs/>
          <w:color w:val="454545"/>
          <w:spacing w:val="-25"/>
          <w:kern w:val="0"/>
          <w:sz w:val="44"/>
          <w:szCs w:val="44"/>
        </w:rPr>
        <w:t>《阮元联集》</w:t>
      </w:r>
    </w:p>
    <w:p w:rsidR="008238FF" w:rsidRPr="008238FF" w:rsidRDefault="008238FF" w:rsidP="008238FF">
      <w:pPr>
        <w:widowControl/>
        <w:shd w:val="clear" w:color="auto" w:fill="FFFFFF"/>
        <w:spacing w:line="368" w:lineRule="atLeast"/>
        <w:jc w:val="left"/>
        <w:rPr>
          <w:rFonts w:ascii="宋体" w:eastAsia="宋体" w:hAnsi="宋体" w:cs="宋体" w:hint="eastAsia"/>
          <w:color w:val="999999"/>
          <w:kern w:val="0"/>
          <w:sz w:val="22"/>
        </w:rPr>
      </w:pPr>
      <w:hyperlink r:id="rId4" w:tgtFrame="_blank" w:history="1">
        <w:r w:rsidRPr="008238FF">
          <w:rPr>
            <w:rFonts w:ascii="宋体" w:eastAsia="宋体" w:hAnsi="宋体" w:cs="宋体" w:hint="eastAsia"/>
            <w:color w:val="999999"/>
            <w:kern w:val="0"/>
            <w:sz w:val="22"/>
          </w:rPr>
          <w:t>逗她笑i</w:t>
        </w:r>
      </w:hyperlink>
    </w:p>
    <w:p w:rsidR="008238FF" w:rsidRPr="008238FF" w:rsidRDefault="008238FF" w:rsidP="008238F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54545"/>
          <w:kern w:val="0"/>
          <w:sz w:val="22"/>
        </w:rPr>
      </w:pPr>
      <w:hyperlink r:id="rId5" w:tooltip="收藏" w:history="1">
        <w:r w:rsidRPr="008238FF">
          <w:rPr>
            <w:rFonts w:ascii="宋体" w:eastAsia="宋体" w:hAnsi="宋体" w:cs="宋体" w:hint="eastAsia"/>
            <w:color w:val="333333"/>
            <w:kern w:val="0"/>
            <w:sz w:val="22"/>
          </w:rPr>
          <w:t>收藏</w:t>
        </w:r>
      </w:hyperlink>
      <w:hyperlink r:id="rId6" w:tooltip="赞" w:history="1">
        <w:r w:rsidRPr="008238FF">
          <w:rPr>
            <w:rFonts w:ascii="宋体" w:eastAsia="宋体" w:hAnsi="宋体" w:cs="宋体" w:hint="eastAsia"/>
            <w:color w:val="333333"/>
            <w:kern w:val="0"/>
            <w:sz w:val="22"/>
          </w:rPr>
          <w:t>赞</w:t>
        </w:r>
      </w:hyperlink>
      <w:hyperlink r:id="rId7" w:tooltip="分享" w:history="1">
        <w:r w:rsidRPr="008238FF">
          <w:rPr>
            <w:rFonts w:ascii="宋体" w:eastAsia="宋体" w:hAnsi="宋体" w:cs="宋体" w:hint="eastAsia"/>
            <w:color w:val="333333"/>
            <w:kern w:val="0"/>
            <w:sz w:val="22"/>
          </w:rPr>
          <w:t>分享</w:t>
        </w:r>
      </w:hyperlink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阮元(1764-1849)，清学者。字伯元，号芸台，原籍江苏仪征人，后迁居扬州南河下康山草堂之右。乾隆进士，官湖广、两广、云贵总督，道光年间任体仕阁大学士、太傅。曾在杭州创立诂经精舍，广州创立学海堂，提倡朴学。罗致学者从事编书刊印工作，主编《经籍籑诂》，校刊《十三经注疏》，汇刻《皇清经解》等。又由经籍训诂，求证于古代吉金、石刻，并扩大到天文、历算、地理。所著《畴人传》、《积古斋钟鼎彝器款识》，可供研究我国历代天文学家、数学家生平和古文字学的资料。论文重文笔之辨，以用韵对偶者为文，无韵散行者为笔，提倡骈偶，对桐城派“古文”的形式有所不满。著作有《揅经室集》等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三朝阁老； 九省疆臣。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题扬州新宅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文秉枢衡；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武存嗣荫。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题邗江阮氏宗祠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恩传三锡；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家衍千名。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题邗江阮氏宗祠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以众华为物事；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作双树之道场。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题浙江天台山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从古桑田沧海；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自然仙鹤梅花。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题镇江焦山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凌万顷以茫然；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障百川而东之。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题镇江焦山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日月双悬于氏墓；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乾坤半壁岳家祠。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题杭州张苍水祠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事业已为前辈录；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典型留与后人看。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题杭州张苍水墓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月似丹光出高岭；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鹤因梅树住前山。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题杭州葛林禅院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古籍待刊三十载；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旧闻新见一千年。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赠某盐商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水能性澹为吾友；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竹解心虚是我师。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题沈阳故宫衍庆宫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江乡仁惠传荒政；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岭表恩威播外夷。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赠梁章钜抚广西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江波蘸绿岸堪染；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山色迎人秀可餐。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题扬州听鹂馆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扬子江头万里浪；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滕王阁下一帆风。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题首创之红船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此真净绿唾不可；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我实薄才歌奈何。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题衡州石鼓书院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异书远购吾妻镜；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好古常携己子彝。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赠杭州汪小米中翰。　吾妻镜：日本书名。　己子彝：古代文物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两袖清风廉太守；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二分明月古扬州。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赠魏成宪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但是人家有遗爱；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曾将诗句结风流。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题杭州白公祠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欲共山水荐秋菊；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长留学士住西湖。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题西湖孤山苏公祠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枫叶荻花秋瑟瑟；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闲云潭影日悠悠。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集唐诗题南昌水心观音亭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春花细读欧阳谱；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秋色闲吟靖节诗。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题扬州餐英小榭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海天飞炮亲挝鼓；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夜月扬帆坐读书。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赠浙江总兵李长庚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菊花潭里人同寿；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扬子江头海不波。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贺但云湖寿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庾匡千里开生面；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章贡双流照此心。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题江西藩署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须知天地长生育；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总要人家善护持。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题钱塘护生庵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甓社湖光从北至；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甘泉山色自南来。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题邗江湖光山色楼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公羊传经，司马纪史；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白虎德论，雕龙文心。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题广州海学堂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巴蜀西来，潮头几许；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金焦北固，鼎足三分。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题镇江甘露寺多景楼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吴兴山水，古来请远；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包咸论语，今尚流传。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赠吴兴包敬堂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推步大圜，立元以四；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理董小篆，建一为端。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题数学家罗茗香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帝子长洲，仙人旧馆；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将军武库，学士词宗。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题南昌滕王阁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子产舍鱼，溯放生之始；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庄周之乐，闻转偈之机。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题云南嵩明莲花寺放生池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烟禁宜严，免得银荒兵弱；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海防须紧，保障国泰民安。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题书房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神德庇三农，统天田以乾象；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恩膏流百粤，兴云雨于雩坛。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题广州龙王庙。三农：古称地农、山农、河泽农为三农，此指庄稼人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国以盐为本，开源节流完国课；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民以食为天，奖清罚贪安民心。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题云南盐务衙门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咳！仆本丧心，在贤妻何至若是；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啐！妇虽长舌，非老贼不到今朝。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题浙江杭州岳庙秦桧夫妇跪像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惟唐二幢，是峨眉山人未过前屋；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此壁三律，乃空翠亭僧初梦时诗。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题嘉兴木觉寺唐幢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下笔千言，正桂子香时、槐花黄后；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出门一笑，看西湖月满、东渐潮来。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题杭州贡院，位于青云街，清代举行乡试和会试之地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胜地重新，在红藕花中、绿杨阴里；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清游自喜，看长天一色，朗月当空。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题鄱阳湖望湖亭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陶隐居有楼三层，至其下，处其上；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黄淑度若波千顷，淆不浊，澄不清。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题昆明大观楼澄碧堂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魏晋诩风流，是翁抱朴传书，棋局樗蒲忘世业；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湖山蓊云气，此处炼丹成汞，柳堤仙岛护瀛寰。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题杭州葛岭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二千里远行江淮，凡甲乙科同在中朝，皆敦乡谊；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尺五天近临韦杜，当已未岁重新上馆，更启人文。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题京师扬州会馆，位于菜市口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上古无关征，后世不得已而榷关，慎勿失其初意；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本朝税有额，小民如其分以纳税，何可使有怨言。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题杭州北新关衙署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谁家翠袖，歌南曲以来斯，戏水采莲舟，入望疑仙双浆月；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有客青衫，自西湖而戾止，题诗扫苔石，旧游入梦六朝山。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题南昌百花洲。戾止：来到并停止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帝祝期颐，卿士祝期颐，合三朝之门下，亦共祝期颐，海内九旬真寿母；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夫为宰相，哲嗣为宰相，总百官之文孙，又将为宰相，江南八座太夫人。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贺刘墉母九十寿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阮元何故无双耳；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伊尹从来只一人。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与友人谑对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五百里滇池，奔来眼底。凭栏向远，喜茫茫波浪无边！看东骧金马，西翥碧鸡，北倚盘龙，南驯宝象。高人韵士，惜抛流水光阴。趁蟹屿螺州，衬将起苍崖翠壁；更蘋天苇地，早收回薄雾残霞。莫辜负四周香稻，万顷鸥沙，九夏芙蓉，三春杨柳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数千年往事，注到心头。把酒凌虚，叹滚滚英雄谁在？想汉习楼船，唐标铁柱，宋挥玉斧，元跨革囊。爨长蒙酋，费尽移山气力。尽珠帘画栋，</w:t>
      </w: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卷不及暮雨朝云；便藓碣苔碑，都付与荒烟落照。只赢得几杵疏钟，半江渔火，两行鸿雁，一片沧桑。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阮元任云贵总督期间曾改大观楼长联，因此惹人耻笑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附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四海具瞻，尊为山斗；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同朝钦羡，望若神仙。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清代军机大臣潘世恩赠阮元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胸前泉石千层起；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眼底江湖一望通。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德晓峰集句题阮公祠，位于杭州宝莲山上重阳庵旧址，祀阮元，有赐额“一代伟人”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勋名著寰海东西，绝犜威棱，中朝相业；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经术冠大江南北，主盟坛坫，崇祀湖山。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沈映铃题阮公祠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南国启文明，溯学海渊源，讲台横径来弟子；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中朝隆将相，问擎天事业，高峰矗汉肖先生。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冯誉骢题阮公祠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当代共仰经师，远绍旁搜，冠冕文章钦宰辅；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此间三持节使，畏神服教，馨香俎豆映湖山。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谭钟麟题阮公祠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我公为当代名臣，缅节钺巡方校士，揅经舆论，至今称学海；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此处是重阳福地，仰春秋享祀报功，崇德君恩，特许赐湖山。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阮公祠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诂经舍广，学海堂深，本道德以策治安，一代伟人，循吏大儒应合传；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九省疆臣，三朝元老，由节钺而跻台鼎，百僚师长，文章通达锡嘉名。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方鼎锐题阮公祠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邦水萃乡贤，历推后起人文，谁能为一代经师，三朝相业；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吴山崇庙貌，恰好重阳福地，真个看西湖月满，东渐潮来。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刘克成阮公祠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巨典重易名，裘氏秋宫，纪氏春宫，一字荣褒，非公莫为之后；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lastRenderedPageBreak/>
        <w:t>崇祠开胜地，学臣教术，疆臣治术，万家尸祝，到今民不能忘。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阮公祠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词臣建节，大耄登庸，极禄位寿之尊，溯通家接武科名，曾向北湖分片席；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文选楼成，耆英社启，立德立功不朽，记总角亲承颜色，更从西浙仰高山。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阮公祠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为三朝宰辅，是百世经师，功德到今称，幸持一瓣心香，瞻拜先生新殿宇；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听万弩潮声，觉六朝风景，湖山如此好，每忆二分明月，依稀丞相旧祠堂。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时庆莱题阮公祠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殊遇纪三朝，入翰苑者再宴，鹿鸣者再综，其七年相业，九省封坼，想当日台阁林泉，一代风流推谢傅；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宏才通六艺，览词章之宗萃，金石之宗重，以四库搜遗，百家聚解，到于今馨香俎豆，千秋功德报湖山。</w:t>
      </w:r>
    </w:p>
    <w:p w:rsidR="008238FF" w:rsidRPr="008238FF" w:rsidRDefault="008238FF" w:rsidP="008238FF">
      <w:pPr>
        <w:widowControl/>
        <w:shd w:val="clear" w:color="auto" w:fill="FFFFFF"/>
        <w:spacing w:after="335" w:line="469" w:lineRule="atLeast"/>
        <w:rPr>
          <w:rFonts w:ascii="宋体" w:eastAsia="宋体" w:hAnsi="宋体" w:cs="宋体" w:hint="eastAsia"/>
          <w:color w:val="454545"/>
          <w:kern w:val="0"/>
          <w:sz w:val="27"/>
          <w:szCs w:val="27"/>
        </w:rPr>
      </w:pPr>
      <w:r w:rsidRPr="008238FF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李椿题阮公祠</w:t>
      </w:r>
    </w:p>
    <w:p w:rsidR="001D569B" w:rsidRDefault="008238FF"/>
    <w:sectPr w:rsidR="001D569B" w:rsidSect="009A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38FF"/>
    <w:rsid w:val="00490298"/>
    <w:rsid w:val="008238FF"/>
    <w:rsid w:val="009A0674"/>
    <w:rsid w:val="00B1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6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38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8F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ostmeta">
    <w:name w:val="post_meta"/>
    <w:basedOn w:val="a"/>
    <w:rsid w:val="00823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author">
    <w:name w:val="post_author"/>
    <w:basedOn w:val="a0"/>
    <w:rsid w:val="008238FF"/>
  </w:style>
  <w:style w:type="character" w:styleId="a3">
    <w:name w:val="Hyperlink"/>
    <w:basedOn w:val="a0"/>
    <w:uiPriority w:val="99"/>
    <w:semiHidden/>
    <w:unhideWhenUsed/>
    <w:rsid w:val="008238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3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www.pinlue.com/home/48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2021-09-16T14:10:00Z</dcterms:created>
  <dcterms:modified xsi:type="dcterms:W3CDTF">2021-09-16T14:11:00Z</dcterms:modified>
</cp:coreProperties>
</file>