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r>
        <w:t>Zhongkai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7A8F8C36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 xml:space="preserve">Use the menu interface to </w:t>
      </w:r>
      <w:r w:rsidR="0023247A" w:rsidRPr="00484881">
        <w:rPr>
          <w:rFonts w:ascii="Times New Roman" w:hAnsi="Times New Roman" w:cs="Times New Roman"/>
        </w:rPr>
        <w:t>press</w:t>
      </w:r>
      <w:r w:rsidR="0023247A" w:rsidRPr="00484881">
        <w:rPr>
          <w:rFonts w:ascii="Times New Roman" w:hAnsi="Times New Roman" w:cs="Times New Roman"/>
        </w:rPr>
        <w:t xml:space="preserve"> </w:t>
      </w:r>
      <w:r w:rsidRPr="00484881">
        <w:rPr>
          <w:rFonts w:ascii="Times New Roman" w:hAnsi="Times New Roman" w:cs="Times New Roman"/>
        </w:rPr>
        <w:t>the "new session" option.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3981F15E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589105C5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 again.</w:t>
      </w:r>
    </w:p>
    <w:p w14:paraId="03343488" w14:textId="77777777" w:rsidR="004B3856" w:rsidRDefault="004B3856"/>
    <w:p w14:paraId="75A94170" w14:textId="0E083D02" w:rsidR="008E7AC7" w:rsidRDefault="00E31A4F">
      <w:r w:rsidRPr="00E31A4F">
        <w:rPr>
          <w:noProof/>
        </w:rPr>
        <w:lastRenderedPageBreak/>
        <w:drawing>
          <wp:inline distT="0" distB="0" distL="0" distR="0" wp14:anchorId="6D193916" wp14:editId="4BB4EC08">
            <wp:extent cx="5943600" cy="3529965"/>
            <wp:effectExtent l="0" t="0" r="0" b="0"/>
            <wp:docPr id="6292612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1217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the history of previous seesion</w:t>
      </w:r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462C6261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8B021D">
        <w:rPr>
          <w:rFonts w:hint="eastAsia"/>
        </w:rPr>
        <w:t xml:space="preserve"> finished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4258B30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="00D24A10">
        <w:rPr>
          <w:rFonts w:ascii="Times New Roman" w:hAnsi="Times New Roman" w:cs="Times New Roman" w:hint="eastAsia"/>
        </w:rPr>
        <w:t>print</w:t>
      </w:r>
      <w:r w:rsidRPr="00113CA6">
        <w:rPr>
          <w:rFonts w:ascii="Times New Roman" w:hAnsi="Times New Roman" w:cs="Times New Roman"/>
        </w:rPr>
        <w:t xml:space="preserve">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6A86B51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172DA">
        <w:rPr>
          <w:rFonts w:ascii="Times New Roman" w:hAnsi="Times New Roman" w:cs="Times New Roman" w:hint="eastAsia"/>
        </w:rPr>
        <w:t>device</w:t>
      </w:r>
      <w:r w:rsidR="00103477" w:rsidRPr="00103477">
        <w:rPr>
          <w:rFonts w:ascii="Times New Roman" w:hAnsi="Times New Roman" w:cs="Times New Roman"/>
        </w:rPr>
        <w:t xml:space="preserve"> successfully </w:t>
      </w:r>
      <w:r w:rsidR="006172DA">
        <w:rPr>
          <w:rFonts w:ascii="Times New Roman" w:hAnsi="Times New Roman" w:cs="Times New Roman" w:hint="eastAsia"/>
        </w:rPr>
        <w:t>print</w:t>
      </w:r>
      <w:r w:rsidR="00103477" w:rsidRPr="00103477">
        <w:rPr>
          <w:rFonts w:ascii="Times New Roman" w:hAnsi="Times New Roman" w:cs="Times New Roman"/>
        </w:rPr>
        <w:t xml:space="preserve">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5FB8712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A52903">
        <w:rPr>
          <w:rFonts w:ascii="Times New Roman" w:hAnsi="Times New Roman" w:cs="Times New Roman" w:hint="eastAsia"/>
        </w:rPr>
        <w:t xml:space="preserve">after 2 treatment,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77F10E65" w:rsidR="00842221" w:rsidRPr="00103477" w:rsidRDefault="00842221" w:rsidP="00842221">
      <w:pPr>
        <w:rPr>
          <w:rFonts w:ascii="Times New Roman" w:hAnsi="Times New Roman" w:cs="Times New Roman" w:hint="eastAsia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A52903" w:rsidRPr="00A52903">
        <w:rPr>
          <w:rFonts w:ascii="Times New Roman" w:hAnsi="Times New Roman" w:cs="Times New Roman"/>
        </w:rPr>
        <w:t>As treatment progresses, remaining battery life decreases</w:t>
      </w:r>
      <w:r w:rsidR="00A52903">
        <w:rPr>
          <w:rFonts w:ascii="Times New Roman" w:hAnsi="Times New Roman" w:cs="Times New Roman" w:hint="eastAsia"/>
        </w:rPr>
        <w:t>.</w:t>
      </w:r>
    </w:p>
    <w:p w14:paraId="2A7D8CD6" w14:textId="714ADACA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A52903" w:rsidRPr="00A52903">
        <w:rPr>
          <w:rFonts w:ascii="Times New Roman" w:hAnsi="Times New Roman" w:cs="Times New Roman"/>
        </w:rPr>
        <w:t>after two treatments</w:t>
      </w:r>
      <w:r w:rsidR="006D6BB9" w:rsidRPr="006D6BB9">
        <w:rPr>
          <w:rFonts w:ascii="Times New Roman" w:hAnsi="Times New Roman" w:cs="Times New Roman"/>
        </w:rPr>
        <w:t xml:space="preserve">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09877C64" w:rsidR="00E31A4F" w:rsidRDefault="00841347">
      <w:r w:rsidRPr="00841347">
        <w:drawing>
          <wp:inline distT="0" distB="0" distL="0" distR="0" wp14:anchorId="2DBBB30A" wp14:editId="14D04EA4">
            <wp:extent cx="5531134" cy="3137061"/>
            <wp:effectExtent l="0" t="0" r="0" b="6350"/>
            <wp:docPr id="3867432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3201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>When the remaining time of the session is 0:00, upload the time, date, starting baslein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4B0D63A3" w:rsidR="00F65CE7" w:rsidRDefault="00CB5D27" w:rsidP="002020E9">
      <w:r w:rsidRPr="00CB5D27">
        <w:lastRenderedPageBreak/>
        <w:drawing>
          <wp:inline distT="0" distB="0" distL="0" distR="0" wp14:anchorId="5BB44BFD" wp14:editId="6D0F14C2">
            <wp:extent cx="5943600" cy="3902075"/>
            <wp:effectExtent l="0" t="0" r="0" b="3175"/>
            <wp:docPr id="69063434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4346" name="图片 1" descr="图示, 示意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A68" w14:textId="77777777" w:rsidR="00F65CE7" w:rsidRDefault="00F65CE7" w:rsidP="002020E9"/>
    <w:p w14:paraId="2A10253D" w14:textId="60B97C08" w:rsidR="00F65CE7" w:rsidRDefault="00CD642D" w:rsidP="002020E9">
      <w:r>
        <w:t>Requirements traceability matrix</w:t>
      </w:r>
    </w:p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6F5359DA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6BAAF7EE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0B0D5820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</w:t>
            </w:r>
          </w:p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r>
              <w:rPr>
                <w:rFonts w:hint="eastAsia"/>
              </w:rPr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3A4A1D40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lastRenderedPageBreak/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4850F72B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0A3B3921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and PC ui</w:t>
            </w:r>
          </w:p>
        </w:tc>
      </w:tr>
    </w:tbl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9A70" w14:textId="77777777" w:rsidR="00BA6130" w:rsidRDefault="00BA6130" w:rsidP="007D7A6A">
      <w:pPr>
        <w:spacing w:after="0" w:line="240" w:lineRule="auto"/>
      </w:pPr>
      <w:r>
        <w:separator/>
      </w:r>
    </w:p>
  </w:endnote>
  <w:endnote w:type="continuationSeparator" w:id="0">
    <w:p w14:paraId="39FEF4ED" w14:textId="77777777" w:rsidR="00BA6130" w:rsidRDefault="00BA6130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2E9D" w14:textId="77777777" w:rsidR="00BA6130" w:rsidRDefault="00BA6130" w:rsidP="007D7A6A">
      <w:pPr>
        <w:spacing w:after="0" w:line="240" w:lineRule="auto"/>
      </w:pPr>
      <w:r>
        <w:separator/>
      </w:r>
    </w:p>
  </w:footnote>
  <w:footnote w:type="continuationSeparator" w:id="0">
    <w:p w14:paraId="66DF1654" w14:textId="77777777" w:rsidR="00BA6130" w:rsidRDefault="00BA6130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B4A41"/>
    <w:rsid w:val="00102776"/>
    <w:rsid w:val="00103477"/>
    <w:rsid w:val="00113CA6"/>
    <w:rsid w:val="00133069"/>
    <w:rsid w:val="00147798"/>
    <w:rsid w:val="0016103E"/>
    <w:rsid w:val="00165EAB"/>
    <w:rsid w:val="0016618E"/>
    <w:rsid w:val="00190387"/>
    <w:rsid w:val="00190C0E"/>
    <w:rsid w:val="001D4D86"/>
    <w:rsid w:val="002020E9"/>
    <w:rsid w:val="00205985"/>
    <w:rsid w:val="0023247A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172DA"/>
    <w:rsid w:val="006C21F3"/>
    <w:rsid w:val="006D6BB9"/>
    <w:rsid w:val="007B142F"/>
    <w:rsid w:val="007C12F4"/>
    <w:rsid w:val="007D7A6A"/>
    <w:rsid w:val="007E5E1F"/>
    <w:rsid w:val="007F5544"/>
    <w:rsid w:val="00811D39"/>
    <w:rsid w:val="00841347"/>
    <w:rsid w:val="00842221"/>
    <w:rsid w:val="008A0DE4"/>
    <w:rsid w:val="008B021D"/>
    <w:rsid w:val="008E7AC7"/>
    <w:rsid w:val="009B5B66"/>
    <w:rsid w:val="00A52903"/>
    <w:rsid w:val="00A71967"/>
    <w:rsid w:val="00B23184"/>
    <w:rsid w:val="00B90BEA"/>
    <w:rsid w:val="00BA6130"/>
    <w:rsid w:val="00BB3A0E"/>
    <w:rsid w:val="00BC70EC"/>
    <w:rsid w:val="00CB5D27"/>
    <w:rsid w:val="00CC1C3A"/>
    <w:rsid w:val="00CD642D"/>
    <w:rsid w:val="00D24A10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20</cp:revision>
  <dcterms:created xsi:type="dcterms:W3CDTF">2024-04-12T20:40:00Z</dcterms:created>
  <dcterms:modified xsi:type="dcterms:W3CDTF">2024-04-21T22:10:00Z</dcterms:modified>
</cp:coreProperties>
</file>