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40272" w14:textId="51E0F416" w:rsidR="00162738" w:rsidRPr="0077553A" w:rsidRDefault="008D13DB" w:rsidP="00F905CD">
      <w:pPr>
        <w:pStyle w:val="Title"/>
        <w:jc w:val="center"/>
      </w:pPr>
      <w:r w:rsidRPr="0077553A">
        <w:t>STOR 1</w:t>
      </w:r>
      <w:r w:rsidR="00124886" w:rsidRPr="0077553A">
        <w:t>5</w:t>
      </w:r>
      <w:r w:rsidR="00162738" w:rsidRPr="0077553A">
        <w:t>5</w:t>
      </w:r>
      <w:r w:rsidR="000E387D" w:rsidRPr="0077553A">
        <w:t>-</w:t>
      </w:r>
      <w:r w:rsidR="003C30B6" w:rsidRPr="0077553A">
        <w:t>00</w:t>
      </w:r>
      <w:r w:rsidR="000E387D" w:rsidRPr="0077553A">
        <w:t>2</w:t>
      </w:r>
    </w:p>
    <w:p w14:paraId="5BF498C2" w14:textId="75747FB4" w:rsidR="00F905CD" w:rsidRPr="0077553A" w:rsidRDefault="00162738" w:rsidP="00F905CD">
      <w:pPr>
        <w:pStyle w:val="Title"/>
        <w:jc w:val="center"/>
      </w:pPr>
      <w:r w:rsidRPr="0077553A">
        <w:t>Introduction to Data Models and Inference</w:t>
      </w:r>
    </w:p>
    <w:p w14:paraId="5788F2A6" w14:textId="77777777" w:rsidR="00124886" w:rsidRPr="0077553A" w:rsidRDefault="00124886" w:rsidP="00CB5D53">
      <w:pPr>
        <w:spacing w:before="360" w:after="360"/>
        <w:rPr>
          <w:i/>
        </w:rPr>
      </w:pPr>
      <w:r w:rsidRPr="0077553A">
        <w:rPr>
          <w:i/>
        </w:rPr>
        <w:t>Data analysis; correlation and regression; sampling and experimental design; basic probability (random variables, expected values, normal and binomial distributions); hypothesis testing and confidence intervals for means, proportions, and regression parameters; use of spreadsheet software.</w:t>
      </w:r>
    </w:p>
    <w:p w14:paraId="1DFBBCC7" w14:textId="2CDA8E11" w:rsidR="00FD2C1D" w:rsidRPr="0077553A" w:rsidRDefault="00FD2C1D" w:rsidP="00374DE2">
      <w:pPr>
        <w:spacing w:after="120"/>
        <w:rPr>
          <w:rFonts w:asciiTheme="majorHAnsi" w:hAnsiTheme="majorHAnsi" w:cstheme="majorHAnsi"/>
          <w:b/>
          <w:sz w:val="32"/>
          <w:szCs w:val="32"/>
        </w:rPr>
      </w:pPr>
      <w:r w:rsidRPr="0077553A">
        <w:rPr>
          <w:rFonts w:asciiTheme="majorHAnsi" w:hAnsiTheme="majorHAnsi" w:cstheme="majorHAnsi"/>
          <w:b/>
          <w:sz w:val="32"/>
          <w:szCs w:val="32"/>
        </w:rPr>
        <w:t xml:space="preserve">Course Goals and Learning Objectives </w:t>
      </w:r>
    </w:p>
    <w:p w14:paraId="5D85EC11" w14:textId="2C427950" w:rsidR="00FD2C1D" w:rsidRPr="0077553A" w:rsidRDefault="00FD2C1D" w:rsidP="00FD2C1D">
      <w:pPr>
        <w:rPr>
          <w:i/>
        </w:rPr>
      </w:pPr>
      <w:r w:rsidRPr="0077553A">
        <w:rPr>
          <w:i/>
        </w:rPr>
        <w:t xml:space="preserve">This course will enable </w:t>
      </w:r>
      <w:r w:rsidR="00803CB5" w:rsidRPr="0077553A">
        <w:rPr>
          <w:i/>
        </w:rPr>
        <w:t>you</w:t>
      </w:r>
      <w:r w:rsidRPr="0077553A">
        <w:rPr>
          <w:i/>
        </w:rPr>
        <w:t xml:space="preserve"> to: </w:t>
      </w:r>
    </w:p>
    <w:p w14:paraId="59B8E353" w14:textId="36FA9453" w:rsidR="00543EF8" w:rsidRPr="0077553A" w:rsidRDefault="00543EF8" w:rsidP="00543EF8">
      <w:pPr>
        <w:pStyle w:val="ListParagraph"/>
        <w:numPr>
          <w:ilvl w:val="0"/>
          <w:numId w:val="12"/>
        </w:numPr>
        <w:spacing w:line="256" w:lineRule="auto"/>
      </w:pPr>
      <w:r w:rsidRPr="0077553A">
        <w:t>explore data by describing patter</w:t>
      </w:r>
      <w:r w:rsidR="00133F10" w:rsidRPr="0077553A">
        <w:t>ns and departures from patterns;</w:t>
      </w:r>
    </w:p>
    <w:p w14:paraId="68F22F13" w14:textId="39C55AB8" w:rsidR="00543EF8" w:rsidRPr="0077553A" w:rsidRDefault="00133F10" w:rsidP="00543EF8">
      <w:pPr>
        <w:pStyle w:val="ListParagraph"/>
        <w:numPr>
          <w:ilvl w:val="0"/>
          <w:numId w:val="12"/>
        </w:numPr>
        <w:spacing w:line="256" w:lineRule="auto"/>
      </w:pPr>
      <w:r w:rsidRPr="0077553A">
        <w:t>consider the roles of sampling and experimentation in study design and implementation;</w:t>
      </w:r>
    </w:p>
    <w:p w14:paraId="455A321D" w14:textId="045DCB93" w:rsidR="00543EF8" w:rsidRPr="0077553A" w:rsidRDefault="00543EF8" w:rsidP="00543EF8">
      <w:pPr>
        <w:pStyle w:val="ListParagraph"/>
        <w:numPr>
          <w:ilvl w:val="0"/>
          <w:numId w:val="12"/>
        </w:numPr>
        <w:spacing w:line="256" w:lineRule="auto"/>
      </w:pPr>
      <w:r w:rsidRPr="0077553A">
        <w:t>explore random phenomena u</w:t>
      </w:r>
      <w:r w:rsidR="00133F10" w:rsidRPr="0077553A">
        <w:t>sing probability and simulation; and</w:t>
      </w:r>
    </w:p>
    <w:p w14:paraId="63F0E16D" w14:textId="2B0EEE69" w:rsidR="00E95869" w:rsidRPr="0077553A" w:rsidRDefault="00543EF8" w:rsidP="00543EF8">
      <w:pPr>
        <w:pStyle w:val="ListParagraph"/>
        <w:numPr>
          <w:ilvl w:val="0"/>
          <w:numId w:val="12"/>
        </w:numPr>
        <w:spacing w:line="256" w:lineRule="auto"/>
      </w:pPr>
      <w:r w:rsidRPr="0077553A">
        <w:t>estimate population parameters and testing hypotheses through methods of statistical inference</w:t>
      </w:r>
      <w:r w:rsidR="00133F10" w:rsidRPr="0077553A">
        <w:t>.</w:t>
      </w:r>
    </w:p>
    <w:tbl>
      <w:tblPr>
        <w:tblStyle w:val="TableGrid"/>
        <w:tblpPr w:leftFromText="180" w:rightFromText="180" w:vertAnchor="text" w:horzAnchor="margin" w:tblpY="849"/>
        <w:tblW w:w="10201" w:type="dxa"/>
        <w:tblLook w:val="04A0" w:firstRow="1" w:lastRow="0" w:firstColumn="1" w:lastColumn="0" w:noHBand="0" w:noVBand="1"/>
      </w:tblPr>
      <w:tblGrid>
        <w:gridCol w:w="2425"/>
        <w:gridCol w:w="7776"/>
      </w:tblGrid>
      <w:tr w:rsidR="007E0BB8" w:rsidRPr="0077553A" w14:paraId="66FF675D" w14:textId="77777777" w:rsidTr="007E0BB8">
        <w:trPr>
          <w:trHeight w:val="1152"/>
        </w:trPr>
        <w:tc>
          <w:tcPr>
            <w:tcW w:w="2425" w:type="dxa"/>
          </w:tcPr>
          <w:p w14:paraId="494924B7"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Instructor</w:t>
            </w:r>
          </w:p>
        </w:tc>
        <w:tc>
          <w:tcPr>
            <w:tcW w:w="7776" w:type="dxa"/>
            <w:vAlign w:val="center"/>
          </w:tcPr>
          <w:p w14:paraId="16125F58" w14:textId="77777777" w:rsidR="007E0BB8" w:rsidRPr="0077553A" w:rsidRDefault="007E0BB8" w:rsidP="007E0BB8">
            <w:pPr>
              <w:rPr>
                <w:rFonts w:cstheme="minorHAnsi"/>
              </w:rPr>
            </w:pPr>
            <w:r w:rsidRPr="0077553A">
              <w:rPr>
                <w:rFonts w:cstheme="minorHAnsi"/>
              </w:rPr>
              <w:t>Dr. Mario Giacomazzo</w:t>
            </w:r>
          </w:p>
          <w:p w14:paraId="59E064CB" w14:textId="77777777" w:rsidR="007E0BB8" w:rsidRPr="0077553A" w:rsidRDefault="007E0BB8" w:rsidP="007E0BB8">
            <w:pPr>
              <w:rPr>
                <w:rFonts w:cstheme="minorHAnsi"/>
              </w:rPr>
            </w:pPr>
            <w:r w:rsidRPr="0077553A">
              <w:rPr>
                <w:rFonts w:cstheme="minorHAnsi"/>
              </w:rPr>
              <w:t>Phone: 480-489-1398</w:t>
            </w:r>
          </w:p>
          <w:p w14:paraId="1087B7EF" w14:textId="77777777" w:rsidR="007E0BB8" w:rsidRPr="0077553A" w:rsidRDefault="007E0BB8" w:rsidP="007E0BB8">
            <w:r w:rsidRPr="0077553A">
              <w:rPr>
                <w:rFonts w:cstheme="minorHAnsi"/>
              </w:rPr>
              <w:t xml:space="preserve">Email: </w:t>
            </w:r>
            <w:hyperlink r:id="rId8" w:history="1">
              <w:r w:rsidRPr="0077553A">
                <w:rPr>
                  <w:rStyle w:val="Hyperlink"/>
                </w:rPr>
                <w:t>mgiacoma@email.unc.edu</w:t>
              </w:r>
            </w:hyperlink>
          </w:p>
          <w:p w14:paraId="41A80CCA" w14:textId="36B1A71A" w:rsidR="007E0BB8" w:rsidRPr="0077553A" w:rsidRDefault="007E0BB8" w:rsidP="007E0BB8">
            <w:pPr>
              <w:rPr>
                <w:rFonts w:cstheme="minorHAnsi"/>
              </w:rPr>
            </w:pPr>
            <w:r w:rsidRPr="0077553A">
              <w:t xml:space="preserve">Office Hours: </w:t>
            </w:r>
            <w:r w:rsidR="00976984">
              <w:rPr>
                <w:rFonts w:cstheme="minorHAnsi"/>
              </w:rPr>
              <w:t>Mondays, 12:30PM to 4:30PM in Hanes 134</w:t>
            </w:r>
          </w:p>
        </w:tc>
      </w:tr>
      <w:tr w:rsidR="007E0BB8" w:rsidRPr="0077553A" w14:paraId="1E41A292" w14:textId="77777777" w:rsidTr="007E0BB8">
        <w:trPr>
          <w:trHeight w:val="809"/>
        </w:trPr>
        <w:tc>
          <w:tcPr>
            <w:tcW w:w="2425" w:type="dxa"/>
          </w:tcPr>
          <w:p w14:paraId="6F2D4DA6"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 xml:space="preserve">Teaching Assistant </w:t>
            </w:r>
          </w:p>
        </w:tc>
        <w:tc>
          <w:tcPr>
            <w:tcW w:w="7776" w:type="dxa"/>
            <w:vAlign w:val="center"/>
          </w:tcPr>
          <w:p w14:paraId="5D1B3CC6" w14:textId="77777777" w:rsidR="00C22591" w:rsidRDefault="00C22591" w:rsidP="00C22591">
            <w:pPr>
              <w:rPr>
                <w:rFonts w:cstheme="minorHAnsi"/>
              </w:rPr>
            </w:pPr>
            <w:r w:rsidRPr="00C22591">
              <w:rPr>
                <w:rFonts w:cstheme="minorHAnsi"/>
              </w:rPr>
              <w:t xml:space="preserve">Srivatsa Balaji </w:t>
            </w:r>
          </w:p>
          <w:p w14:paraId="436B25FB" w14:textId="10F9E036" w:rsidR="007E0BB8" w:rsidRPr="0077553A" w:rsidRDefault="007E0BB8" w:rsidP="00C22591">
            <w:pPr>
              <w:rPr>
                <w:rFonts w:cstheme="minorHAnsi"/>
              </w:rPr>
            </w:pPr>
            <w:r w:rsidRPr="0077553A">
              <w:rPr>
                <w:rFonts w:cstheme="minorHAnsi"/>
              </w:rPr>
              <w:t xml:space="preserve">Email: </w:t>
            </w:r>
            <w:hyperlink r:id="rId9" w:history="1">
              <w:r w:rsidR="00976984">
                <w:rPr>
                  <w:rStyle w:val="Hyperlink"/>
                  <w:rFonts w:cstheme="minorHAnsi"/>
                </w:rPr>
                <w:t>T</w:t>
              </w:r>
              <w:r w:rsidR="00976984">
                <w:rPr>
                  <w:rStyle w:val="Hyperlink"/>
                </w:rPr>
                <w:t>BD</w:t>
              </w:r>
            </w:hyperlink>
            <w:r w:rsidRPr="0077553A">
              <w:rPr>
                <w:rFonts w:cstheme="minorHAnsi"/>
              </w:rPr>
              <w:t xml:space="preserve"> </w:t>
            </w:r>
          </w:p>
          <w:p w14:paraId="009CE674" w14:textId="11BCD329" w:rsidR="007E0BB8" w:rsidRPr="0077553A" w:rsidRDefault="007E0BB8" w:rsidP="007E0BB8">
            <w:pPr>
              <w:rPr>
                <w:rFonts w:cstheme="minorHAnsi"/>
              </w:rPr>
            </w:pPr>
            <w:r w:rsidRPr="0077553A">
              <w:rPr>
                <w:rFonts w:cstheme="minorHAnsi"/>
              </w:rPr>
              <w:t xml:space="preserve">Office Hours: </w:t>
            </w:r>
            <w:r w:rsidR="00976984">
              <w:rPr>
                <w:rFonts w:cstheme="minorHAnsi"/>
              </w:rPr>
              <w:t>TBD</w:t>
            </w:r>
          </w:p>
        </w:tc>
      </w:tr>
      <w:tr w:rsidR="007E0BB8" w:rsidRPr="0077553A" w14:paraId="4C0FB708" w14:textId="77777777" w:rsidTr="007E0BB8">
        <w:trPr>
          <w:trHeight w:val="288"/>
        </w:trPr>
        <w:tc>
          <w:tcPr>
            <w:tcW w:w="2425" w:type="dxa"/>
            <w:vAlign w:val="center"/>
          </w:tcPr>
          <w:p w14:paraId="570677E2"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Course Website</w:t>
            </w:r>
          </w:p>
        </w:tc>
        <w:tc>
          <w:tcPr>
            <w:tcW w:w="7776" w:type="dxa"/>
            <w:vAlign w:val="center"/>
          </w:tcPr>
          <w:p w14:paraId="2BAEF3B0" w14:textId="1796F3C1" w:rsidR="00976984" w:rsidRDefault="00976984" w:rsidP="007E0BB8">
            <w:pPr>
              <w:rPr>
                <w:rFonts w:cstheme="minorHAnsi"/>
              </w:rPr>
            </w:pPr>
            <w:r>
              <w:rPr>
                <w:rFonts w:cstheme="minorHAnsi"/>
              </w:rPr>
              <w:t xml:space="preserve">Main: </w:t>
            </w:r>
            <w:r>
              <w:t xml:space="preserve"> </w:t>
            </w:r>
            <w:hyperlink r:id="rId10" w:history="1">
              <w:r w:rsidRPr="004119F5">
                <w:rPr>
                  <w:rStyle w:val="Hyperlink"/>
                  <w:rFonts w:cstheme="minorHAnsi"/>
                </w:rPr>
                <w:t>https://supermariogiacomazzo.github.io/STOR155_WEBSITE/</w:t>
              </w:r>
            </w:hyperlink>
            <w:r>
              <w:rPr>
                <w:rFonts w:cstheme="minorHAnsi"/>
              </w:rPr>
              <w:t xml:space="preserve"> </w:t>
            </w:r>
          </w:p>
          <w:p w14:paraId="2E31EAF6" w14:textId="4580B4F3" w:rsidR="007E0BB8" w:rsidRPr="0077553A" w:rsidRDefault="00976984" w:rsidP="007E0BB8">
            <w:pPr>
              <w:rPr>
                <w:rFonts w:cstheme="minorHAnsi"/>
              </w:rPr>
            </w:pPr>
            <w:r>
              <w:rPr>
                <w:rFonts w:cstheme="minorHAnsi"/>
              </w:rPr>
              <w:t xml:space="preserve">Canvas (Grades): </w:t>
            </w:r>
            <w:hyperlink r:id="rId11" w:history="1">
              <w:r w:rsidRPr="004119F5">
                <w:rPr>
                  <w:rStyle w:val="Hyperlink"/>
                  <w:rFonts w:cstheme="minorHAnsi"/>
                </w:rPr>
                <w:t>https://edtech.unc.edu/service/canvas/</w:t>
              </w:r>
            </w:hyperlink>
            <w:r>
              <w:rPr>
                <w:rFonts w:cstheme="minorHAnsi"/>
              </w:rPr>
              <w:t xml:space="preserve"> </w:t>
            </w:r>
          </w:p>
        </w:tc>
      </w:tr>
      <w:tr w:rsidR="007E0BB8" w:rsidRPr="0077553A" w14:paraId="5E372BC1" w14:textId="77777777" w:rsidTr="007E0BB8">
        <w:trPr>
          <w:trHeight w:val="576"/>
        </w:trPr>
        <w:tc>
          <w:tcPr>
            <w:tcW w:w="2425" w:type="dxa"/>
            <w:vAlign w:val="center"/>
          </w:tcPr>
          <w:p w14:paraId="11ED9BAE"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Lectures</w:t>
            </w:r>
          </w:p>
        </w:tc>
        <w:tc>
          <w:tcPr>
            <w:tcW w:w="7776" w:type="dxa"/>
            <w:vAlign w:val="center"/>
          </w:tcPr>
          <w:p w14:paraId="637A19A8" w14:textId="68F39C42" w:rsidR="007E0BB8" w:rsidRPr="0077553A" w:rsidRDefault="00976984" w:rsidP="007E0BB8">
            <w:pPr>
              <w:rPr>
                <w:rFonts w:cstheme="minorHAnsi"/>
              </w:rPr>
            </w:pPr>
            <w:r>
              <w:rPr>
                <w:rFonts w:cstheme="minorHAnsi"/>
              </w:rPr>
              <w:t>TTh, 3:30PM to 4:45PM in Hanes 120</w:t>
            </w:r>
          </w:p>
        </w:tc>
      </w:tr>
      <w:tr w:rsidR="007E0BB8" w:rsidRPr="0077553A" w14:paraId="630669F1" w14:textId="77777777" w:rsidTr="007E0BB8">
        <w:trPr>
          <w:trHeight w:val="269"/>
        </w:trPr>
        <w:tc>
          <w:tcPr>
            <w:tcW w:w="2425" w:type="dxa"/>
          </w:tcPr>
          <w:p w14:paraId="05967045"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Open Tutorial Sessions</w:t>
            </w:r>
          </w:p>
        </w:tc>
        <w:tc>
          <w:tcPr>
            <w:tcW w:w="7776" w:type="dxa"/>
            <w:vAlign w:val="center"/>
          </w:tcPr>
          <w:p w14:paraId="775DC2C8" w14:textId="77777777" w:rsidR="007E0BB8" w:rsidRPr="0077553A" w:rsidRDefault="007E0BB8" w:rsidP="007E0BB8">
            <w:pPr>
              <w:rPr>
                <w:rFonts w:cstheme="minorHAnsi"/>
              </w:rPr>
            </w:pPr>
            <w:r w:rsidRPr="0077553A">
              <w:rPr>
                <w:rFonts w:cstheme="minorHAnsi"/>
              </w:rPr>
              <w:t>Sunday to Thursday from 7PM to 8PM</w:t>
            </w:r>
          </w:p>
        </w:tc>
      </w:tr>
      <w:tr w:rsidR="007E0BB8" w:rsidRPr="0077553A" w14:paraId="5710DB57" w14:textId="77777777" w:rsidTr="007E0BB8">
        <w:trPr>
          <w:trHeight w:val="269"/>
        </w:trPr>
        <w:tc>
          <w:tcPr>
            <w:tcW w:w="2425" w:type="dxa"/>
          </w:tcPr>
          <w:p w14:paraId="654FCED7"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Course Texts</w:t>
            </w:r>
          </w:p>
        </w:tc>
        <w:tc>
          <w:tcPr>
            <w:tcW w:w="7776" w:type="dxa"/>
            <w:vAlign w:val="center"/>
          </w:tcPr>
          <w:p w14:paraId="41BEFD86" w14:textId="62AEA9DC" w:rsidR="007E0BB8" w:rsidRPr="0077553A" w:rsidRDefault="007E0BB8" w:rsidP="007E0BB8">
            <w:pPr>
              <w:rPr>
                <w:rFonts w:cstheme="minorHAnsi"/>
              </w:rPr>
            </w:pPr>
            <w:r w:rsidRPr="0077553A">
              <w:t xml:space="preserve">OpenIntro Statistics, </w:t>
            </w:r>
            <w:r w:rsidR="00056839" w:rsidRPr="0077553A">
              <w:t>4</w:t>
            </w:r>
            <w:r w:rsidR="00056839" w:rsidRPr="0077553A">
              <w:rPr>
                <w:vertAlign w:val="superscript"/>
              </w:rPr>
              <w:t>th</w:t>
            </w:r>
            <w:r w:rsidRPr="0077553A">
              <w:t xml:space="preserve"> Edition by Diez, Barr, and Rundel.</w:t>
            </w:r>
          </w:p>
        </w:tc>
      </w:tr>
      <w:tr w:rsidR="007E0BB8" w:rsidRPr="0077553A" w14:paraId="38B4538A" w14:textId="77777777" w:rsidTr="007E0BB8">
        <w:trPr>
          <w:trHeight w:val="50"/>
        </w:trPr>
        <w:tc>
          <w:tcPr>
            <w:tcW w:w="2425" w:type="dxa"/>
          </w:tcPr>
          <w:p w14:paraId="3CBB7465"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Course Format</w:t>
            </w:r>
          </w:p>
        </w:tc>
        <w:tc>
          <w:tcPr>
            <w:tcW w:w="7776" w:type="dxa"/>
            <w:shd w:val="clear" w:color="auto" w:fill="FFFFFF" w:themeFill="background1"/>
            <w:vAlign w:val="center"/>
          </w:tcPr>
          <w:p w14:paraId="7E6D0DB8" w14:textId="2E7FDCE3" w:rsidR="007E0BB8" w:rsidRPr="0077553A" w:rsidRDefault="007E0BB8" w:rsidP="007E0BB8">
            <w:pPr>
              <w:rPr>
                <w:rFonts w:cstheme="minorHAnsi"/>
              </w:rPr>
            </w:pPr>
            <w:r w:rsidRPr="0077553A">
              <w:rPr>
                <w:rFonts w:cstheme="minorHAnsi"/>
                <w:shd w:val="clear" w:color="auto" w:fill="FFFFFF" w:themeFill="background1"/>
              </w:rPr>
              <w:t xml:space="preserve">The course format will include </w:t>
            </w:r>
            <w:r w:rsidR="00976984">
              <w:rPr>
                <w:rFonts w:cstheme="minorHAnsi"/>
                <w:shd w:val="clear" w:color="auto" w:fill="FFFFFF" w:themeFill="background1"/>
              </w:rPr>
              <w:t>two</w:t>
            </w:r>
            <w:r w:rsidRPr="0077553A">
              <w:rPr>
                <w:rFonts w:cstheme="minorHAnsi"/>
                <w:shd w:val="clear" w:color="auto" w:fill="FFFFFF" w:themeFill="background1"/>
              </w:rPr>
              <w:t xml:space="preserve"> </w:t>
            </w:r>
            <w:r w:rsidR="00387C68">
              <w:rPr>
                <w:rFonts w:cstheme="minorHAnsi"/>
                <w:shd w:val="clear" w:color="auto" w:fill="FFFFFF" w:themeFill="background1"/>
              </w:rPr>
              <w:t>weekly lectures.</w:t>
            </w:r>
          </w:p>
        </w:tc>
      </w:tr>
      <w:tr w:rsidR="007E0BB8" w:rsidRPr="0077553A" w14:paraId="4315D627" w14:textId="77777777" w:rsidTr="007E0BB8">
        <w:trPr>
          <w:trHeight w:val="576"/>
        </w:trPr>
        <w:tc>
          <w:tcPr>
            <w:tcW w:w="2425" w:type="dxa"/>
            <w:vAlign w:val="center"/>
          </w:tcPr>
          <w:p w14:paraId="78F5AD2C"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Credit hours</w:t>
            </w:r>
          </w:p>
        </w:tc>
        <w:tc>
          <w:tcPr>
            <w:tcW w:w="7776" w:type="dxa"/>
            <w:vAlign w:val="center"/>
          </w:tcPr>
          <w:p w14:paraId="04015B3D" w14:textId="77777777" w:rsidR="007E0BB8" w:rsidRPr="0077553A" w:rsidRDefault="007E0BB8" w:rsidP="007E0BB8">
            <w:pPr>
              <w:rPr>
                <w:rFonts w:cstheme="minorHAnsi"/>
              </w:rPr>
            </w:pPr>
            <w:r w:rsidRPr="0077553A">
              <w:rPr>
                <w:rFonts w:cstheme="minorHAnsi"/>
              </w:rPr>
              <w:t>3</w:t>
            </w:r>
          </w:p>
        </w:tc>
      </w:tr>
      <w:tr w:rsidR="007E0BB8" w:rsidRPr="0077553A" w14:paraId="288E282D" w14:textId="77777777" w:rsidTr="007E0BB8">
        <w:trPr>
          <w:trHeight w:val="288"/>
        </w:trPr>
        <w:tc>
          <w:tcPr>
            <w:tcW w:w="2425" w:type="dxa"/>
            <w:vAlign w:val="center"/>
          </w:tcPr>
          <w:p w14:paraId="37C56957"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 xml:space="preserve">Prerequisites </w:t>
            </w:r>
          </w:p>
        </w:tc>
        <w:tc>
          <w:tcPr>
            <w:tcW w:w="7776" w:type="dxa"/>
            <w:shd w:val="clear" w:color="auto" w:fill="FFFFFF" w:themeFill="background1"/>
            <w:vAlign w:val="center"/>
          </w:tcPr>
          <w:p w14:paraId="2B66F9E9" w14:textId="77777777" w:rsidR="007E0BB8" w:rsidRPr="0077553A" w:rsidRDefault="007E0BB8" w:rsidP="007E0BB8">
            <w:pPr>
              <w:rPr>
                <w:rFonts w:cstheme="minorHAnsi"/>
              </w:rPr>
            </w:pPr>
            <w:r w:rsidRPr="0077553A">
              <w:rPr>
                <w:rFonts w:cstheme="minorHAnsi"/>
              </w:rPr>
              <w:t>Math 110 or exemption</w:t>
            </w:r>
          </w:p>
        </w:tc>
      </w:tr>
      <w:tr w:rsidR="007E0BB8" w:rsidRPr="0077553A" w14:paraId="7534DC54" w14:textId="77777777" w:rsidTr="007E0BB8">
        <w:trPr>
          <w:trHeight w:val="288"/>
        </w:trPr>
        <w:tc>
          <w:tcPr>
            <w:tcW w:w="2425" w:type="dxa"/>
          </w:tcPr>
          <w:p w14:paraId="70A81997"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 xml:space="preserve">Target Audience </w:t>
            </w:r>
          </w:p>
        </w:tc>
        <w:tc>
          <w:tcPr>
            <w:tcW w:w="7776" w:type="dxa"/>
            <w:shd w:val="clear" w:color="auto" w:fill="FFFFFF" w:themeFill="background1"/>
            <w:vAlign w:val="center"/>
          </w:tcPr>
          <w:p w14:paraId="7BEAAE7D" w14:textId="77777777" w:rsidR="007E0BB8" w:rsidRPr="0077553A" w:rsidRDefault="007E0BB8" w:rsidP="007E0BB8">
            <w:pPr>
              <w:rPr>
                <w:rFonts w:cstheme="minorHAnsi"/>
              </w:rPr>
            </w:pPr>
            <w:r w:rsidRPr="0077553A">
              <w:rPr>
                <w:rFonts w:cstheme="minorHAnsi"/>
              </w:rPr>
              <w:t>This course is designed for Statistics and Analytics majors and students from other majors who require experience with statistical skills for data analysis</w:t>
            </w:r>
          </w:p>
        </w:tc>
      </w:tr>
    </w:tbl>
    <w:p w14:paraId="3401641C" w14:textId="71CF9123" w:rsidR="00F41EF1" w:rsidRPr="0077553A" w:rsidRDefault="007E0BB8" w:rsidP="00CB5D53">
      <w:pPr>
        <w:spacing w:before="360"/>
        <w:rPr>
          <w:rFonts w:asciiTheme="majorHAnsi" w:hAnsiTheme="majorHAnsi" w:cstheme="majorHAnsi"/>
          <w:b/>
          <w:sz w:val="32"/>
          <w:szCs w:val="32"/>
        </w:rPr>
      </w:pPr>
      <w:r w:rsidRPr="0077553A">
        <w:rPr>
          <w:rFonts w:asciiTheme="majorHAnsi" w:hAnsiTheme="majorHAnsi" w:cstheme="majorHAnsi"/>
          <w:b/>
          <w:sz w:val="32"/>
          <w:szCs w:val="32"/>
        </w:rPr>
        <w:t>Course Structure</w:t>
      </w:r>
    </w:p>
    <w:p w14:paraId="5FB3F0DD" w14:textId="77777777" w:rsidR="00D05725" w:rsidRDefault="00D05725" w:rsidP="00FD2C1D">
      <w:pPr>
        <w:rPr>
          <w:rFonts w:asciiTheme="majorHAnsi" w:hAnsiTheme="majorHAnsi" w:cstheme="majorHAnsi"/>
          <w:b/>
          <w:sz w:val="32"/>
        </w:rPr>
      </w:pPr>
    </w:p>
    <w:p w14:paraId="15F6233E" w14:textId="77777777" w:rsidR="00E21C89" w:rsidRPr="0077553A" w:rsidRDefault="00E21C89" w:rsidP="00FD2C1D">
      <w:pPr>
        <w:rPr>
          <w:rFonts w:asciiTheme="majorHAnsi" w:hAnsiTheme="majorHAnsi" w:cstheme="majorHAnsi"/>
          <w:b/>
          <w:sz w:val="32"/>
        </w:rPr>
      </w:pPr>
    </w:p>
    <w:p w14:paraId="0AD42BEB" w14:textId="77777777" w:rsidR="000C6A1D" w:rsidRDefault="000C6A1D" w:rsidP="00FD2C1D">
      <w:pPr>
        <w:rPr>
          <w:rFonts w:asciiTheme="majorHAnsi" w:hAnsiTheme="majorHAnsi" w:cstheme="majorHAnsi"/>
          <w:b/>
          <w:sz w:val="32"/>
        </w:rPr>
      </w:pPr>
    </w:p>
    <w:p w14:paraId="3152C74D" w14:textId="70B5D5B3" w:rsidR="00A72549" w:rsidRPr="0077553A" w:rsidRDefault="00A72549" w:rsidP="00FD2C1D">
      <w:r w:rsidRPr="0077553A">
        <w:rPr>
          <w:rFonts w:asciiTheme="majorHAnsi" w:hAnsiTheme="majorHAnsi" w:cstheme="majorHAnsi"/>
          <w:b/>
          <w:sz w:val="32"/>
        </w:rPr>
        <w:lastRenderedPageBreak/>
        <w:t xml:space="preserve">Course </w:t>
      </w:r>
      <w:r w:rsidR="00A977F9" w:rsidRPr="0077553A">
        <w:rPr>
          <w:rFonts w:asciiTheme="majorHAnsi" w:hAnsiTheme="majorHAnsi" w:cstheme="majorHAnsi"/>
          <w:b/>
          <w:sz w:val="32"/>
        </w:rPr>
        <w:t>Grading</w:t>
      </w:r>
    </w:p>
    <w:tbl>
      <w:tblPr>
        <w:tblStyle w:val="TableGrid"/>
        <w:tblW w:w="8820" w:type="dxa"/>
        <w:tblInd w:w="-5" w:type="dxa"/>
        <w:tblLayout w:type="fixed"/>
        <w:tblLook w:val="04A0" w:firstRow="1" w:lastRow="0" w:firstColumn="1" w:lastColumn="0" w:noHBand="0" w:noVBand="1"/>
      </w:tblPr>
      <w:tblGrid>
        <w:gridCol w:w="1601"/>
        <w:gridCol w:w="1279"/>
        <w:gridCol w:w="1260"/>
        <w:gridCol w:w="257"/>
        <w:gridCol w:w="771"/>
        <w:gridCol w:w="1384"/>
        <w:gridCol w:w="293"/>
        <w:gridCol w:w="699"/>
        <w:gridCol w:w="1276"/>
      </w:tblGrid>
      <w:tr w:rsidR="005C344A" w:rsidRPr="0077553A" w14:paraId="22B73B04" w14:textId="77777777" w:rsidTr="00063E55">
        <w:trPr>
          <w:trHeight w:val="389"/>
        </w:trPr>
        <w:tc>
          <w:tcPr>
            <w:tcW w:w="1601" w:type="dxa"/>
            <w:vAlign w:val="center"/>
          </w:tcPr>
          <w:p w14:paraId="05714127" w14:textId="703156AF" w:rsidR="005C344A" w:rsidRPr="0077553A" w:rsidRDefault="005C344A" w:rsidP="00606E93">
            <w:pPr>
              <w:spacing w:line="259" w:lineRule="auto"/>
              <w:jc w:val="center"/>
              <w:rPr>
                <w:b/>
              </w:rPr>
            </w:pPr>
            <w:r w:rsidRPr="0077553A">
              <w:rPr>
                <w:b/>
              </w:rPr>
              <w:t>Assessments</w:t>
            </w:r>
          </w:p>
        </w:tc>
        <w:tc>
          <w:tcPr>
            <w:tcW w:w="1279" w:type="dxa"/>
            <w:vAlign w:val="center"/>
          </w:tcPr>
          <w:p w14:paraId="195B8E3E" w14:textId="2165011A" w:rsidR="005C344A" w:rsidRPr="0077553A" w:rsidRDefault="00376D87" w:rsidP="00376D87">
            <w:pPr>
              <w:jc w:val="center"/>
              <w:rPr>
                <w:b/>
              </w:rPr>
            </w:pPr>
            <w:r w:rsidRPr="0077553A">
              <w:rPr>
                <w:b/>
              </w:rPr>
              <w:t>Date</w:t>
            </w:r>
          </w:p>
        </w:tc>
        <w:tc>
          <w:tcPr>
            <w:tcW w:w="1260" w:type="dxa"/>
            <w:vAlign w:val="center"/>
          </w:tcPr>
          <w:p w14:paraId="64DD1A42" w14:textId="616FCEC0" w:rsidR="005C344A" w:rsidRPr="0077553A" w:rsidRDefault="005C344A" w:rsidP="00606E93">
            <w:pPr>
              <w:spacing w:line="259" w:lineRule="auto"/>
              <w:jc w:val="center"/>
              <w:rPr>
                <w:b/>
              </w:rPr>
            </w:pPr>
            <w:r w:rsidRPr="0077553A">
              <w:rPr>
                <w:b/>
              </w:rPr>
              <w:t>Percent</w:t>
            </w:r>
          </w:p>
        </w:tc>
        <w:tc>
          <w:tcPr>
            <w:tcW w:w="257" w:type="dxa"/>
            <w:tcBorders>
              <w:top w:val="nil"/>
              <w:bottom w:val="nil"/>
            </w:tcBorders>
          </w:tcPr>
          <w:p w14:paraId="11454371" w14:textId="77777777" w:rsidR="005C344A" w:rsidRPr="0077553A" w:rsidRDefault="005C344A" w:rsidP="00E56BE0">
            <w:pPr>
              <w:tabs>
                <w:tab w:val="left" w:pos="40"/>
              </w:tabs>
              <w:ind w:right="550"/>
              <w:jc w:val="center"/>
              <w:rPr>
                <w:b/>
              </w:rPr>
            </w:pPr>
          </w:p>
        </w:tc>
        <w:tc>
          <w:tcPr>
            <w:tcW w:w="771" w:type="dxa"/>
            <w:vAlign w:val="center"/>
          </w:tcPr>
          <w:p w14:paraId="2938F8B4" w14:textId="77777777" w:rsidR="005C344A" w:rsidRPr="0077553A" w:rsidRDefault="005C344A" w:rsidP="00606E93">
            <w:pPr>
              <w:jc w:val="center"/>
            </w:pPr>
            <w:r w:rsidRPr="0077553A">
              <w:t>A</w:t>
            </w:r>
          </w:p>
        </w:tc>
        <w:tc>
          <w:tcPr>
            <w:tcW w:w="1384" w:type="dxa"/>
            <w:vAlign w:val="center"/>
          </w:tcPr>
          <w:p w14:paraId="09A9E324" w14:textId="0ABABA88" w:rsidR="005C344A" w:rsidRPr="0077553A" w:rsidRDefault="005C344A" w:rsidP="00606E93">
            <w:pPr>
              <w:jc w:val="center"/>
            </w:pPr>
            <w:r w:rsidRPr="0077553A">
              <w:t>9</w:t>
            </w:r>
            <w:r w:rsidR="00712157" w:rsidRPr="0077553A">
              <w:t>3</w:t>
            </w:r>
            <w:r w:rsidRPr="0077553A">
              <w:t xml:space="preserve"> or above</w:t>
            </w:r>
          </w:p>
        </w:tc>
        <w:tc>
          <w:tcPr>
            <w:tcW w:w="293" w:type="dxa"/>
            <w:tcBorders>
              <w:top w:val="nil"/>
              <w:bottom w:val="nil"/>
            </w:tcBorders>
            <w:vAlign w:val="center"/>
          </w:tcPr>
          <w:p w14:paraId="557B9612" w14:textId="77777777" w:rsidR="005C344A" w:rsidRPr="0077553A" w:rsidRDefault="005C344A" w:rsidP="00606E93">
            <w:pPr>
              <w:jc w:val="center"/>
            </w:pPr>
          </w:p>
        </w:tc>
        <w:tc>
          <w:tcPr>
            <w:tcW w:w="699" w:type="dxa"/>
            <w:vAlign w:val="center"/>
          </w:tcPr>
          <w:p w14:paraId="01392103" w14:textId="77777777" w:rsidR="005C344A" w:rsidRPr="0077553A" w:rsidRDefault="005C344A" w:rsidP="00606E93">
            <w:pPr>
              <w:jc w:val="center"/>
            </w:pPr>
            <w:r w:rsidRPr="0077553A">
              <w:t>C+</w:t>
            </w:r>
          </w:p>
        </w:tc>
        <w:tc>
          <w:tcPr>
            <w:tcW w:w="1276" w:type="dxa"/>
            <w:vAlign w:val="center"/>
          </w:tcPr>
          <w:p w14:paraId="07B415DC" w14:textId="0A935B7A" w:rsidR="005C344A" w:rsidRPr="0077553A" w:rsidRDefault="005C344A" w:rsidP="00606E93">
            <w:pPr>
              <w:jc w:val="center"/>
            </w:pPr>
            <w:r w:rsidRPr="0077553A">
              <w:t>77 to 79</w:t>
            </w:r>
            <w:r w:rsidR="00AE6AED" w:rsidRPr="0077553A">
              <w:t>.99</w:t>
            </w:r>
          </w:p>
        </w:tc>
      </w:tr>
      <w:tr w:rsidR="00976984" w:rsidRPr="0077553A" w14:paraId="7073D1C9" w14:textId="77777777" w:rsidTr="00063E55">
        <w:trPr>
          <w:trHeight w:val="389"/>
        </w:trPr>
        <w:tc>
          <w:tcPr>
            <w:tcW w:w="1601" w:type="dxa"/>
            <w:vAlign w:val="center"/>
          </w:tcPr>
          <w:p w14:paraId="1D7EFDC7" w14:textId="417A3CFC" w:rsidR="00976984" w:rsidRPr="0077553A" w:rsidRDefault="00976984" w:rsidP="00463B57">
            <w:pPr>
              <w:jc w:val="center"/>
            </w:pPr>
            <w:r>
              <w:t>Attendance</w:t>
            </w:r>
          </w:p>
        </w:tc>
        <w:tc>
          <w:tcPr>
            <w:tcW w:w="1279" w:type="dxa"/>
            <w:vAlign w:val="center"/>
          </w:tcPr>
          <w:p w14:paraId="2BDA84CD" w14:textId="0C69A745" w:rsidR="00976984" w:rsidRPr="0077553A" w:rsidRDefault="00976984" w:rsidP="00463B57">
            <w:pPr>
              <w:jc w:val="center"/>
            </w:pPr>
            <w:r>
              <w:t>Weekly</w:t>
            </w:r>
          </w:p>
        </w:tc>
        <w:tc>
          <w:tcPr>
            <w:tcW w:w="1260" w:type="dxa"/>
            <w:vAlign w:val="center"/>
          </w:tcPr>
          <w:p w14:paraId="79256737" w14:textId="681952DB" w:rsidR="00976984" w:rsidRDefault="00976984" w:rsidP="00463B57">
            <w:pPr>
              <w:jc w:val="center"/>
            </w:pPr>
            <w:r>
              <w:t>5%</w:t>
            </w:r>
          </w:p>
        </w:tc>
        <w:tc>
          <w:tcPr>
            <w:tcW w:w="257" w:type="dxa"/>
            <w:tcBorders>
              <w:top w:val="nil"/>
              <w:bottom w:val="nil"/>
            </w:tcBorders>
          </w:tcPr>
          <w:p w14:paraId="2AF59268" w14:textId="77777777" w:rsidR="00976984" w:rsidRPr="0077553A" w:rsidRDefault="00976984" w:rsidP="00463B57">
            <w:pPr>
              <w:jc w:val="center"/>
            </w:pPr>
          </w:p>
        </w:tc>
        <w:tc>
          <w:tcPr>
            <w:tcW w:w="771" w:type="dxa"/>
            <w:vAlign w:val="center"/>
          </w:tcPr>
          <w:p w14:paraId="29FE6923" w14:textId="0942C42E" w:rsidR="00976984" w:rsidRPr="0077553A" w:rsidRDefault="00976984" w:rsidP="00463B57">
            <w:pPr>
              <w:jc w:val="center"/>
            </w:pPr>
            <w:r w:rsidRPr="0077553A">
              <w:t>A-</w:t>
            </w:r>
          </w:p>
        </w:tc>
        <w:tc>
          <w:tcPr>
            <w:tcW w:w="1384" w:type="dxa"/>
            <w:vAlign w:val="center"/>
          </w:tcPr>
          <w:p w14:paraId="201436E3" w14:textId="616CD686" w:rsidR="00976984" w:rsidRPr="0077553A" w:rsidRDefault="00976984" w:rsidP="00463B57">
            <w:pPr>
              <w:jc w:val="center"/>
            </w:pPr>
            <w:r w:rsidRPr="0077553A">
              <w:t>90 to 92.99</w:t>
            </w:r>
          </w:p>
        </w:tc>
        <w:tc>
          <w:tcPr>
            <w:tcW w:w="293" w:type="dxa"/>
            <w:tcBorders>
              <w:top w:val="nil"/>
              <w:bottom w:val="nil"/>
            </w:tcBorders>
            <w:vAlign w:val="center"/>
          </w:tcPr>
          <w:p w14:paraId="428A6DC5" w14:textId="77777777" w:rsidR="00976984" w:rsidRPr="0077553A" w:rsidRDefault="00976984" w:rsidP="00463B57">
            <w:pPr>
              <w:jc w:val="center"/>
            </w:pPr>
          </w:p>
        </w:tc>
        <w:tc>
          <w:tcPr>
            <w:tcW w:w="699" w:type="dxa"/>
            <w:vAlign w:val="center"/>
          </w:tcPr>
          <w:p w14:paraId="53A1E719" w14:textId="276ECD44" w:rsidR="00976984" w:rsidRPr="0077553A" w:rsidRDefault="00976984" w:rsidP="00463B57">
            <w:pPr>
              <w:jc w:val="center"/>
            </w:pPr>
            <w:r w:rsidRPr="0077553A">
              <w:t>C</w:t>
            </w:r>
          </w:p>
        </w:tc>
        <w:tc>
          <w:tcPr>
            <w:tcW w:w="1276" w:type="dxa"/>
            <w:vAlign w:val="center"/>
          </w:tcPr>
          <w:p w14:paraId="052B7D55" w14:textId="60C56379" w:rsidR="00976984" w:rsidRPr="0077553A" w:rsidRDefault="00976984" w:rsidP="00463B57">
            <w:pPr>
              <w:jc w:val="center"/>
            </w:pPr>
            <w:r w:rsidRPr="0077553A">
              <w:t>73 to 76.99</w:t>
            </w:r>
          </w:p>
        </w:tc>
      </w:tr>
      <w:tr w:rsidR="00976984" w:rsidRPr="0077553A" w14:paraId="167733F6" w14:textId="77777777" w:rsidTr="00063E55">
        <w:trPr>
          <w:trHeight w:val="389"/>
        </w:trPr>
        <w:tc>
          <w:tcPr>
            <w:tcW w:w="1601" w:type="dxa"/>
            <w:vAlign w:val="center"/>
          </w:tcPr>
          <w:p w14:paraId="1151D47A" w14:textId="0FBA5F7C" w:rsidR="00976984" w:rsidRPr="0077553A" w:rsidRDefault="00976984" w:rsidP="00463B57">
            <w:pPr>
              <w:jc w:val="center"/>
            </w:pPr>
            <w:r w:rsidRPr="0077553A">
              <w:t>Homework</w:t>
            </w:r>
          </w:p>
        </w:tc>
        <w:tc>
          <w:tcPr>
            <w:tcW w:w="1279" w:type="dxa"/>
            <w:vAlign w:val="center"/>
          </w:tcPr>
          <w:p w14:paraId="0B510891" w14:textId="24A5FB59" w:rsidR="00976984" w:rsidRPr="0077553A" w:rsidRDefault="00976984" w:rsidP="00463B57">
            <w:pPr>
              <w:jc w:val="center"/>
            </w:pPr>
            <w:r>
              <w:t>Weekly</w:t>
            </w:r>
          </w:p>
        </w:tc>
        <w:tc>
          <w:tcPr>
            <w:tcW w:w="1260" w:type="dxa"/>
            <w:vAlign w:val="center"/>
          </w:tcPr>
          <w:p w14:paraId="3EC257A7" w14:textId="7A2DF7A9" w:rsidR="00976984" w:rsidRPr="0077553A" w:rsidRDefault="00976984" w:rsidP="00463B57">
            <w:pPr>
              <w:jc w:val="center"/>
            </w:pPr>
            <w:r>
              <w:t>1</w:t>
            </w:r>
            <w:r w:rsidRPr="0077553A">
              <w:t>0%</w:t>
            </w:r>
          </w:p>
        </w:tc>
        <w:tc>
          <w:tcPr>
            <w:tcW w:w="257" w:type="dxa"/>
            <w:tcBorders>
              <w:top w:val="nil"/>
              <w:bottom w:val="nil"/>
            </w:tcBorders>
          </w:tcPr>
          <w:p w14:paraId="40A96541" w14:textId="77777777" w:rsidR="00976984" w:rsidRPr="0077553A" w:rsidRDefault="00976984" w:rsidP="00463B57">
            <w:pPr>
              <w:jc w:val="center"/>
            </w:pPr>
          </w:p>
        </w:tc>
        <w:tc>
          <w:tcPr>
            <w:tcW w:w="771" w:type="dxa"/>
            <w:vAlign w:val="center"/>
          </w:tcPr>
          <w:p w14:paraId="3D9E424F" w14:textId="21026ACF" w:rsidR="00976984" w:rsidRPr="0077553A" w:rsidRDefault="00976984" w:rsidP="00463B57">
            <w:pPr>
              <w:jc w:val="center"/>
            </w:pPr>
            <w:r w:rsidRPr="0077553A">
              <w:t>B+</w:t>
            </w:r>
          </w:p>
        </w:tc>
        <w:tc>
          <w:tcPr>
            <w:tcW w:w="1384" w:type="dxa"/>
            <w:vAlign w:val="center"/>
          </w:tcPr>
          <w:p w14:paraId="7B62A66A" w14:textId="43798E40" w:rsidR="00976984" w:rsidRPr="0077553A" w:rsidRDefault="00976984" w:rsidP="00463B57">
            <w:pPr>
              <w:jc w:val="center"/>
            </w:pPr>
            <w:r w:rsidRPr="0077553A">
              <w:t>87 to 89.99</w:t>
            </w:r>
          </w:p>
        </w:tc>
        <w:tc>
          <w:tcPr>
            <w:tcW w:w="293" w:type="dxa"/>
            <w:tcBorders>
              <w:top w:val="nil"/>
              <w:bottom w:val="nil"/>
            </w:tcBorders>
            <w:vAlign w:val="center"/>
          </w:tcPr>
          <w:p w14:paraId="129728EC" w14:textId="77777777" w:rsidR="00976984" w:rsidRPr="0077553A" w:rsidRDefault="00976984" w:rsidP="00463B57">
            <w:pPr>
              <w:jc w:val="center"/>
            </w:pPr>
          </w:p>
        </w:tc>
        <w:tc>
          <w:tcPr>
            <w:tcW w:w="699" w:type="dxa"/>
            <w:vAlign w:val="center"/>
          </w:tcPr>
          <w:p w14:paraId="4C099550" w14:textId="6E866E95" w:rsidR="00976984" w:rsidRPr="0077553A" w:rsidRDefault="00976984" w:rsidP="00463B57">
            <w:pPr>
              <w:jc w:val="center"/>
            </w:pPr>
            <w:r w:rsidRPr="0077553A">
              <w:t>C-</w:t>
            </w:r>
          </w:p>
        </w:tc>
        <w:tc>
          <w:tcPr>
            <w:tcW w:w="1276" w:type="dxa"/>
            <w:vAlign w:val="center"/>
          </w:tcPr>
          <w:p w14:paraId="26B20504" w14:textId="498EE5A6" w:rsidR="00976984" w:rsidRPr="0077553A" w:rsidRDefault="00976984" w:rsidP="00463B57">
            <w:pPr>
              <w:jc w:val="center"/>
            </w:pPr>
            <w:r w:rsidRPr="0077553A">
              <w:t>70 to 72.99</w:t>
            </w:r>
          </w:p>
        </w:tc>
      </w:tr>
      <w:tr w:rsidR="00976984" w:rsidRPr="0077553A" w14:paraId="2CB6940B" w14:textId="77777777" w:rsidTr="00063E55">
        <w:trPr>
          <w:trHeight w:val="389"/>
        </w:trPr>
        <w:tc>
          <w:tcPr>
            <w:tcW w:w="1601" w:type="dxa"/>
            <w:vAlign w:val="center"/>
          </w:tcPr>
          <w:p w14:paraId="6A5FE03B" w14:textId="0542215F" w:rsidR="00976984" w:rsidRPr="0077553A" w:rsidRDefault="00976984" w:rsidP="00463B57">
            <w:pPr>
              <w:spacing w:line="259" w:lineRule="auto"/>
              <w:jc w:val="center"/>
            </w:pPr>
            <w:r w:rsidRPr="0077553A">
              <w:t>Midterm 1</w:t>
            </w:r>
          </w:p>
        </w:tc>
        <w:tc>
          <w:tcPr>
            <w:tcW w:w="1279" w:type="dxa"/>
            <w:vAlign w:val="center"/>
          </w:tcPr>
          <w:p w14:paraId="2B9B7176" w14:textId="7FF30288" w:rsidR="00976984" w:rsidRPr="0077553A" w:rsidRDefault="00976984" w:rsidP="00463B57">
            <w:pPr>
              <w:jc w:val="center"/>
            </w:pPr>
            <w:r w:rsidRPr="0077553A">
              <w:t>2-</w:t>
            </w:r>
            <w:r w:rsidR="00C22591">
              <w:t>Oct</w:t>
            </w:r>
          </w:p>
        </w:tc>
        <w:tc>
          <w:tcPr>
            <w:tcW w:w="1260" w:type="dxa"/>
            <w:vAlign w:val="center"/>
          </w:tcPr>
          <w:p w14:paraId="7B2A1C79" w14:textId="0674D981" w:rsidR="00976984" w:rsidRPr="0077553A" w:rsidRDefault="00976984" w:rsidP="00463B57">
            <w:pPr>
              <w:spacing w:line="259" w:lineRule="auto"/>
              <w:jc w:val="center"/>
            </w:pPr>
            <w:r w:rsidRPr="0077553A">
              <w:t>2</w:t>
            </w:r>
            <w:r>
              <w:t>5</w:t>
            </w:r>
            <w:r w:rsidRPr="0077553A">
              <w:t>%</w:t>
            </w:r>
          </w:p>
        </w:tc>
        <w:tc>
          <w:tcPr>
            <w:tcW w:w="257" w:type="dxa"/>
            <w:tcBorders>
              <w:top w:val="nil"/>
              <w:bottom w:val="nil"/>
            </w:tcBorders>
          </w:tcPr>
          <w:p w14:paraId="199338CF" w14:textId="77777777" w:rsidR="00976984" w:rsidRPr="0077553A" w:rsidRDefault="00976984" w:rsidP="00463B57">
            <w:pPr>
              <w:jc w:val="center"/>
            </w:pPr>
          </w:p>
        </w:tc>
        <w:tc>
          <w:tcPr>
            <w:tcW w:w="771" w:type="dxa"/>
            <w:vAlign w:val="center"/>
          </w:tcPr>
          <w:p w14:paraId="3FF71193" w14:textId="2DDF0E05" w:rsidR="00976984" w:rsidRPr="0077553A" w:rsidRDefault="00976984" w:rsidP="00463B57">
            <w:pPr>
              <w:jc w:val="center"/>
            </w:pPr>
            <w:r w:rsidRPr="0077553A">
              <w:t>B</w:t>
            </w:r>
          </w:p>
        </w:tc>
        <w:tc>
          <w:tcPr>
            <w:tcW w:w="1384" w:type="dxa"/>
            <w:vAlign w:val="center"/>
          </w:tcPr>
          <w:p w14:paraId="046A0CF9" w14:textId="131FE16D" w:rsidR="00976984" w:rsidRPr="0077553A" w:rsidRDefault="00976984" w:rsidP="00463B57">
            <w:pPr>
              <w:jc w:val="center"/>
            </w:pPr>
            <w:r w:rsidRPr="0077553A">
              <w:t>83 to 86.99</w:t>
            </w:r>
          </w:p>
        </w:tc>
        <w:tc>
          <w:tcPr>
            <w:tcW w:w="293" w:type="dxa"/>
            <w:tcBorders>
              <w:top w:val="nil"/>
              <w:bottom w:val="nil"/>
            </w:tcBorders>
            <w:vAlign w:val="center"/>
          </w:tcPr>
          <w:p w14:paraId="73805464" w14:textId="77777777" w:rsidR="00976984" w:rsidRPr="0077553A" w:rsidRDefault="00976984" w:rsidP="00463B57">
            <w:pPr>
              <w:jc w:val="center"/>
            </w:pPr>
          </w:p>
        </w:tc>
        <w:tc>
          <w:tcPr>
            <w:tcW w:w="699" w:type="dxa"/>
            <w:vAlign w:val="center"/>
          </w:tcPr>
          <w:p w14:paraId="1D32796A" w14:textId="33B14F10" w:rsidR="00976984" w:rsidRPr="0077553A" w:rsidRDefault="00976984" w:rsidP="00463B57">
            <w:pPr>
              <w:jc w:val="center"/>
            </w:pPr>
            <w:r w:rsidRPr="0077553A">
              <w:t>D+</w:t>
            </w:r>
          </w:p>
        </w:tc>
        <w:tc>
          <w:tcPr>
            <w:tcW w:w="1276" w:type="dxa"/>
            <w:vAlign w:val="center"/>
          </w:tcPr>
          <w:p w14:paraId="34689F5D" w14:textId="1EBC8310" w:rsidR="00976984" w:rsidRPr="0077553A" w:rsidRDefault="00976984" w:rsidP="00463B57">
            <w:pPr>
              <w:jc w:val="center"/>
            </w:pPr>
            <w:r w:rsidRPr="0077553A">
              <w:t>67 to 69.99</w:t>
            </w:r>
          </w:p>
        </w:tc>
      </w:tr>
      <w:tr w:rsidR="00976984" w:rsidRPr="0077553A" w14:paraId="0BBAB611" w14:textId="77777777" w:rsidTr="00063E55">
        <w:trPr>
          <w:trHeight w:val="389"/>
        </w:trPr>
        <w:tc>
          <w:tcPr>
            <w:tcW w:w="1601" w:type="dxa"/>
            <w:vAlign w:val="center"/>
          </w:tcPr>
          <w:p w14:paraId="735A3AFE" w14:textId="12AE1939" w:rsidR="00976984" w:rsidRPr="0077553A" w:rsidRDefault="00976984" w:rsidP="00463B57">
            <w:pPr>
              <w:spacing w:line="259" w:lineRule="auto"/>
              <w:jc w:val="center"/>
            </w:pPr>
            <w:r w:rsidRPr="0077553A">
              <w:t>Midterm 2</w:t>
            </w:r>
          </w:p>
        </w:tc>
        <w:tc>
          <w:tcPr>
            <w:tcW w:w="1279" w:type="dxa"/>
            <w:vAlign w:val="center"/>
          </w:tcPr>
          <w:p w14:paraId="4B63D860" w14:textId="485607B1" w:rsidR="00976984" w:rsidRPr="0077553A" w:rsidRDefault="00C22591" w:rsidP="00463B57">
            <w:pPr>
              <w:jc w:val="center"/>
            </w:pPr>
            <w:r>
              <w:t>13-Nov</w:t>
            </w:r>
          </w:p>
        </w:tc>
        <w:tc>
          <w:tcPr>
            <w:tcW w:w="1260" w:type="dxa"/>
            <w:vAlign w:val="center"/>
          </w:tcPr>
          <w:p w14:paraId="679609AC" w14:textId="769AA4D9" w:rsidR="00976984" w:rsidRPr="0077553A" w:rsidRDefault="00976984" w:rsidP="00463B57">
            <w:pPr>
              <w:spacing w:line="259" w:lineRule="auto"/>
              <w:jc w:val="center"/>
            </w:pPr>
            <w:r w:rsidRPr="0077553A">
              <w:t>2</w:t>
            </w:r>
            <w:r>
              <w:t>5</w:t>
            </w:r>
            <w:r w:rsidRPr="0077553A">
              <w:t>%</w:t>
            </w:r>
          </w:p>
        </w:tc>
        <w:tc>
          <w:tcPr>
            <w:tcW w:w="257" w:type="dxa"/>
            <w:tcBorders>
              <w:top w:val="nil"/>
              <w:bottom w:val="nil"/>
            </w:tcBorders>
          </w:tcPr>
          <w:p w14:paraId="01FDFECE" w14:textId="77777777" w:rsidR="00976984" w:rsidRPr="0077553A" w:rsidRDefault="00976984" w:rsidP="00463B57">
            <w:pPr>
              <w:jc w:val="center"/>
            </w:pPr>
          </w:p>
        </w:tc>
        <w:tc>
          <w:tcPr>
            <w:tcW w:w="771" w:type="dxa"/>
            <w:tcBorders>
              <w:bottom w:val="single" w:sz="4" w:space="0" w:color="auto"/>
            </w:tcBorders>
            <w:vAlign w:val="center"/>
          </w:tcPr>
          <w:p w14:paraId="0824C6DB" w14:textId="39F82D90" w:rsidR="00976984" w:rsidRPr="0077553A" w:rsidRDefault="00976984" w:rsidP="00463B57">
            <w:pPr>
              <w:jc w:val="center"/>
            </w:pPr>
            <w:r w:rsidRPr="0077553A">
              <w:t>B-</w:t>
            </w:r>
          </w:p>
        </w:tc>
        <w:tc>
          <w:tcPr>
            <w:tcW w:w="1384" w:type="dxa"/>
            <w:tcBorders>
              <w:bottom w:val="single" w:sz="4" w:space="0" w:color="auto"/>
            </w:tcBorders>
            <w:vAlign w:val="center"/>
          </w:tcPr>
          <w:p w14:paraId="05ED84E0" w14:textId="622B1E47" w:rsidR="00976984" w:rsidRPr="0077553A" w:rsidRDefault="00976984" w:rsidP="00463B57">
            <w:pPr>
              <w:jc w:val="center"/>
            </w:pPr>
            <w:r w:rsidRPr="0077553A">
              <w:t>80 to 82.99</w:t>
            </w:r>
          </w:p>
        </w:tc>
        <w:tc>
          <w:tcPr>
            <w:tcW w:w="293" w:type="dxa"/>
            <w:tcBorders>
              <w:top w:val="nil"/>
              <w:bottom w:val="nil"/>
            </w:tcBorders>
            <w:vAlign w:val="center"/>
          </w:tcPr>
          <w:p w14:paraId="040F2A29" w14:textId="77777777" w:rsidR="00976984" w:rsidRPr="0077553A" w:rsidRDefault="00976984" w:rsidP="00463B57">
            <w:pPr>
              <w:jc w:val="center"/>
            </w:pPr>
          </w:p>
        </w:tc>
        <w:tc>
          <w:tcPr>
            <w:tcW w:w="699" w:type="dxa"/>
            <w:vAlign w:val="center"/>
          </w:tcPr>
          <w:p w14:paraId="54D1123B" w14:textId="3F01C406" w:rsidR="00976984" w:rsidRPr="0077553A" w:rsidRDefault="00976984" w:rsidP="00463B57">
            <w:pPr>
              <w:jc w:val="center"/>
            </w:pPr>
            <w:r w:rsidRPr="0077553A">
              <w:t>D</w:t>
            </w:r>
          </w:p>
        </w:tc>
        <w:tc>
          <w:tcPr>
            <w:tcW w:w="1276" w:type="dxa"/>
            <w:vAlign w:val="center"/>
          </w:tcPr>
          <w:p w14:paraId="73B5423B" w14:textId="7C5B2D35" w:rsidR="00976984" w:rsidRPr="0077553A" w:rsidRDefault="00976984" w:rsidP="00463B57">
            <w:pPr>
              <w:jc w:val="center"/>
            </w:pPr>
            <w:r w:rsidRPr="0077553A">
              <w:t>60 to 66.99</w:t>
            </w:r>
          </w:p>
        </w:tc>
      </w:tr>
      <w:tr w:rsidR="00976984" w:rsidRPr="0077553A" w14:paraId="6877701C" w14:textId="77777777" w:rsidTr="00063E55">
        <w:trPr>
          <w:trHeight w:val="389"/>
        </w:trPr>
        <w:tc>
          <w:tcPr>
            <w:tcW w:w="1601" w:type="dxa"/>
            <w:tcBorders>
              <w:bottom w:val="single" w:sz="4" w:space="0" w:color="auto"/>
            </w:tcBorders>
            <w:vAlign w:val="center"/>
          </w:tcPr>
          <w:p w14:paraId="14E75B8E" w14:textId="507CAF62" w:rsidR="00976984" w:rsidRPr="0077553A" w:rsidRDefault="00976984" w:rsidP="00463B57">
            <w:pPr>
              <w:spacing w:line="259" w:lineRule="auto"/>
              <w:jc w:val="center"/>
            </w:pPr>
            <w:r w:rsidRPr="0077553A">
              <w:t>Final Exam</w:t>
            </w:r>
          </w:p>
        </w:tc>
        <w:tc>
          <w:tcPr>
            <w:tcW w:w="1279" w:type="dxa"/>
            <w:tcBorders>
              <w:bottom w:val="single" w:sz="4" w:space="0" w:color="auto"/>
            </w:tcBorders>
            <w:vAlign w:val="center"/>
          </w:tcPr>
          <w:p w14:paraId="0E6A26D0" w14:textId="57FBC0E2" w:rsidR="00976984" w:rsidRPr="0077553A" w:rsidRDefault="00C22591" w:rsidP="00463B57">
            <w:pPr>
              <w:jc w:val="center"/>
            </w:pPr>
            <w:r>
              <w:t>11-Dec (4PM-7PM)</w:t>
            </w:r>
          </w:p>
        </w:tc>
        <w:tc>
          <w:tcPr>
            <w:tcW w:w="1260" w:type="dxa"/>
            <w:tcBorders>
              <w:bottom w:val="single" w:sz="4" w:space="0" w:color="auto"/>
            </w:tcBorders>
            <w:vAlign w:val="center"/>
          </w:tcPr>
          <w:p w14:paraId="0AB024F7" w14:textId="4A1044D0" w:rsidR="00976984" w:rsidRPr="0077553A" w:rsidRDefault="00976984" w:rsidP="00463B57">
            <w:pPr>
              <w:spacing w:line="259" w:lineRule="auto"/>
              <w:jc w:val="center"/>
            </w:pPr>
            <w:r>
              <w:t>35</w:t>
            </w:r>
            <w:r w:rsidRPr="0077553A">
              <w:t>%</w:t>
            </w:r>
          </w:p>
        </w:tc>
        <w:tc>
          <w:tcPr>
            <w:tcW w:w="257" w:type="dxa"/>
            <w:tcBorders>
              <w:top w:val="nil"/>
              <w:bottom w:val="nil"/>
              <w:right w:val="nil"/>
            </w:tcBorders>
          </w:tcPr>
          <w:p w14:paraId="2286CB0F" w14:textId="77777777" w:rsidR="00976984" w:rsidRPr="0077553A" w:rsidRDefault="00976984" w:rsidP="00463B57">
            <w:pPr>
              <w:jc w:val="center"/>
            </w:pPr>
          </w:p>
        </w:tc>
        <w:tc>
          <w:tcPr>
            <w:tcW w:w="771" w:type="dxa"/>
            <w:tcBorders>
              <w:left w:val="nil"/>
              <w:bottom w:val="nil"/>
              <w:right w:val="nil"/>
            </w:tcBorders>
            <w:vAlign w:val="center"/>
          </w:tcPr>
          <w:p w14:paraId="2828C230" w14:textId="50E24ECD" w:rsidR="00976984" w:rsidRPr="0077553A" w:rsidRDefault="00976984" w:rsidP="00463B57">
            <w:pPr>
              <w:jc w:val="center"/>
            </w:pPr>
          </w:p>
        </w:tc>
        <w:tc>
          <w:tcPr>
            <w:tcW w:w="1384" w:type="dxa"/>
            <w:tcBorders>
              <w:left w:val="nil"/>
              <w:bottom w:val="nil"/>
              <w:right w:val="nil"/>
            </w:tcBorders>
            <w:vAlign w:val="center"/>
          </w:tcPr>
          <w:p w14:paraId="3EAE66B5" w14:textId="14F5F4C1" w:rsidR="00976984" w:rsidRPr="0077553A" w:rsidRDefault="00976984" w:rsidP="00463B57">
            <w:pPr>
              <w:jc w:val="center"/>
            </w:pPr>
          </w:p>
        </w:tc>
        <w:tc>
          <w:tcPr>
            <w:tcW w:w="293" w:type="dxa"/>
            <w:tcBorders>
              <w:top w:val="nil"/>
              <w:left w:val="nil"/>
              <w:bottom w:val="nil"/>
            </w:tcBorders>
            <w:vAlign w:val="center"/>
          </w:tcPr>
          <w:p w14:paraId="43A6FB3B" w14:textId="77777777" w:rsidR="00976984" w:rsidRPr="0077553A" w:rsidRDefault="00976984" w:rsidP="00463B57">
            <w:pPr>
              <w:jc w:val="center"/>
            </w:pPr>
          </w:p>
        </w:tc>
        <w:tc>
          <w:tcPr>
            <w:tcW w:w="699" w:type="dxa"/>
            <w:tcBorders>
              <w:bottom w:val="single" w:sz="4" w:space="0" w:color="auto"/>
            </w:tcBorders>
            <w:vAlign w:val="center"/>
          </w:tcPr>
          <w:p w14:paraId="7800D93A" w14:textId="3CC3AD89" w:rsidR="00976984" w:rsidRPr="0077553A" w:rsidRDefault="00976984" w:rsidP="00463B57">
            <w:pPr>
              <w:jc w:val="center"/>
            </w:pPr>
            <w:r w:rsidRPr="0077553A">
              <w:t>F</w:t>
            </w:r>
          </w:p>
        </w:tc>
        <w:tc>
          <w:tcPr>
            <w:tcW w:w="1276" w:type="dxa"/>
            <w:tcBorders>
              <w:bottom w:val="single" w:sz="4" w:space="0" w:color="auto"/>
            </w:tcBorders>
            <w:vAlign w:val="center"/>
          </w:tcPr>
          <w:p w14:paraId="539A7B42" w14:textId="2BDACF44" w:rsidR="00976984" w:rsidRPr="0077553A" w:rsidRDefault="00976984" w:rsidP="00463B57">
            <w:pPr>
              <w:jc w:val="center"/>
            </w:pPr>
            <w:r w:rsidRPr="0077553A">
              <w:t>Below 60</w:t>
            </w:r>
          </w:p>
        </w:tc>
      </w:tr>
    </w:tbl>
    <w:tbl>
      <w:tblPr>
        <w:tblStyle w:val="TableGrid"/>
        <w:tblpPr w:leftFromText="180" w:rightFromText="180" w:vertAnchor="text" w:horzAnchor="margin" w:tblpY="1456"/>
        <w:tblW w:w="9936" w:type="dxa"/>
        <w:tblLook w:val="04A0" w:firstRow="1" w:lastRow="0" w:firstColumn="1" w:lastColumn="0" w:noHBand="0" w:noVBand="1"/>
      </w:tblPr>
      <w:tblGrid>
        <w:gridCol w:w="2160"/>
        <w:gridCol w:w="7776"/>
      </w:tblGrid>
      <w:tr w:rsidR="00E21C89" w:rsidRPr="0077553A" w14:paraId="51A68D1D" w14:textId="77777777" w:rsidTr="00E21C89">
        <w:trPr>
          <w:trHeight w:val="865"/>
        </w:trPr>
        <w:tc>
          <w:tcPr>
            <w:tcW w:w="2160" w:type="dxa"/>
            <w:tcMar>
              <w:top w:w="115" w:type="dxa"/>
              <w:left w:w="115" w:type="dxa"/>
              <w:bottom w:w="115" w:type="dxa"/>
              <w:right w:w="115" w:type="dxa"/>
            </w:tcMar>
          </w:tcPr>
          <w:p w14:paraId="0C726207" w14:textId="77777777" w:rsidR="00E21C89" w:rsidRPr="0077553A" w:rsidRDefault="00E21C89" w:rsidP="00E21C89">
            <w:r>
              <w:t>Attendance</w:t>
            </w:r>
          </w:p>
        </w:tc>
        <w:tc>
          <w:tcPr>
            <w:tcW w:w="7776" w:type="dxa"/>
            <w:tcBorders>
              <w:bottom w:val="single" w:sz="4" w:space="0" w:color="auto"/>
            </w:tcBorders>
            <w:tcMar>
              <w:top w:w="115" w:type="dxa"/>
              <w:left w:w="115" w:type="dxa"/>
              <w:bottom w:w="115" w:type="dxa"/>
              <w:right w:w="115" w:type="dxa"/>
            </w:tcMar>
          </w:tcPr>
          <w:p w14:paraId="1B2766FC" w14:textId="77777777" w:rsidR="00E21C89" w:rsidRPr="0077553A" w:rsidRDefault="00E21C89" w:rsidP="00E21C89">
            <w:pPr>
              <w:rPr>
                <w:rFonts w:cstheme="minorHAnsi"/>
              </w:rPr>
            </w:pPr>
            <w:r>
              <w:rPr>
                <w:rFonts w:cstheme="minorHAnsi"/>
              </w:rPr>
              <w:t xml:space="preserve">If you are not in attendance for </w:t>
            </w:r>
            <w:r w:rsidRPr="00E21C89">
              <w:rPr>
                <w:rFonts w:cstheme="minorHAnsi"/>
                <w:b/>
                <w:bCs/>
              </w:rPr>
              <w:t>at least 70%</w:t>
            </w:r>
            <w:r>
              <w:rPr>
                <w:rFonts w:cstheme="minorHAnsi"/>
              </w:rPr>
              <w:t xml:space="preserve"> of the lectures, you will get a 0% for your attendance grade. Otherwise, you will receive a 100%. We will be using the UNC Check-in App to take attendance. Information about this can be found here: </w:t>
            </w:r>
            <w:r>
              <w:t xml:space="preserve"> </w:t>
            </w:r>
            <w:hyperlink r:id="rId12" w:anchor="studentFAQ" w:history="1">
              <w:r w:rsidRPr="004119F5">
                <w:rPr>
                  <w:rStyle w:val="Hyperlink"/>
                  <w:rFonts w:cstheme="minorHAnsi"/>
                </w:rPr>
                <w:t>https://unccheckin.unc.edu/#studentFAQ</w:t>
              </w:r>
            </w:hyperlink>
            <w:r>
              <w:rPr>
                <w:rFonts w:cstheme="minorHAnsi"/>
              </w:rPr>
              <w:t xml:space="preserve"> </w:t>
            </w:r>
          </w:p>
        </w:tc>
      </w:tr>
      <w:tr w:rsidR="00E21C89" w:rsidRPr="0077553A" w14:paraId="50AEB245" w14:textId="77777777" w:rsidTr="00E21C89">
        <w:trPr>
          <w:trHeight w:val="3637"/>
        </w:trPr>
        <w:tc>
          <w:tcPr>
            <w:tcW w:w="2160" w:type="dxa"/>
            <w:tcMar>
              <w:top w:w="115" w:type="dxa"/>
              <w:left w:w="115" w:type="dxa"/>
              <w:bottom w:w="115" w:type="dxa"/>
              <w:right w:w="115" w:type="dxa"/>
            </w:tcMar>
          </w:tcPr>
          <w:p w14:paraId="7D807AE2" w14:textId="77777777" w:rsidR="00E21C89" w:rsidRPr="0077553A" w:rsidRDefault="00E21C89" w:rsidP="00E21C89">
            <w:r w:rsidRPr="0077553A">
              <w:t xml:space="preserve">Homework </w:t>
            </w:r>
          </w:p>
          <w:p w14:paraId="44F718C7" w14:textId="77777777" w:rsidR="00E21C89" w:rsidRPr="0077553A" w:rsidRDefault="00E21C89" w:rsidP="00E21C89"/>
        </w:tc>
        <w:tc>
          <w:tcPr>
            <w:tcW w:w="7776" w:type="dxa"/>
            <w:tcBorders>
              <w:bottom w:val="single" w:sz="4" w:space="0" w:color="auto"/>
            </w:tcBorders>
            <w:tcMar>
              <w:top w:w="115" w:type="dxa"/>
              <w:left w:w="115" w:type="dxa"/>
              <w:bottom w:w="115" w:type="dxa"/>
              <w:right w:w="115" w:type="dxa"/>
            </w:tcMar>
          </w:tcPr>
          <w:p w14:paraId="2C43DD3D" w14:textId="77777777" w:rsidR="00C22591" w:rsidRPr="00C22591" w:rsidRDefault="00E21C89" w:rsidP="00C22591">
            <w:pPr>
              <w:rPr>
                <w:rStyle w:val="Strong"/>
              </w:rPr>
            </w:pPr>
            <w:r w:rsidRPr="0077553A">
              <w:rPr>
                <w:rFonts w:cstheme="minorHAnsi"/>
              </w:rPr>
              <w:t xml:space="preserve">All sections of STOR 155 will be using WebAssign for homework. You will need to log onto www.webassign.net and enter the class key </w:t>
            </w:r>
            <w:r w:rsidRPr="0077553A">
              <w:rPr>
                <w:rStyle w:val="Heading2Char"/>
                <w:rFonts w:ascii="Arial" w:hAnsi="Arial" w:cs="Arial"/>
                <w:color w:val="333333"/>
                <w:sz w:val="20"/>
                <w:szCs w:val="20"/>
                <w:shd w:val="clear" w:color="auto" w:fill="FFFFFF"/>
              </w:rPr>
              <w:t xml:space="preserve"> </w:t>
            </w:r>
            <w:r w:rsidR="00C22591" w:rsidRPr="00C22591">
              <w:rPr>
                <w:rStyle w:val="Strong"/>
              </w:rPr>
              <w:t>unc 6373 3995</w:t>
            </w:r>
          </w:p>
          <w:p w14:paraId="567E5AB1" w14:textId="428B280E" w:rsidR="00E21C89" w:rsidRPr="0077553A" w:rsidRDefault="00E21C89" w:rsidP="00E21C89">
            <w:pPr>
              <w:rPr>
                <w:rFonts w:cstheme="minorHAnsi"/>
              </w:rPr>
            </w:pPr>
            <w:r>
              <w:rPr>
                <w:rStyle w:val="Strong"/>
              </w:rPr>
              <w:t xml:space="preserve"> </w:t>
            </w:r>
            <w:r w:rsidRPr="0077553A">
              <w:rPr>
                <w:rFonts w:cstheme="minorHAnsi"/>
              </w:rPr>
              <w:t xml:space="preserve">to be added to my class. If you need assistance with your first login, ask your Instructor or IA. This needs to be done by </w:t>
            </w:r>
            <w:r w:rsidRPr="0077553A">
              <w:rPr>
                <w:rFonts w:cstheme="minorHAnsi"/>
                <w:b/>
                <w:bCs/>
              </w:rPr>
              <w:t>August 2</w:t>
            </w:r>
            <w:r>
              <w:rPr>
                <w:rFonts w:cstheme="minorHAnsi"/>
                <w:b/>
                <w:bCs/>
              </w:rPr>
              <w:t>1</w:t>
            </w:r>
            <w:r w:rsidRPr="0077553A">
              <w:rPr>
                <w:rFonts w:cstheme="minorHAnsi"/>
                <w:b/>
                <w:bCs/>
              </w:rPr>
              <w:t>, 202</w:t>
            </w:r>
            <w:r>
              <w:rPr>
                <w:rFonts w:cstheme="minorHAnsi"/>
                <w:b/>
                <w:bCs/>
              </w:rPr>
              <w:t>5</w:t>
            </w:r>
            <w:r w:rsidRPr="0077553A">
              <w:rPr>
                <w:rFonts w:cstheme="minorHAnsi"/>
              </w:rPr>
              <w:t>.</w:t>
            </w:r>
          </w:p>
          <w:p w14:paraId="486A0E51" w14:textId="77777777" w:rsidR="00E21C89" w:rsidRPr="0077553A" w:rsidRDefault="00E21C89" w:rsidP="00E21C89">
            <w:pPr>
              <w:rPr>
                <w:rFonts w:cstheme="minorHAnsi"/>
              </w:rPr>
            </w:pPr>
          </w:p>
          <w:p w14:paraId="27B42759" w14:textId="7A379E1F" w:rsidR="00E21C89" w:rsidRPr="0077553A" w:rsidRDefault="00E21C89" w:rsidP="00E21C89">
            <w:pPr>
              <w:rPr>
                <w:rFonts w:cstheme="minorHAnsi"/>
              </w:rPr>
            </w:pPr>
            <w:r w:rsidRPr="0077553A">
              <w:rPr>
                <w:rFonts w:cstheme="minorHAnsi"/>
              </w:rPr>
              <w:t xml:space="preserve">Homework will be assigned </w:t>
            </w:r>
            <w:r w:rsidR="00C22591">
              <w:rPr>
                <w:rFonts w:cstheme="minorHAnsi"/>
              </w:rPr>
              <w:t>almost every week</w:t>
            </w:r>
            <w:r w:rsidRPr="0077553A">
              <w:rPr>
                <w:rFonts w:cstheme="minorHAnsi"/>
              </w:rPr>
              <w:t xml:space="preserve">. Due dates will be announced in class and always be due at 11:59PM. To receive </w:t>
            </w:r>
            <w:r w:rsidR="00810BE6">
              <w:rPr>
                <w:rFonts w:cstheme="minorHAnsi"/>
              </w:rPr>
              <w:t xml:space="preserve">credit, </w:t>
            </w:r>
            <w:r w:rsidRPr="0077553A">
              <w:rPr>
                <w:rFonts w:cstheme="minorHAnsi"/>
              </w:rPr>
              <w:t xml:space="preserve">you must have completed the homework in WebAssign by the due date. No extensions will be given ever. Homework assignments will vary in weight. The average number of points across all assignments will be added twice to the total number of earned points.  </w:t>
            </w:r>
          </w:p>
          <w:p w14:paraId="455646B7" w14:textId="77777777" w:rsidR="00E21C89" w:rsidRPr="0077553A" w:rsidRDefault="00E21C89" w:rsidP="00E21C89">
            <w:pPr>
              <w:rPr>
                <w:rFonts w:cstheme="minorHAnsi"/>
              </w:rPr>
            </w:pPr>
          </w:p>
          <w:p w14:paraId="19E3BBF7" w14:textId="77777777" w:rsidR="00E21C89" w:rsidRPr="0077553A" w:rsidRDefault="00E21C89" w:rsidP="00E21C89">
            <w:pPr>
              <w:rPr>
                <w:rFonts w:cstheme="minorHAnsi"/>
              </w:rPr>
            </w:pPr>
            <w:r w:rsidRPr="0077553A">
              <w:rPr>
                <w:rFonts w:cstheme="minorHAnsi"/>
              </w:rPr>
              <w:t>Any dispute on the grading of a homework assignment should be brought to either your instructor or IA within 1 week after the due date of an assignment. Questions on individual problems should be asked via Webassign’s messaging capabilities.</w:t>
            </w:r>
          </w:p>
        </w:tc>
      </w:tr>
      <w:tr w:rsidR="00E21C89" w:rsidRPr="0077553A" w14:paraId="71822C49" w14:textId="77777777" w:rsidTr="00E21C89">
        <w:tc>
          <w:tcPr>
            <w:tcW w:w="2160" w:type="dxa"/>
            <w:tcMar>
              <w:top w:w="115" w:type="dxa"/>
              <w:left w:w="115" w:type="dxa"/>
              <w:bottom w:w="115" w:type="dxa"/>
              <w:right w:w="115" w:type="dxa"/>
            </w:tcMar>
          </w:tcPr>
          <w:p w14:paraId="58F9DC1A" w14:textId="77777777" w:rsidR="00E21C89" w:rsidRPr="0077553A" w:rsidRDefault="00E21C89" w:rsidP="00E21C89">
            <w:r w:rsidRPr="0077553A">
              <w:t xml:space="preserve">Exams: </w:t>
            </w:r>
          </w:p>
          <w:p w14:paraId="047DC5E3" w14:textId="77777777" w:rsidR="00E21C89" w:rsidRPr="0077553A" w:rsidRDefault="00E21C89" w:rsidP="00E21C89"/>
        </w:tc>
        <w:tc>
          <w:tcPr>
            <w:tcW w:w="7776" w:type="dxa"/>
            <w:tcMar>
              <w:top w:w="115" w:type="dxa"/>
              <w:left w:w="115" w:type="dxa"/>
              <w:bottom w:w="115" w:type="dxa"/>
              <w:right w:w="115" w:type="dxa"/>
            </w:tcMar>
          </w:tcPr>
          <w:p w14:paraId="7B021D9E" w14:textId="09BB2D6F" w:rsidR="00C22591" w:rsidRPr="00C22591" w:rsidRDefault="00810BE6" w:rsidP="00E21C89">
            <w:pPr>
              <w:rPr>
                <w:b/>
                <w:bCs/>
              </w:rPr>
            </w:pPr>
            <w:r>
              <w:t>M</w:t>
            </w:r>
            <w:r w:rsidR="00E21C89" w:rsidRPr="0077553A">
              <w:t>idterms and</w:t>
            </w:r>
            <w:r>
              <w:t xml:space="preserve"> the</w:t>
            </w:r>
            <w:r w:rsidR="00E21C89" w:rsidRPr="0077553A">
              <w:t xml:space="preserve"> final exam are required and there are no make-up exams unless your absence is approved by the university</w:t>
            </w:r>
            <w:r w:rsidR="00E21C89">
              <w:t xml:space="preserve"> or by me. If you request that I approve your absence, I will require documentation. Failure to get a university approved absence or provide documentation to me, could result in a 0%. </w:t>
            </w:r>
            <w:r w:rsidR="00C22591">
              <w:rPr>
                <w:b/>
                <w:bCs/>
              </w:rPr>
              <w:t>Please notify Dr. Mario as soon as you become aware of an exam conflict so that a make-up exam can be scheduled in a timely matter.</w:t>
            </w:r>
          </w:p>
          <w:p w14:paraId="4810C560" w14:textId="77777777" w:rsidR="00E21C89" w:rsidRPr="0077553A" w:rsidRDefault="00E21C89" w:rsidP="00E21C89"/>
          <w:p w14:paraId="4670D402" w14:textId="77777777" w:rsidR="00E21C89" w:rsidRPr="0077553A" w:rsidRDefault="00E21C89" w:rsidP="00E21C89">
            <w:pPr>
              <w:rPr>
                <w:b/>
              </w:rPr>
            </w:pPr>
            <w:r w:rsidRPr="0077553A">
              <w:t>You cannot have three finals within a 24 hour period, and therefore you will need to be excused from the regularly scheduled final exam. In this scenario, you must obtain a Dean’s excuse and discuss the situation with me at least two weeks before the regularly scheduled final exam so that an alternative arrangement can be made.</w:t>
            </w:r>
          </w:p>
        </w:tc>
      </w:tr>
    </w:tbl>
    <w:p w14:paraId="340736D7" w14:textId="77777777" w:rsidR="00910474" w:rsidRPr="0077553A" w:rsidRDefault="00910474" w:rsidP="00A977F9">
      <w:pPr>
        <w:rPr>
          <w:rFonts w:asciiTheme="majorHAnsi" w:hAnsiTheme="majorHAnsi" w:cstheme="majorHAnsi"/>
          <w:b/>
          <w:sz w:val="32"/>
        </w:rPr>
      </w:pPr>
    </w:p>
    <w:p w14:paraId="03461C7B" w14:textId="05FC1D93" w:rsidR="00A977F9" w:rsidRPr="0077553A" w:rsidRDefault="00A977F9" w:rsidP="00A977F9">
      <w:r w:rsidRPr="0077553A">
        <w:rPr>
          <w:rFonts w:asciiTheme="majorHAnsi" w:hAnsiTheme="majorHAnsi" w:cstheme="majorHAnsi"/>
          <w:b/>
          <w:sz w:val="32"/>
        </w:rPr>
        <w:t>Course Assessments</w:t>
      </w:r>
    </w:p>
    <w:p w14:paraId="719D86D8" w14:textId="72755C85" w:rsidR="00FD2C1D" w:rsidRPr="0077553A" w:rsidRDefault="00FD2C1D" w:rsidP="00951A65">
      <w:r w:rsidRPr="0077553A">
        <w:rPr>
          <w:rFonts w:asciiTheme="majorHAnsi" w:hAnsiTheme="majorHAnsi" w:cstheme="majorHAnsi"/>
          <w:b/>
          <w:sz w:val="32"/>
        </w:rPr>
        <w:lastRenderedPageBreak/>
        <w:t xml:space="preserve">Course Policies and Resources </w:t>
      </w:r>
      <w:bookmarkStart w:id="0" w:name="_Toc525301617"/>
    </w:p>
    <w:tbl>
      <w:tblPr>
        <w:tblStyle w:val="TableGrid"/>
        <w:tblW w:w="9936" w:type="dxa"/>
        <w:jc w:val="center"/>
        <w:tblLook w:val="04A0" w:firstRow="1" w:lastRow="0" w:firstColumn="1" w:lastColumn="0" w:noHBand="0" w:noVBand="1"/>
      </w:tblPr>
      <w:tblGrid>
        <w:gridCol w:w="2160"/>
        <w:gridCol w:w="7776"/>
      </w:tblGrid>
      <w:tr w:rsidR="00B5410C" w:rsidRPr="0077553A" w14:paraId="7CA2856D" w14:textId="77777777" w:rsidTr="00AF0FBA">
        <w:trPr>
          <w:trHeight w:val="1369"/>
          <w:jc w:val="center"/>
        </w:trPr>
        <w:tc>
          <w:tcPr>
            <w:tcW w:w="2160" w:type="dxa"/>
            <w:tcMar>
              <w:top w:w="115" w:type="dxa"/>
              <w:left w:w="115" w:type="dxa"/>
              <w:bottom w:w="115" w:type="dxa"/>
              <w:right w:w="115" w:type="dxa"/>
            </w:tcMar>
          </w:tcPr>
          <w:p w14:paraId="5913FDD0" w14:textId="682B098A" w:rsidR="00B5410C" w:rsidRPr="0077553A" w:rsidRDefault="00B5410C" w:rsidP="00AF0FBA">
            <w:pPr>
              <w:rPr>
                <w:rFonts w:cstheme="minorHAnsi"/>
              </w:rPr>
            </w:pPr>
            <w:r w:rsidRPr="0077553A">
              <w:rPr>
                <w:rFonts w:cstheme="minorHAnsi"/>
              </w:rPr>
              <w:t>Community Standards</w:t>
            </w:r>
          </w:p>
        </w:tc>
        <w:tc>
          <w:tcPr>
            <w:tcW w:w="7776" w:type="dxa"/>
            <w:shd w:val="clear" w:color="auto" w:fill="FFFFFF" w:themeFill="background1"/>
            <w:tcMar>
              <w:top w:w="115" w:type="dxa"/>
              <w:left w:w="115" w:type="dxa"/>
              <w:bottom w:w="115" w:type="dxa"/>
              <w:right w:w="115" w:type="dxa"/>
            </w:tcMar>
          </w:tcPr>
          <w:p w14:paraId="512DC506" w14:textId="77777777" w:rsidR="00712157" w:rsidRPr="0077553A" w:rsidRDefault="00712157" w:rsidP="00712157">
            <w:pPr>
              <w:rPr>
                <w:color w:val="000000"/>
                <w:sz w:val="24"/>
                <w:szCs w:val="24"/>
              </w:rPr>
            </w:pPr>
            <w:r w:rsidRPr="0077553A">
              <w:rPr>
                <w:color w:val="000000"/>
              </w:rPr>
              <w:t xml:space="preserve">As noted in the </w:t>
            </w:r>
            <w:hyperlink r:id="rId13" w:history="1">
              <w:r w:rsidRPr="0077553A">
                <w:rPr>
                  <w:rStyle w:val="Hyperlink"/>
                </w:rPr>
                <w:t>Updated Community Standards</w:t>
              </w:r>
            </w:hyperlink>
            <w:r w:rsidRPr="0077553A">
              <w:rPr>
                <w:color w:val="000000"/>
              </w:rPr>
              <w:t>, face masks are still required in all University buildings. As such, the following statement should also be included on course syllabi for in-person classes. Please share this statement with your department’s Fall 2021 instructors:</w:t>
            </w:r>
          </w:p>
          <w:p w14:paraId="63EC5A88" w14:textId="77777777" w:rsidR="00712157" w:rsidRPr="0077553A" w:rsidRDefault="00712157" w:rsidP="00712157">
            <w:pPr>
              <w:rPr>
                <w:i/>
                <w:iCs/>
                <w:color w:val="000000"/>
                <w:sz w:val="24"/>
                <w:szCs w:val="24"/>
              </w:rPr>
            </w:pPr>
            <w:r w:rsidRPr="0077553A">
              <w:rPr>
                <w:i/>
                <w:iCs/>
                <w:color w:val="000000"/>
              </w:rPr>
              <w:t>"</w:t>
            </w:r>
            <w:r w:rsidRPr="0077553A">
              <w:rPr>
                <w:i/>
                <w:iCs/>
                <w:color w:val="000000"/>
                <w:shd w:val="clear" w:color="auto" w:fill="FFFFFF"/>
              </w:rPr>
              <w:t>This semester, while we are in the midst of a global pandemic, all enrolled students are required to wear a mask covering your mouth and nose at all times in our classroom. This requirement is to protect our educational community — your classmates and me – as we learn together. If you choose not to wear a mask, or wear it improperly, I will ask you to leave immediately, and I will submit a report to the </w:t>
            </w:r>
            <w:hyperlink r:id="rId14" w:history="1">
              <w:r w:rsidRPr="0077553A">
                <w:rPr>
                  <w:rStyle w:val="Hyperlink"/>
                  <w:i/>
                  <w:iCs/>
                  <w:shd w:val="clear" w:color="auto" w:fill="FFFFFF"/>
                </w:rPr>
                <w:t>Office of Student Conduct</w:t>
              </w:r>
            </w:hyperlink>
            <w:r w:rsidRPr="0077553A">
              <w:rPr>
                <w:i/>
                <w:iCs/>
                <w:color w:val="000000"/>
                <w:shd w:val="clear" w:color="auto" w:fill="FFFFFF"/>
              </w:rPr>
              <w:t>.  At that point you will be disenrolled from this course for the protection of our educational community. Students who have an authorized accommodation from Accessibility Resources and Service have an exception.  For additional information, see </w:t>
            </w:r>
            <w:hyperlink r:id="rId15" w:history="1">
              <w:r w:rsidRPr="0077553A">
                <w:rPr>
                  <w:rStyle w:val="Hyperlink"/>
                  <w:i/>
                  <w:iCs/>
                  <w:shd w:val="clear" w:color="auto" w:fill="FFFFFF"/>
                </w:rPr>
                <w:t>Carolina Together</w:t>
              </w:r>
            </w:hyperlink>
            <w:r w:rsidRPr="0077553A">
              <w:rPr>
                <w:i/>
                <w:iCs/>
                <w:color w:val="000000"/>
                <w:shd w:val="clear" w:color="auto" w:fill="FFFFFF"/>
              </w:rPr>
              <w:t>."</w:t>
            </w:r>
          </w:p>
          <w:p w14:paraId="6EFD0B2C" w14:textId="28746635" w:rsidR="00B5410C" w:rsidRPr="0077553A" w:rsidRDefault="00B5410C" w:rsidP="00AF0FBA">
            <w:pPr>
              <w:rPr>
                <w:rFonts w:cstheme="minorHAnsi"/>
              </w:rPr>
            </w:pPr>
          </w:p>
        </w:tc>
      </w:tr>
      <w:tr w:rsidR="00CE6295" w:rsidRPr="0077553A" w14:paraId="7D2ECCC2" w14:textId="77777777" w:rsidTr="00AF0FBA">
        <w:trPr>
          <w:trHeight w:val="1369"/>
          <w:jc w:val="center"/>
        </w:trPr>
        <w:tc>
          <w:tcPr>
            <w:tcW w:w="2160" w:type="dxa"/>
            <w:tcMar>
              <w:top w:w="115" w:type="dxa"/>
              <w:left w:w="115" w:type="dxa"/>
              <w:bottom w:w="115" w:type="dxa"/>
              <w:right w:w="115" w:type="dxa"/>
            </w:tcMar>
          </w:tcPr>
          <w:p w14:paraId="781BB968" w14:textId="28B54420" w:rsidR="00CE6295" w:rsidRPr="0077553A" w:rsidRDefault="00CE6295" w:rsidP="00CE6295">
            <w:pPr>
              <w:rPr>
                <w:rFonts w:cstheme="minorHAnsi"/>
              </w:rPr>
            </w:pPr>
            <w:r w:rsidRPr="0077553A">
              <w:rPr>
                <w:rFonts w:cstheme="minorHAnsi"/>
              </w:rPr>
              <w:t>Tutorial</w:t>
            </w:r>
          </w:p>
        </w:tc>
        <w:tc>
          <w:tcPr>
            <w:tcW w:w="7776" w:type="dxa"/>
            <w:shd w:val="clear" w:color="auto" w:fill="FFFFFF" w:themeFill="background1"/>
            <w:tcMar>
              <w:top w:w="115" w:type="dxa"/>
              <w:left w:w="115" w:type="dxa"/>
              <w:bottom w:w="115" w:type="dxa"/>
              <w:right w:w="115" w:type="dxa"/>
            </w:tcMar>
          </w:tcPr>
          <w:p w14:paraId="5AA4BE8B" w14:textId="632CB3F5" w:rsidR="00CE6295" w:rsidRPr="0077553A" w:rsidRDefault="00CE6295" w:rsidP="00CE6295">
            <w:pPr>
              <w:rPr>
                <w:rFonts w:cstheme="minorHAnsi"/>
              </w:rPr>
            </w:pPr>
            <w:r w:rsidRPr="0077553A">
              <w:rPr>
                <w:rFonts w:cstheme="minorHAnsi"/>
              </w:rPr>
              <w:t xml:space="preserve">Every Sunday through Thursday evening, a tutorial will be offered remotely on Zoom from 7:00PM - 8:00 PM. You can access these meetings using the link: </w:t>
            </w:r>
            <w:hyperlink r:id="rId16" w:history="1">
              <w:r w:rsidR="001D13BE" w:rsidRPr="0077553A">
                <w:rPr>
                  <w:rStyle w:val="Hyperlink"/>
                  <w:rFonts w:cstheme="minorHAnsi"/>
                </w:rPr>
                <w:t>https://unc.zoom.us/j/96480984956</w:t>
              </w:r>
            </w:hyperlink>
            <w:r w:rsidR="001D13BE" w:rsidRPr="0077553A">
              <w:rPr>
                <w:rFonts w:cstheme="minorHAnsi"/>
              </w:rPr>
              <w:t>.</w:t>
            </w:r>
            <w:r w:rsidRPr="0077553A">
              <w:rPr>
                <w:rFonts w:cstheme="minorHAnsi"/>
              </w:rPr>
              <w:t>These sessions are run by experienced Instructional Assistants who enjoy tutoring in statistics. Take advantage of their services!</w:t>
            </w:r>
          </w:p>
        </w:tc>
      </w:tr>
      <w:tr w:rsidR="00AF0FBA" w:rsidRPr="0077553A" w14:paraId="282BFFF6" w14:textId="77777777" w:rsidTr="00AF0FBA">
        <w:trPr>
          <w:trHeight w:val="1369"/>
          <w:jc w:val="center"/>
        </w:trPr>
        <w:tc>
          <w:tcPr>
            <w:tcW w:w="2160" w:type="dxa"/>
            <w:tcMar>
              <w:top w:w="115" w:type="dxa"/>
              <w:left w:w="115" w:type="dxa"/>
              <w:bottom w:w="115" w:type="dxa"/>
              <w:right w:w="115" w:type="dxa"/>
            </w:tcMar>
          </w:tcPr>
          <w:p w14:paraId="10E2771B" w14:textId="27F7A926" w:rsidR="00AF0FBA" w:rsidRPr="0077553A" w:rsidRDefault="00AF0FBA" w:rsidP="00AF0FBA">
            <w:pPr>
              <w:rPr>
                <w:rFonts w:cstheme="minorHAnsi"/>
              </w:rPr>
            </w:pPr>
            <w:r w:rsidRPr="0077553A">
              <w:rPr>
                <w:rFonts w:cstheme="minorHAnsi"/>
              </w:rPr>
              <w:t xml:space="preserve">Attendance Policy </w:t>
            </w:r>
          </w:p>
        </w:tc>
        <w:tc>
          <w:tcPr>
            <w:tcW w:w="7776" w:type="dxa"/>
            <w:shd w:val="clear" w:color="auto" w:fill="FFFFFF" w:themeFill="background1"/>
            <w:tcMar>
              <w:top w:w="115" w:type="dxa"/>
              <w:left w:w="115" w:type="dxa"/>
              <w:bottom w:w="115" w:type="dxa"/>
              <w:right w:w="115" w:type="dxa"/>
            </w:tcMar>
          </w:tcPr>
          <w:p w14:paraId="6320D392" w14:textId="77777777" w:rsidR="00AF0FBA" w:rsidRPr="0077553A" w:rsidRDefault="00AF0FBA" w:rsidP="00AF0FBA">
            <w:pPr>
              <w:rPr>
                <w:rFonts w:cstheme="minorHAnsi"/>
              </w:rPr>
            </w:pPr>
            <w:r w:rsidRPr="0077553A">
              <w:rPr>
                <w:rFonts w:cstheme="minorHAnsi"/>
              </w:rPr>
              <w:t xml:space="preserve">No right or privilege exists that permits a student to be absent from any class meetings, even online classes, except for these University Approved Absences: Authorized University activities, and disability/religious observance/pregnancy, as required by law and approved by </w:t>
            </w:r>
            <w:hyperlink r:id="rId17" w:tgtFrame="_blank" w:history="1">
              <w:r w:rsidRPr="0077553A">
                <w:rPr>
                  <w:rStyle w:val="Hyperlink"/>
                  <w:rFonts w:cstheme="minorHAnsi"/>
                </w:rPr>
                <w:t>Accessibility Resources and Service</w:t>
              </w:r>
            </w:hyperlink>
            <w:r w:rsidRPr="0077553A">
              <w:rPr>
                <w:rFonts w:cstheme="minorHAnsi"/>
              </w:rPr>
              <w:t xml:space="preserve"> and/or the </w:t>
            </w:r>
            <w:hyperlink r:id="rId18" w:tgtFrame="_blank" w:history="1">
              <w:r w:rsidRPr="0077553A">
                <w:rPr>
                  <w:rStyle w:val="Hyperlink"/>
                  <w:rFonts w:cstheme="minorHAnsi"/>
                </w:rPr>
                <w:t>Equal Opportunity and Compliance Office</w:t>
              </w:r>
            </w:hyperlink>
            <w:r w:rsidRPr="0077553A">
              <w:rPr>
                <w:rFonts w:cstheme="minorHAnsi"/>
              </w:rPr>
              <w:t xml:space="preserve"> (EOC)</w:t>
            </w:r>
          </w:p>
          <w:p w14:paraId="1628483A" w14:textId="77777777" w:rsidR="00AF0FBA" w:rsidRPr="0077553A" w:rsidRDefault="00AF0FBA" w:rsidP="00AF0FBA">
            <w:pPr>
              <w:rPr>
                <w:rFonts w:cstheme="minorHAnsi"/>
              </w:rPr>
            </w:pPr>
          </w:p>
          <w:p w14:paraId="5AFFF377" w14:textId="1DBDD1DA" w:rsidR="00AF0FBA" w:rsidRPr="0077553A" w:rsidRDefault="00AF0FBA" w:rsidP="00AF0FBA">
            <w:pPr>
              <w:rPr>
                <w:rFonts w:cstheme="minorHAnsi"/>
              </w:rPr>
            </w:pPr>
            <w:r w:rsidRPr="0077553A">
              <w:rPr>
                <w:rFonts w:cstheme="minorHAnsi"/>
              </w:rPr>
              <w:t xml:space="preserve">Significant health condition and/or personal/family emergency as approved by the </w:t>
            </w:r>
            <w:hyperlink r:id="rId19" w:tgtFrame="_blank" w:history="1">
              <w:r w:rsidRPr="0077553A">
                <w:rPr>
                  <w:rStyle w:val="Hyperlink"/>
                  <w:rFonts w:cstheme="minorHAnsi"/>
                </w:rPr>
                <w:t>Office of the Dean of Students</w:t>
              </w:r>
            </w:hyperlink>
            <w:r w:rsidRPr="0077553A">
              <w:rPr>
                <w:rFonts w:cstheme="minorHAnsi"/>
              </w:rPr>
              <w:t xml:space="preserve">, </w:t>
            </w:r>
            <w:hyperlink r:id="rId20" w:tgtFrame="_blank" w:history="1">
              <w:r w:rsidRPr="0077553A">
                <w:rPr>
                  <w:rStyle w:val="Hyperlink"/>
                  <w:rFonts w:cstheme="minorHAnsi"/>
                </w:rPr>
                <w:t>Gender Violence Service Coordinators,</w:t>
              </w:r>
            </w:hyperlink>
            <w:r w:rsidRPr="0077553A">
              <w:rPr>
                <w:rFonts w:cstheme="minorHAnsi"/>
              </w:rPr>
              <w:t xml:space="preserve"> and/or the </w:t>
            </w:r>
            <w:hyperlink r:id="rId21" w:tgtFrame="_blank" w:history="1">
              <w:r w:rsidRPr="0077553A">
                <w:rPr>
                  <w:rStyle w:val="Hyperlink"/>
                  <w:rFonts w:cstheme="minorHAnsi"/>
                </w:rPr>
                <w:t>Equal Opportunity and Compliance Office</w:t>
              </w:r>
            </w:hyperlink>
            <w:r w:rsidRPr="0077553A">
              <w:rPr>
                <w:rFonts w:cstheme="minorHAnsi"/>
              </w:rPr>
              <w:t xml:space="preserve"> (EOC).</w:t>
            </w:r>
          </w:p>
        </w:tc>
      </w:tr>
      <w:tr w:rsidR="00AF0FBA" w:rsidRPr="0077553A" w14:paraId="61A77D25" w14:textId="77777777" w:rsidTr="00395899">
        <w:trPr>
          <w:trHeight w:val="2809"/>
          <w:jc w:val="center"/>
        </w:trPr>
        <w:tc>
          <w:tcPr>
            <w:tcW w:w="2160" w:type="dxa"/>
            <w:tcMar>
              <w:top w:w="115" w:type="dxa"/>
              <w:left w:w="115" w:type="dxa"/>
              <w:bottom w:w="115" w:type="dxa"/>
              <w:right w:w="115" w:type="dxa"/>
            </w:tcMar>
          </w:tcPr>
          <w:p w14:paraId="085E2CB8" w14:textId="73B47A1E" w:rsidR="00AF0FBA" w:rsidRPr="0077553A" w:rsidRDefault="00AF0FBA" w:rsidP="00AF0FBA">
            <w:pPr>
              <w:rPr>
                <w:rFonts w:cstheme="minorHAnsi"/>
              </w:rPr>
            </w:pPr>
            <w:r w:rsidRPr="0077553A">
              <w:rPr>
                <w:rFonts w:cstheme="minorHAnsi"/>
              </w:rPr>
              <w:t>Technology Use</w:t>
            </w:r>
          </w:p>
        </w:tc>
        <w:tc>
          <w:tcPr>
            <w:tcW w:w="7776" w:type="dxa"/>
            <w:shd w:val="clear" w:color="auto" w:fill="FFFFFF" w:themeFill="background1"/>
            <w:tcMar>
              <w:top w:w="115" w:type="dxa"/>
              <w:left w:w="115" w:type="dxa"/>
              <w:bottom w:w="115" w:type="dxa"/>
              <w:right w:w="115" w:type="dxa"/>
            </w:tcMar>
          </w:tcPr>
          <w:p w14:paraId="1BF31139" w14:textId="08D7758F" w:rsidR="00AF0FBA" w:rsidRPr="0077553A" w:rsidRDefault="00AF0FBA" w:rsidP="00AF0FBA">
            <w:pPr>
              <w:rPr>
                <w:rFonts w:cstheme="minorHAnsi"/>
              </w:rPr>
            </w:pPr>
            <w:r w:rsidRPr="0077553A">
              <w:rPr>
                <w:rFonts w:cstheme="minorHAnsi"/>
              </w:rPr>
              <w:t>You are welcome to bring a calculator to class. We will also use Excel on your laptops frequently.</w:t>
            </w:r>
          </w:p>
          <w:p w14:paraId="1FE65069" w14:textId="00FA4343" w:rsidR="00AF0FBA" w:rsidRPr="0077553A" w:rsidRDefault="00AF0FBA" w:rsidP="00AF0FBA">
            <w:pPr>
              <w:spacing w:before="120"/>
              <w:rPr>
                <w:rFonts w:cstheme="minorHAnsi"/>
              </w:rPr>
            </w:pPr>
            <w:r w:rsidRPr="0077553A">
              <w:rPr>
                <w:rFonts w:cstheme="minorHAnsi"/>
              </w:rPr>
              <w:t>Technology can support student learning, but it can also become a distraction. You should not use laptops or other devices for entertainment during class and should not display any material on the laptop which may be distracting or offensive to your fellow students. Laptops should only be used for legitimate classroom purposes, such as coding, taking notes, or downloading class information from Sakai. E-mail, messaging, surfing the Internet, reading the news, or playing games are not considered legitimate classroom purposes. Such inappropriate laptop use is distracting to those seated around you and is unprofessional.</w:t>
            </w:r>
          </w:p>
        </w:tc>
      </w:tr>
      <w:tr w:rsidR="00AF0FBA" w:rsidRPr="0077553A" w14:paraId="150F2549" w14:textId="77777777" w:rsidTr="00606E93">
        <w:trPr>
          <w:jc w:val="center"/>
        </w:trPr>
        <w:tc>
          <w:tcPr>
            <w:tcW w:w="2160" w:type="dxa"/>
            <w:tcMar>
              <w:top w:w="115" w:type="dxa"/>
              <w:left w:w="115" w:type="dxa"/>
              <w:bottom w:w="115" w:type="dxa"/>
              <w:right w:w="115" w:type="dxa"/>
            </w:tcMar>
          </w:tcPr>
          <w:p w14:paraId="41A4CB89" w14:textId="0727D3E5" w:rsidR="00AF0FBA" w:rsidRPr="0077553A" w:rsidRDefault="00AF0FBA" w:rsidP="00AF0FBA">
            <w:pPr>
              <w:rPr>
                <w:rFonts w:cstheme="minorHAnsi"/>
              </w:rPr>
            </w:pPr>
            <w:r w:rsidRPr="0077553A">
              <w:rPr>
                <w:rFonts w:cstheme="minorHAnsi"/>
              </w:rPr>
              <w:t>Learning Cooperatively</w:t>
            </w:r>
          </w:p>
        </w:tc>
        <w:tc>
          <w:tcPr>
            <w:tcW w:w="7776" w:type="dxa"/>
            <w:tcMar>
              <w:top w:w="115" w:type="dxa"/>
              <w:left w:w="115" w:type="dxa"/>
              <w:bottom w:w="115" w:type="dxa"/>
              <w:right w:w="115" w:type="dxa"/>
            </w:tcMar>
          </w:tcPr>
          <w:p w14:paraId="6A21282D" w14:textId="27D3F659" w:rsidR="00AF0FBA" w:rsidRPr="0077553A" w:rsidRDefault="00AF0FBA" w:rsidP="00AF0FBA">
            <w:pPr>
              <w:rPr>
                <w:rFonts w:cstheme="minorHAnsi"/>
              </w:rPr>
            </w:pPr>
            <w:r w:rsidRPr="0077553A">
              <w:rPr>
                <w:rFonts w:cstheme="minorHAnsi"/>
              </w:rPr>
              <w:t>We encourage you to discuss course content with your friends and classmates as you are working on your weekly assignments. No matter what your academic background, you will definitely learn more in this class if you work with others than if you do not. Ask questions, answer questions, and share ideas liberally.</w:t>
            </w:r>
          </w:p>
        </w:tc>
      </w:tr>
      <w:tr w:rsidR="00AF0FBA" w:rsidRPr="0077553A" w14:paraId="2CA473DB" w14:textId="77777777" w:rsidTr="00606E93">
        <w:trPr>
          <w:jc w:val="center"/>
        </w:trPr>
        <w:tc>
          <w:tcPr>
            <w:tcW w:w="2160" w:type="dxa"/>
            <w:tcMar>
              <w:top w:w="115" w:type="dxa"/>
              <w:left w:w="115" w:type="dxa"/>
              <w:bottom w:w="115" w:type="dxa"/>
              <w:right w:w="115" w:type="dxa"/>
            </w:tcMar>
          </w:tcPr>
          <w:p w14:paraId="434B1237" w14:textId="77777777" w:rsidR="00AF0FBA" w:rsidRPr="0077553A" w:rsidRDefault="00AF0FBA" w:rsidP="00AF0FBA">
            <w:pPr>
              <w:rPr>
                <w:rFonts w:cstheme="minorHAnsi"/>
              </w:rPr>
            </w:pPr>
            <w:r w:rsidRPr="0077553A">
              <w:rPr>
                <w:rFonts w:cstheme="minorHAnsi"/>
              </w:rPr>
              <w:lastRenderedPageBreak/>
              <w:t xml:space="preserve">Accessibility Resources </w:t>
            </w:r>
          </w:p>
        </w:tc>
        <w:tc>
          <w:tcPr>
            <w:tcW w:w="7776" w:type="dxa"/>
            <w:tcMar>
              <w:top w:w="115" w:type="dxa"/>
              <w:left w:w="115" w:type="dxa"/>
              <w:bottom w:w="115" w:type="dxa"/>
              <w:right w:w="115" w:type="dxa"/>
            </w:tcMar>
          </w:tcPr>
          <w:p w14:paraId="44CDF7B3" w14:textId="65AB4DB1" w:rsidR="00AF0FBA" w:rsidRPr="0077553A" w:rsidRDefault="00AF0FBA" w:rsidP="00AF0FBA">
            <w:pPr>
              <w:rPr>
                <w:rFonts w:cstheme="minorHAnsi"/>
              </w:rPr>
            </w:pPr>
            <w:r w:rsidRPr="0077553A">
              <w:rPr>
                <w:rFonts w:cstheme="minorHAnsi"/>
              </w:rPr>
              <w:t xml:space="preserve">UNC-Chapel Hill facilitates the implementation of reasonable accommodations for students with learning disabilities, physical disabilities, mental health struggles, chronic medical conditions, temporary disability, or pregnancy complications, all of which can impair student success. See the ARS website for contact and registration information: </w:t>
            </w:r>
            <w:hyperlink r:id="rId22" w:history="1">
              <w:r w:rsidRPr="0077553A">
                <w:rPr>
                  <w:rStyle w:val="Hyperlink"/>
                  <w:rFonts w:cstheme="minorHAnsi"/>
                </w:rPr>
                <w:t>https://ars.unc.edu/about-ars/contact-us</w:t>
              </w:r>
            </w:hyperlink>
            <w:r w:rsidRPr="0077553A">
              <w:rPr>
                <w:rFonts w:cstheme="minorHAnsi"/>
              </w:rPr>
              <w:t xml:space="preserve"> </w:t>
            </w:r>
          </w:p>
        </w:tc>
      </w:tr>
      <w:tr w:rsidR="00AF0FBA" w:rsidRPr="0077553A" w14:paraId="1B8501B0" w14:textId="77777777" w:rsidTr="00606E93">
        <w:trPr>
          <w:jc w:val="center"/>
        </w:trPr>
        <w:tc>
          <w:tcPr>
            <w:tcW w:w="2160" w:type="dxa"/>
            <w:tcMar>
              <w:top w:w="115" w:type="dxa"/>
              <w:left w:w="115" w:type="dxa"/>
              <w:bottom w:w="115" w:type="dxa"/>
              <w:right w:w="115" w:type="dxa"/>
            </w:tcMar>
          </w:tcPr>
          <w:p w14:paraId="7C43D6FB" w14:textId="77777777" w:rsidR="00AF0FBA" w:rsidRPr="0077553A" w:rsidRDefault="00AF0FBA" w:rsidP="00AF0FBA">
            <w:pPr>
              <w:rPr>
                <w:rFonts w:cstheme="minorHAnsi"/>
              </w:rPr>
            </w:pPr>
            <w:r w:rsidRPr="0077553A">
              <w:rPr>
                <w:rFonts w:cstheme="minorHAnsi"/>
              </w:rPr>
              <w:t xml:space="preserve">Counseling and Psychological Services </w:t>
            </w:r>
          </w:p>
        </w:tc>
        <w:tc>
          <w:tcPr>
            <w:tcW w:w="7776" w:type="dxa"/>
            <w:tcMar>
              <w:top w:w="115" w:type="dxa"/>
              <w:left w:w="115" w:type="dxa"/>
              <w:bottom w:w="115" w:type="dxa"/>
              <w:right w:w="115" w:type="dxa"/>
            </w:tcMar>
          </w:tcPr>
          <w:p w14:paraId="508F10D1" w14:textId="508CFC49" w:rsidR="00AF0FBA" w:rsidRPr="0077553A" w:rsidRDefault="00AF0FBA" w:rsidP="00AF0FBA">
            <w:pPr>
              <w:rPr>
                <w:rFonts w:cstheme="minorHAnsi"/>
              </w:rPr>
            </w:pPr>
            <w:r w:rsidRPr="0077553A">
              <w:rPr>
                <w:rFonts w:cstheme="minorHAnsi"/>
              </w:rPr>
              <w:t xml:space="preserve">CAPS is strongly committed to addressing the mental health needs of a diverse student body through timely access to consultation and connection to clinically appropriate services, whether for short or long-term needs. Go to their website: </w:t>
            </w:r>
            <w:hyperlink r:id="rId23" w:tgtFrame="_blank" w:history="1">
              <w:r w:rsidRPr="0077553A">
                <w:rPr>
                  <w:rStyle w:val="Hyperlink"/>
                  <w:rFonts w:cstheme="minorHAnsi"/>
                </w:rPr>
                <w:t>https://caps.unc.edu/</w:t>
              </w:r>
            </w:hyperlink>
            <w:r w:rsidRPr="0077553A">
              <w:rPr>
                <w:rFonts w:cstheme="minorHAnsi"/>
              </w:rPr>
              <w:t xml:space="preserve"> or visit their facilities on the third floor of the Campus Health Services building for a walk-in evaluation to learn more.</w:t>
            </w:r>
          </w:p>
        </w:tc>
      </w:tr>
      <w:tr w:rsidR="00CE6295" w:rsidRPr="0077553A" w14:paraId="3B53C39F" w14:textId="77777777" w:rsidTr="00606E93">
        <w:trPr>
          <w:jc w:val="center"/>
        </w:trPr>
        <w:tc>
          <w:tcPr>
            <w:tcW w:w="2160" w:type="dxa"/>
            <w:tcMar>
              <w:top w:w="115" w:type="dxa"/>
              <w:left w:w="115" w:type="dxa"/>
              <w:bottom w:w="115" w:type="dxa"/>
              <w:right w:w="115" w:type="dxa"/>
            </w:tcMar>
          </w:tcPr>
          <w:p w14:paraId="6CFECB37" w14:textId="22F4D7DB" w:rsidR="00CE6295" w:rsidRPr="0077553A" w:rsidRDefault="00CE6295" w:rsidP="00AF0FBA">
            <w:pPr>
              <w:rPr>
                <w:rFonts w:cstheme="minorHAnsi"/>
              </w:rPr>
            </w:pPr>
            <w:r w:rsidRPr="0077553A">
              <w:rPr>
                <w:rFonts w:cstheme="minorHAnsi"/>
              </w:rPr>
              <w:t>Title IX</w:t>
            </w:r>
          </w:p>
        </w:tc>
        <w:tc>
          <w:tcPr>
            <w:tcW w:w="7776" w:type="dxa"/>
            <w:tcMar>
              <w:top w:w="115" w:type="dxa"/>
              <w:left w:w="115" w:type="dxa"/>
              <w:bottom w:w="115" w:type="dxa"/>
              <w:right w:w="115" w:type="dxa"/>
            </w:tcMar>
          </w:tcPr>
          <w:p w14:paraId="05C6EBE1" w14:textId="1742571C" w:rsidR="00CE6295" w:rsidRPr="0077553A" w:rsidRDefault="00B5410C" w:rsidP="00CE6295">
            <w:pPr>
              <w:rPr>
                <w:rFonts w:cstheme="minorHAnsi"/>
              </w:rPr>
            </w:pPr>
            <w:r w:rsidRPr="0077553A">
              <w:rPr>
                <w:rFonts w:cstheme="minorHAnsi"/>
              </w:rPr>
              <w:t xml:space="preserve">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24" w:history="1">
              <w:r w:rsidRPr="0077553A">
                <w:rPr>
                  <w:rStyle w:val="Hyperlink"/>
                  <w:rFonts w:cstheme="minorHAnsi"/>
                </w:rPr>
                <w:t>Adrienne.allison@unc.edu</w:t>
              </w:r>
            </w:hyperlink>
            <w:r w:rsidRPr="0077553A">
              <w:rPr>
                <w:rFonts w:cstheme="minorHAnsi"/>
              </w:rPr>
              <w:t>), Report and Response Coordinators in the Equal Opportunity and Compliance Office (</w:t>
            </w:r>
            <w:hyperlink r:id="rId25" w:history="1">
              <w:r w:rsidRPr="0077553A">
                <w:rPr>
                  <w:rStyle w:val="Hyperlink"/>
                  <w:rFonts w:cstheme="minorHAnsi"/>
                </w:rPr>
                <w:t>reportandresponse@unc.edu</w:t>
              </w:r>
            </w:hyperlink>
            <w:r w:rsidRPr="0077553A">
              <w:rPr>
                <w:rFonts w:cstheme="minorHAnsi"/>
              </w:rPr>
              <w:t>), Counseling and Psychological Services (confidential), or the Gender Violence Services Coordinators (</w:t>
            </w:r>
            <w:hyperlink r:id="rId26" w:history="1">
              <w:r w:rsidRPr="0077553A">
                <w:rPr>
                  <w:rStyle w:val="Hyperlink"/>
                  <w:rFonts w:cstheme="minorHAnsi"/>
                </w:rPr>
                <w:t>gvsc@unc.edu</w:t>
              </w:r>
            </w:hyperlink>
            <w:r w:rsidRPr="0077553A">
              <w:rPr>
                <w:rFonts w:cstheme="minorHAnsi"/>
              </w:rPr>
              <w:t xml:space="preserve">; confidential) to discuss your specific needs. Additional resources are available at safe.unc.edu. </w:t>
            </w:r>
          </w:p>
        </w:tc>
      </w:tr>
      <w:tr w:rsidR="00AF0FBA" w:rsidRPr="0077553A" w14:paraId="5F542BDD" w14:textId="77777777" w:rsidTr="00606E93">
        <w:trPr>
          <w:jc w:val="center"/>
        </w:trPr>
        <w:tc>
          <w:tcPr>
            <w:tcW w:w="2160" w:type="dxa"/>
            <w:tcMar>
              <w:top w:w="115" w:type="dxa"/>
              <w:left w:w="115" w:type="dxa"/>
              <w:bottom w:w="115" w:type="dxa"/>
              <w:right w:w="115" w:type="dxa"/>
            </w:tcMar>
          </w:tcPr>
          <w:p w14:paraId="589E75A8" w14:textId="77777777" w:rsidR="00AF0FBA" w:rsidRPr="0077553A" w:rsidRDefault="00AF0FBA" w:rsidP="00AF0FBA">
            <w:pPr>
              <w:rPr>
                <w:rFonts w:cstheme="minorHAnsi"/>
              </w:rPr>
            </w:pPr>
            <w:r w:rsidRPr="0077553A">
              <w:rPr>
                <w:rFonts w:cstheme="minorHAnsi"/>
              </w:rPr>
              <w:t>Honor Code Statement</w:t>
            </w:r>
          </w:p>
        </w:tc>
        <w:tc>
          <w:tcPr>
            <w:tcW w:w="7776" w:type="dxa"/>
            <w:tcMar>
              <w:top w:w="115" w:type="dxa"/>
              <w:left w:w="115" w:type="dxa"/>
              <w:bottom w:w="115" w:type="dxa"/>
              <w:right w:w="115" w:type="dxa"/>
            </w:tcMar>
          </w:tcPr>
          <w:p w14:paraId="7B900672" w14:textId="4E525EA5" w:rsidR="00AF0FBA" w:rsidRPr="0077553A" w:rsidRDefault="00AF0FBA" w:rsidP="00AF0FBA">
            <w:pPr>
              <w:rPr>
                <w:rFonts w:cstheme="minorHAnsi"/>
              </w:rPr>
            </w:pPr>
            <w:r w:rsidRPr="0077553A">
              <w:rPr>
                <w:rFonts w:cstheme="minorHAnsi"/>
              </w:rPr>
              <w:t>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w:t>
            </w:r>
          </w:p>
        </w:tc>
      </w:tr>
      <w:tr w:rsidR="00AF0FBA" w:rsidRPr="0077553A" w14:paraId="6F0A4479" w14:textId="77777777" w:rsidTr="00606E93">
        <w:trPr>
          <w:jc w:val="center"/>
        </w:trPr>
        <w:tc>
          <w:tcPr>
            <w:tcW w:w="2160" w:type="dxa"/>
            <w:tcMar>
              <w:top w:w="115" w:type="dxa"/>
              <w:left w:w="115" w:type="dxa"/>
              <w:bottom w:w="115" w:type="dxa"/>
              <w:right w:w="115" w:type="dxa"/>
            </w:tcMar>
          </w:tcPr>
          <w:p w14:paraId="05FEAAB5" w14:textId="0D4AF337" w:rsidR="00AF0FBA" w:rsidRPr="0077553A" w:rsidRDefault="00CE6295" w:rsidP="00AF0FBA">
            <w:pPr>
              <w:rPr>
                <w:rFonts w:cstheme="minorHAnsi"/>
              </w:rPr>
            </w:pPr>
            <w:r w:rsidRPr="0077553A">
              <w:rPr>
                <w:rFonts w:cstheme="minorHAnsi"/>
              </w:rPr>
              <w:t>Legal</w:t>
            </w:r>
          </w:p>
        </w:tc>
        <w:tc>
          <w:tcPr>
            <w:tcW w:w="7776" w:type="dxa"/>
            <w:tcMar>
              <w:top w:w="115" w:type="dxa"/>
              <w:left w:w="115" w:type="dxa"/>
              <w:bottom w:w="115" w:type="dxa"/>
              <w:right w:w="115" w:type="dxa"/>
            </w:tcMar>
          </w:tcPr>
          <w:p w14:paraId="15E78C9E" w14:textId="29211CAC" w:rsidR="00AF0FBA" w:rsidRPr="0077553A" w:rsidRDefault="00CE6295" w:rsidP="00AF0FBA">
            <w:pPr>
              <w:rPr>
                <w:rFonts w:cstheme="minorHAnsi"/>
              </w:rPr>
            </w:pPr>
            <w:r w:rsidRPr="0077553A">
              <w:t>Dr. Mario reserves the right to make changes to the syllabus, including all due dates. These changes will be announced as early as possible so that students can adjust their schedules.</w:t>
            </w:r>
          </w:p>
        </w:tc>
      </w:tr>
      <w:bookmarkEnd w:id="0"/>
    </w:tbl>
    <w:p w14:paraId="17E25279" w14:textId="77777777" w:rsidR="001F70EF" w:rsidRPr="0077553A" w:rsidRDefault="001F70EF" w:rsidP="006D3B44">
      <w:pPr>
        <w:rPr>
          <w:rFonts w:asciiTheme="majorHAnsi" w:hAnsiTheme="majorHAnsi" w:cstheme="majorHAnsi"/>
          <w:b/>
          <w:sz w:val="32"/>
        </w:rPr>
      </w:pPr>
    </w:p>
    <w:p w14:paraId="7442DBE9" w14:textId="77777777" w:rsidR="00A977F9" w:rsidRPr="0077553A" w:rsidRDefault="00A977F9" w:rsidP="001F70EF">
      <w:pPr>
        <w:rPr>
          <w:rFonts w:asciiTheme="majorHAnsi" w:hAnsiTheme="majorHAnsi" w:cstheme="majorHAnsi"/>
          <w:b/>
          <w:sz w:val="32"/>
        </w:rPr>
      </w:pPr>
    </w:p>
    <w:p w14:paraId="1FA8B595" w14:textId="77777777" w:rsidR="00A977F9" w:rsidRPr="0077553A" w:rsidRDefault="00A977F9" w:rsidP="001F70EF">
      <w:pPr>
        <w:rPr>
          <w:rFonts w:asciiTheme="majorHAnsi" w:hAnsiTheme="majorHAnsi" w:cstheme="majorHAnsi"/>
          <w:b/>
          <w:sz w:val="32"/>
        </w:rPr>
      </w:pPr>
    </w:p>
    <w:sectPr w:rsidR="00A977F9" w:rsidRPr="0077553A" w:rsidSect="00124886">
      <w:headerReference w:type="default" r:id="rId27"/>
      <w:footerReference w:type="default" r:id="rId28"/>
      <w:pgSz w:w="12240" w:h="15840"/>
      <w:pgMar w:top="1152" w:right="1152" w:bottom="1152" w:left="1152"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306286" w14:textId="77777777" w:rsidR="00831A98" w:rsidRDefault="00831A98" w:rsidP="00A72549">
      <w:pPr>
        <w:spacing w:after="0" w:line="240" w:lineRule="auto"/>
      </w:pPr>
      <w:r>
        <w:separator/>
      </w:r>
    </w:p>
  </w:endnote>
  <w:endnote w:type="continuationSeparator" w:id="0">
    <w:p w14:paraId="18326E75" w14:textId="77777777" w:rsidR="00831A98" w:rsidRDefault="00831A98" w:rsidP="00A72549">
      <w:pPr>
        <w:spacing w:after="0" w:line="240" w:lineRule="auto"/>
      </w:pPr>
      <w:r>
        <w:continuationSeparator/>
      </w:r>
    </w:p>
  </w:endnote>
  <w:endnote w:type="continuationNotice" w:id="1">
    <w:p w14:paraId="40CF240F" w14:textId="77777777" w:rsidR="00831A98" w:rsidRDefault="00831A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0116915"/>
      <w:docPartObj>
        <w:docPartGallery w:val="Page Numbers (Bottom of Page)"/>
        <w:docPartUnique/>
      </w:docPartObj>
    </w:sdtPr>
    <w:sdtEndPr>
      <w:rPr>
        <w:noProof/>
      </w:rPr>
    </w:sdtEndPr>
    <w:sdtContent>
      <w:p w14:paraId="22EEC0B9" w14:textId="300DC613" w:rsidR="00487131" w:rsidRDefault="00487131">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397FEF36" w14:textId="77777777" w:rsidR="00487131" w:rsidRDefault="004871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451D7E" w14:textId="77777777" w:rsidR="00831A98" w:rsidRDefault="00831A98" w:rsidP="00A72549">
      <w:pPr>
        <w:spacing w:after="0" w:line="240" w:lineRule="auto"/>
      </w:pPr>
      <w:r>
        <w:separator/>
      </w:r>
    </w:p>
  </w:footnote>
  <w:footnote w:type="continuationSeparator" w:id="0">
    <w:p w14:paraId="6CF87BB3" w14:textId="77777777" w:rsidR="00831A98" w:rsidRDefault="00831A98" w:rsidP="00A72549">
      <w:pPr>
        <w:spacing w:after="0" w:line="240" w:lineRule="auto"/>
      </w:pPr>
      <w:r>
        <w:continuationSeparator/>
      </w:r>
    </w:p>
  </w:footnote>
  <w:footnote w:type="continuationNotice" w:id="1">
    <w:p w14:paraId="26AA7B7F" w14:textId="77777777" w:rsidR="00831A98" w:rsidRDefault="00831A9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2B9EC" w14:textId="77777777" w:rsidR="00487131" w:rsidRDefault="004871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B36A35"/>
    <w:multiLevelType w:val="hybridMultilevel"/>
    <w:tmpl w:val="EFBA4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4F758D"/>
    <w:multiLevelType w:val="multilevel"/>
    <w:tmpl w:val="086460B6"/>
    <w:lvl w:ilvl="0">
      <w:start w:val="1"/>
      <w:numFmt w:val="bullet"/>
      <w:lvlText w:val=""/>
      <w:lvlJc w:val="left"/>
      <w:pPr>
        <w:tabs>
          <w:tab w:val="num" w:pos="1800"/>
        </w:tabs>
        <w:ind w:left="1800" w:hanging="360"/>
      </w:pPr>
      <w:rPr>
        <w:rFonts w:ascii="Symbol" w:hAnsi="Symbol"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15:restartNumberingAfterBreak="0">
    <w:nsid w:val="12452545"/>
    <w:multiLevelType w:val="hybridMultilevel"/>
    <w:tmpl w:val="B014A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DA0172"/>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983672"/>
    <w:multiLevelType w:val="hybridMultilevel"/>
    <w:tmpl w:val="603EB30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0E45CF"/>
    <w:multiLevelType w:val="hybridMultilevel"/>
    <w:tmpl w:val="D2AA84C6"/>
    <w:lvl w:ilvl="0" w:tplc="FC50207E">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54B8627F"/>
    <w:multiLevelType w:val="hybridMultilevel"/>
    <w:tmpl w:val="DA8EF2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A5E059E"/>
    <w:multiLevelType w:val="hybridMultilevel"/>
    <w:tmpl w:val="6F6AA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A86B7C"/>
    <w:multiLevelType w:val="hybridMultilevel"/>
    <w:tmpl w:val="1BDE908C"/>
    <w:lvl w:ilvl="0" w:tplc="037860DA">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59716FA"/>
    <w:multiLevelType w:val="hybridMultilevel"/>
    <w:tmpl w:val="6C2E8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7112C6"/>
    <w:multiLevelType w:val="hybridMultilevel"/>
    <w:tmpl w:val="01602844"/>
    <w:lvl w:ilvl="0" w:tplc="A3F0D0F6">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0111E03"/>
    <w:multiLevelType w:val="hybridMultilevel"/>
    <w:tmpl w:val="7BBA2B82"/>
    <w:lvl w:ilvl="0" w:tplc="04090001">
      <w:start w:val="1"/>
      <w:numFmt w:val="bullet"/>
      <w:lvlText w:val=""/>
      <w:lvlJc w:val="left"/>
      <w:pPr>
        <w:ind w:left="720" w:hanging="360"/>
      </w:pPr>
      <w:rPr>
        <w:rFonts w:ascii="Symbol" w:hAnsi="Symbol" w:hint="default"/>
      </w:rPr>
    </w:lvl>
    <w:lvl w:ilvl="1" w:tplc="B71639A2">
      <w:start w:val="1"/>
      <w:numFmt w:val="bullet"/>
      <w:lvlText w:val="o"/>
      <w:lvlJc w:val="left"/>
      <w:pPr>
        <w:ind w:left="108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014FF8"/>
    <w:multiLevelType w:val="hybridMultilevel"/>
    <w:tmpl w:val="C28ABFAE"/>
    <w:lvl w:ilvl="0" w:tplc="D32E088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94949472">
    <w:abstractNumId w:val="6"/>
  </w:num>
  <w:num w:numId="2" w16cid:durableId="766850740">
    <w:abstractNumId w:val="11"/>
  </w:num>
  <w:num w:numId="3" w16cid:durableId="389235174">
    <w:abstractNumId w:val="14"/>
  </w:num>
  <w:num w:numId="4" w16cid:durableId="82259977">
    <w:abstractNumId w:val="12"/>
  </w:num>
  <w:num w:numId="5" w16cid:durableId="793596454">
    <w:abstractNumId w:val="15"/>
  </w:num>
  <w:num w:numId="6" w16cid:durableId="612320715">
    <w:abstractNumId w:val="13"/>
  </w:num>
  <w:num w:numId="7" w16cid:durableId="891842891">
    <w:abstractNumId w:val="3"/>
  </w:num>
  <w:num w:numId="8" w16cid:durableId="1584681012">
    <w:abstractNumId w:val="10"/>
  </w:num>
  <w:num w:numId="9" w16cid:durableId="212500327">
    <w:abstractNumId w:val="9"/>
  </w:num>
  <w:num w:numId="10" w16cid:durableId="470291962">
    <w:abstractNumId w:val="4"/>
  </w:num>
  <w:num w:numId="11" w16cid:durableId="1901363025">
    <w:abstractNumId w:val="1"/>
  </w:num>
  <w:num w:numId="12" w16cid:durableId="1254780372">
    <w:abstractNumId w:val="0"/>
  </w:num>
  <w:num w:numId="13" w16cid:durableId="11455061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84062794">
    <w:abstractNumId w:val="8"/>
  </w:num>
  <w:num w:numId="15" w16cid:durableId="6711983">
    <w:abstractNumId w:val="5"/>
  </w:num>
  <w:num w:numId="16" w16cid:durableId="1730959362">
    <w:abstractNumId w:val="7"/>
  </w:num>
  <w:num w:numId="17" w16cid:durableId="17392788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C1D"/>
    <w:rsid w:val="000402D7"/>
    <w:rsid w:val="00056839"/>
    <w:rsid w:val="00061817"/>
    <w:rsid w:val="00063E55"/>
    <w:rsid w:val="000941D4"/>
    <w:rsid w:val="000A6233"/>
    <w:rsid w:val="000B4634"/>
    <w:rsid w:val="000B6B46"/>
    <w:rsid w:val="000C6A1D"/>
    <w:rsid w:val="000D676A"/>
    <w:rsid w:val="000E387D"/>
    <w:rsid w:val="00112A53"/>
    <w:rsid w:val="00117875"/>
    <w:rsid w:val="00124886"/>
    <w:rsid w:val="00132CA4"/>
    <w:rsid w:val="00133F10"/>
    <w:rsid w:val="001362D9"/>
    <w:rsid w:val="001470DB"/>
    <w:rsid w:val="0016132A"/>
    <w:rsid w:val="00162738"/>
    <w:rsid w:val="00186CDD"/>
    <w:rsid w:val="00191833"/>
    <w:rsid w:val="00194708"/>
    <w:rsid w:val="001969F8"/>
    <w:rsid w:val="001A2AE9"/>
    <w:rsid w:val="001B0A5E"/>
    <w:rsid w:val="001D13BE"/>
    <w:rsid w:val="001D1B08"/>
    <w:rsid w:val="001F06B2"/>
    <w:rsid w:val="001F70EF"/>
    <w:rsid w:val="00203065"/>
    <w:rsid w:val="00206FE2"/>
    <w:rsid w:val="00207048"/>
    <w:rsid w:val="002223C9"/>
    <w:rsid w:val="00276C0E"/>
    <w:rsid w:val="00283248"/>
    <w:rsid w:val="002C41A9"/>
    <w:rsid w:val="002C422E"/>
    <w:rsid w:val="00301D99"/>
    <w:rsid w:val="003220EB"/>
    <w:rsid w:val="00362A40"/>
    <w:rsid w:val="00374DE2"/>
    <w:rsid w:val="00376D87"/>
    <w:rsid w:val="00387C68"/>
    <w:rsid w:val="0039485C"/>
    <w:rsid w:val="00395899"/>
    <w:rsid w:val="003A49AB"/>
    <w:rsid w:val="003B7676"/>
    <w:rsid w:val="003C30B6"/>
    <w:rsid w:val="003C571B"/>
    <w:rsid w:val="003E1B10"/>
    <w:rsid w:val="003E64E0"/>
    <w:rsid w:val="0040076D"/>
    <w:rsid w:val="00423F72"/>
    <w:rsid w:val="00443587"/>
    <w:rsid w:val="00443D0B"/>
    <w:rsid w:val="00444344"/>
    <w:rsid w:val="00463B57"/>
    <w:rsid w:val="00471FC3"/>
    <w:rsid w:val="00476894"/>
    <w:rsid w:val="00487131"/>
    <w:rsid w:val="00494B07"/>
    <w:rsid w:val="00497892"/>
    <w:rsid w:val="004A770C"/>
    <w:rsid w:val="00502CBF"/>
    <w:rsid w:val="00535AA0"/>
    <w:rsid w:val="00543EF8"/>
    <w:rsid w:val="00545A9C"/>
    <w:rsid w:val="00565815"/>
    <w:rsid w:val="0058205C"/>
    <w:rsid w:val="00582C1C"/>
    <w:rsid w:val="005872F0"/>
    <w:rsid w:val="0059718D"/>
    <w:rsid w:val="005A1E57"/>
    <w:rsid w:val="005A65A4"/>
    <w:rsid w:val="005C344A"/>
    <w:rsid w:val="005D0128"/>
    <w:rsid w:val="005F4B44"/>
    <w:rsid w:val="00606E93"/>
    <w:rsid w:val="00634705"/>
    <w:rsid w:val="0063530B"/>
    <w:rsid w:val="006507D9"/>
    <w:rsid w:val="006B2498"/>
    <w:rsid w:val="006B36FA"/>
    <w:rsid w:val="006D3B44"/>
    <w:rsid w:val="006D4367"/>
    <w:rsid w:val="006F4BCA"/>
    <w:rsid w:val="00712157"/>
    <w:rsid w:val="007432AD"/>
    <w:rsid w:val="00745AFA"/>
    <w:rsid w:val="00763187"/>
    <w:rsid w:val="0077553A"/>
    <w:rsid w:val="00793F43"/>
    <w:rsid w:val="00794A31"/>
    <w:rsid w:val="007B123F"/>
    <w:rsid w:val="007E0BB8"/>
    <w:rsid w:val="00803CB5"/>
    <w:rsid w:val="00810BE6"/>
    <w:rsid w:val="00811E21"/>
    <w:rsid w:val="008134AB"/>
    <w:rsid w:val="008158A5"/>
    <w:rsid w:val="008271C4"/>
    <w:rsid w:val="0083054C"/>
    <w:rsid w:val="00831A98"/>
    <w:rsid w:val="00842CD4"/>
    <w:rsid w:val="00851309"/>
    <w:rsid w:val="00867F5F"/>
    <w:rsid w:val="00872463"/>
    <w:rsid w:val="00875A84"/>
    <w:rsid w:val="008A6F26"/>
    <w:rsid w:val="008C249B"/>
    <w:rsid w:val="008C4FCD"/>
    <w:rsid w:val="008D13DB"/>
    <w:rsid w:val="009022E6"/>
    <w:rsid w:val="00910474"/>
    <w:rsid w:val="00913FE2"/>
    <w:rsid w:val="00951A65"/>
    <w:rsid w:val="009709BC"/>
    <w:rsid w:val="00976984"/>
    <w:rsid w:val="00982F7F"/>
    <w:rsid w:val="009847DC"/>
    <w:rsid w:val="0099296C"/>
    <w:rsid w:val="00995E8C"/>
    <w:rsid w:val="009A276A"/>
    <w:rsid w:val="009A580F"/>
    <w:rsid w:val="009B0B58"/>
    <w:rsid w:val="009B6FCB"/>
    <w:rsid w:val="009F34E5"/>
    <w:rsid w:val="009F3B47"/>
    <w:rsid w:val="009F6862"/>
    <w:rsid w:val="009F76AC"/>
    <w:rsid w:val="00A20B8E"/>
    <w:rsid w:val="00A42C0A"/>
    <w:rsid w:val="00A46640"/>
    <w:rsid w:val="00A52A98"/>
    <w:rsid w:val="00A56474"/>
    <w:rsid w:val="00A6296F"/>
    <w:rsid w:val="00A71693"/>
    <w:rsid w:val="00A72549"/>
    <w:rsid w:val="00A77347"/>
    <w:rsid w:val="00A977F9"/>
    <w:rsid w:val="00AB325A"/>
    <w:rsid w:val="00AE0476"/>
    <w:rsid w:val="00AE6AED"/>
    <w:rsid w:val="00AF0FBA"/>
    <w:rsid w:val="00AF109F"/>
    <w:rsid w:val="00B00CB3"/>
    <w:rsid w:val="00B31DA6"/>
    <w:rsid w:val="00B5410C"/>
    <w:rsid w:val="00B602AD"/>
    <w:rsid w:val="00B64D6D"/>
    <w:rsid w:val="00B95E0A"/>
    <w:rsid w:val="00C22591"/>
    <w:rsid w:val="00C43171"/>
    <w:rsid w:val="00C554EF"/>
    <w:rsid w:val="00C632F0"/>
    <w:rsid w:val="00C66AE3"/>
    <w:rsid w:val="00CB5D53"/>
    <w:rsid w:val="00CC3FB7"/>
    <w:rsid w:val="00CD0A14"/>
    <w:rsid w:val="00CE6295"/>
    <w:rsid w:val="00D01353"/>
    <w:rsid w:val="00D05725"/>
    <w:rsid w:val="00D10B39"/>
    <w:rsid w:val="00D20504"/>
    <w:rsid w:val="00D26AA5"/>
    <w:rsid w:val="00D40B62"/>
    <w:rsid w:val="00D40D53"/>
    <w:rsid w:val="00D41D65"/>
    <w:rsid w:val="00D64AE2"/>
    <w:rsid w:val="00D6647B"/>
    <w:rsid w:val="00D723B3"/>
    <w:rsid w:val="00D75C1B"/>
    <w:rsid w:val="00D75F96"/>
    <w:rsid w:val="00D77A26"/>
    <w:rsid w:val="00D961C0"/>
    <w:rsid w:val="00DA5509"/>
    <w:rsid w:val="00DA5BA3"/>
    <w:rsid w:val="00DB0854"/>
    <w:rsid w:val="00DD0FCE"/>
    <w:rsid w:val="00DD189A"/>
    <w:rsid w:val="00DE6AE2"/>
    <w:rsid w:val="00E06403"/>
    <w:rsid w:val="00E21C89"/>
    <w:rsid w:val="00E36FD4"/>
    <w:rsid w:val="00E54BFE"/>
    <w:rsid w:val="00E56BE0"/>
    <w:rsid w:val="00E62D8C"/>
    <w:rsid w:val="00E63330"/>
    <w:rsid w:val="00E71C50"/>
    <w:rsid w:val="00E8143B"/>
    <w:rsid w:val="00E921D0"/>
    <w:rsid w:val="00E93A61"/>
    <w:rsid w:val="00E95869"/>
    <w:rsid w:val="00EC63A4"/>
    <w:rsid w:val="00ED0BC8"/>
    <w:rsid w:val="00F12481"/>
    <w:rsid w:val="00F25682"/>
    <w:rsid w:val="00F41EF1"/>
    <w:rsid w:val="00F421D8"/>
    <w:rsid w:val="00F6212F"/>
    <w:rsid w:val="00F81C83"/>
    <w:rsid w:val="00F83C72"/>
    <w:rsid w:val="00F90262"/>
    <w:rsid w:val="00F905CD"/>
    <w:rsid w:val="00FC048F"/>
    <w:rsid w:val="00FC63AB"/>
    <w:rsid w:val="00FC7D69"/>
    <w:rsid w:val="00FD18B1"/>
    <w:rsid w:val="00FD2C1D"/>
    <w:rsid w:val="00FE5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332F7"/>
  <w15:chartTrackingRefBased/>
  <w15:docId w15:val="{57EAC9EB-BF19-4B0D-A400-024946451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C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2C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2C1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D2C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2C1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D2C1D"/>
    <w:rPr>
      <w:color w:val="0563C1" w:themeColor="hyperlink"/>
      <w:u w:val="single"/>
    </w:rPr>
  </w:style>
  <w:style w:type="paragraph" w:styleId="ListParagraph">
    <w:name w:val="List Paragraph"/>
    <w:basedOn w:val="Normal"/>
    <w:uiPriority w:val="34"/>
    <w:qFormat/>
    <w:rsid w:val="00F41EF1"/>
    <w:pPr>
      <w:ind w:left="720"/>
      <w:contextualSpacing/>
    </w:pPr>
  </w:style>
  <w:style w:type="paragraph" w:styleId="Title">
    <w:name w:val="Title"/>
    <w:basedOn w:val="Normal"/>
    <w:next w:val="Normal"/>
    <w:link w:val="TitleChar"/>
    <w:uiPriority w:val="10"/>
    <w:qFormat/>
    <w:rsid w:val="00F905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5C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725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549"/>
  </w:style>
  <w:style w:type="paragraph" w:styleId="Footer">
    <w:name w:val="footer"/>
    <w:basedOn w:val="Normal"/>
    <w:link w:val="FooterChar"/>
    <w:uiPriority w:val="99"/>
    <w:unhideWhenUsed/>
    <w:rsid w:val="00A725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549"/>
  </w:style>
  <w:style w:type="paragraph" w:styleId="BalloonText">
    <w:name w:val="Balloon Text"/>
    <w:basedOn w:val="Normal"/>
    <w:link w:val="BalloonTextChar"/>
    <w:uiPriority w:val="99"/>
    <w:semiHidden/>
    <w:unhideWhenUsed/>
    <w:rsid w:val="00D75C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C1B"/>
    <w:rPr>
      <w:rFonts w:ascii="Segoe UI" w:hAnsi="Segoe UI" w:cs="Segoe UI"/>
      <w:sz w:val="18"/>
      <w:szCs w:val="18"/>
    </w:rPr>
  </w:style>
  <w:style w:type="character" w:styleId="FollowedHyperlink">
    <w:name w:val="FollowedHyperlink"/>
    <w:basedOn w:val="DefaultParagraphFont"/>
    <w:uiPriority w:val="99"/>
    <w:semiHidden/>
    <w:unhideWhenUsed/>
    <w:rsid w:val="00543EF8"/>
    <w:rPr>
      <w:color w:val="954F72" w:themeColor="followedHyperlink"/>
      <w:u w:val="single"/>
    </w:rPr>
  </w:style>
  <w:style w:type="character" w:styleId="UnresolvedMention">
    <w:name w:val="Unresolved Mention"/>
    <w:basedOn w:val="DefaultParagraphFont"/>
    <w:uiPriority w:val="99"/>
    <w:semiHidden/>
    <w:unhideWhenUsed/>
    <w:rsid w:val="003C30B6"/>
    <w:rPr>
      <w:color w:val="605E5C"/>
      <w:shd w:val="clear" w:color="auto" w:fill="E1DFDD"/>
    </w:rPr>
  </w:style>
  <w:style w:type="paragraph" w:customStyle="1" w:styleId="paragraph">
    <w:name w:val="paragraph"/>
    <w:basedOn w:val="Normal"/>
    <w:rsid w:val="00712157"/>
    <w:pPr>
      <w:spacing w:before="100" w:beforeAutospacing="1" w:after="100" w:afterAutospacing="1" w:line="240" w:lineRule="auto"/>
    </w:pPr>
    <w:rPr>
      <w:rFonts w:ascii="Times New Roman" w:hAnsi="Times New Roman" w:cs="Times New Roman"/>
      <w:sz w:val="24"/>
      <w:szCs w:val="24"/>
    </w:rPr>
  </w:style>
  <w:style w:type="character" w:customStyle="1" w:styleId="normaltextrun">
    <w:name w:val="normaltextrun"/>
    <w:basedOn w:val="DefaultParagraphFont"/>
    <w:rsid w:val="00712157"/>
  </w:style>
  <w:style w:type="character" w:styleId="Strong">
    <w:name w:val="Strong"/>
    <w:basedOn w:val="DefaultParagraphFont"/>
    <w:uiPriority w:val="22"/>
    <w:qFormat/>
    <w:rsid w:val="00D057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34847">
      <w:bodyDiv w:val="1"/>
      <w:marLeft w:val="0"/>
      <w:marRight w:val="0"/>
      <w:marTop w:val="0"/>
      <w:marBottom w:val="0"/>
      <w:divBdr>
        <w:top w:val="none" w:sz="0" w:space="0" w:color="auto"/>
        <w:left w:val="none" w:sz="0" w:space="0" w:color="auto"/>
        <w:bottom w:val="none" w:sz="0" w:space="0" w:color="auto"/>
        <w:right w:val="none" w:sz="0" w:space="0" w:color="auto"/>
      </w:divBdr>
    </w:div>
    <w:div w:id="304504337">
      <w:bodyDiv w:val="1"/>
      <w:marLeft w:val="0"/>
      <w:marRight w:val="0"/>
      <w:marTop w:val="0"/>
      <w:marBottom w:val="0"/>
      <w:divBdr>
        <w:top w:val="none" w:sz="0" w:space="0" w:color="auto"/>
        <w:left w:val="none" w:sz="0" w:space="0" w:color="auto"/>
        <w:bottom w:val="none" w:sz="0" w:space="0" w:color="auto"/>
        <w:right w:val="none" w:sz="0" w:space="0" w:color="auto"/>
      </w:divBdr>
    </w:div>
    <w:div w:id="330178616">
      <w:bodyDiv w:val="1"/>
      <w:marLeft w:val="0"/>
      <w:marRight w:val="0"/>
      <w:marTop w:val="0"/>
      <w:marBottom w:val="0"/>
      <w:divBdr>
        <w:top w:val="none" w:sz="0" w:space="0" w:color="auto"/>
        <w:left w:val="none" w:sz="0" w:space="0" w:color="auto"/>
        <w:bottom w:val="none" w:sz="0" w:space="0" w:color="auto"/>
        <w:right w:val="none" w:sz="0" w:space="0" w:color="auto"/>
      </w:divBdr>
    </w:div>
    <w:div w:id="396785008">
      <w:bodyDiv w:val="1"/>
      <w:marLeft w:val="0"/>
      <w:marRight w:val="0"/>
      <w:marTop w:val="0"/>
      <w:marBottom w:val="0"/>
      <w:divBdr>
        <w:top w:val="none" w:sz="0" w:space="0" w:color="auto"/>
        <w:left w:val="none" w:sz="0" w:space="0" w:color="auto"/>
        <w:bottom w:val="none" w:sz="0" w:space="0" w:color="auto"/>
        <w:right w:val="none" w:sz="0" w:space="0" w:color="auto"/>
      </w:divBdr>
    </w:div>
    <w:div w:id="430860563">
      <w:bodyDiv w:val="1"/>
      <w:marLeft w:val="0"/>
      <w:marRight w:val="0"/>
      <w:marTop w:val="0"/>
      <w:marBottom w:val="0"/>
      <w:divBdr>
        <w:top w:val="none" w:sz="0" w:space="0" w:color="auto"/>
        <w:left w:val="none" w:sz="0" w:space="0" w:color="auto"/>
        <w:bottom w:val="none" w:sz="0" w:space="0" w:color="auto"/>
        <w:right w:val="none" w:sz="0" w:space="0" w:color="auto"/>
      </w:divBdr>
    </w:div>
    <w:div w:id="445544909">
      <w:bodyDiv w:val="1"/>
      <w:marLeft w:val="0"/>
      <w:marRight w:val="0"/>
      <w:marTop w:val="0"/>
      <w:marBottom w:val="0"/>
      <w:divBdr>
        <w:top w:val="none" w:sz="0" w:space="0" w:color="auto"/>
        <w:left w:val="none" w:sz="0" w:space="0" w:color="auto"/>
        <w:bottom w:val="none" w:sz="0" w:space="0" w:color="auto"/>
        <w:right w:val="none" w:sz="0" w:space="0" w:color="auto"/>
      </w:divBdr>
    </w:div>
    <w:div w:id="463545467">
      <w:bodyDiv w:val="1"/>
      <w:marLeft w:val="0"/>
      <w:marRight w:val="0"/>
      <w:marTop w:val="0"/>
      <w:marBottom w:val="0"/>
      <w:divBdr>
        <w:top w:val="none" w:sz="0" w:space="0" w:color="auto"/>
        <w:left w:val="none" w:sz="0" w:space="0" w:color="auto"/>
        <w:bottom w:val="none" w:sz="0" w:space="0" w:color="auto"/>
        <w:right w:val="none" w:sz="0" w:space="0" w:color="auto"/>
      </w:divBdr>
    </w:div>
    <w:div w:id="485707841">
      <w:bodyDiv w:val="1"/>
      <w:marLeft w:val="0"/>
      <w:marRight w:val="0"/>
      <w:marTop w:val="0"/>
      <w:marBottom w:val="0"/>
      <w:divBdr>
        <w:top w:val="none" w:sz="0" w:space="0" w:color="auto"/>
        <w:left w:val="none" w:sz="0" w:space="0" w:color="auto"/>
        <w:bottom w:val="none" w:sz="0" w:space="0" w:color="auto"/>
        <w:right w:val="none" w:sz="0" w:space="0" w:color="auto"/>
      </w:divBdr>
    </w:div>
    <w:div w:id="524754345">
      <w:bodyDiv w:val="1"/>
      <w:marLeft w:val="0"/>
      <w:marRight w:val="0"/>
      <w:marTop w:val="0"/>
      <w:marBottom w:val="0"/>
      <w:divBdr>
        <w:top w:val="none" w:sz="0" w:space="0" w:color="auto"/>
        <w:left w:val="none" w:sz="0" w:space="0" w:color="auto"/>
        <w:bottom w:val="none" w:sz="0" w:space="0" w:color="auto"/>
        <w:right w:val="none" w:sz="0" w:space="0" w:color="auto"/>
      </w:divBdr>
    </w:div>
    <w:div w:id="563444600">
      <w:bodyDiv w:val="1"/>
      <w:marLeft w:val="0"/>
      <w:marRight w:val="0"/>
      <w:marTop w:val="0"/>
      <w:marBottom w:val="0"/>
      <w:divBdr>
        <w:top w:val="none" w:sz="0" w:space="0" w:color="auto"/>
        <w:left w:val="none" w:sz="0" w:space="0" w:color="auto"/>
        <w:bottom w:val="none" w:sz="0" w:space="0" w:color="auto"/>
        <w:right w:val="none" w:sz="0" w:space="0" w:color="auto"/>
      </w:divBdr>
    </w:div>
    <w:div w:id="567307592">
      <w:bodyDiv w:val="1"/>
      <w:marLeft w:val="0"/>
      <w:marRight w:val="0"/>
      <w:marTop w:val="0"/>
      <w:marBottom w:val="0"/>
      <w:divBdr>
        <w:top w:val="none" w:sz="0" w:space="0" w:color="auto"/>
        <w:left w:val="none" w:sz="0" w:space="0" w:color="auto"/>
        <w:bottom w:val="none" w:sz="0" w:space="0" w:color="auto"/>
        <w:right w:val="none" w:sz="0" w:space="0" w:color="auto"/>
      </w:divBdr>
    </w:div>
    <w:div w:id="576979306">
      <w:bodyDiv w:val="1"/>
      <w:marLeft w:val="0"/>
      <w:marRight w:val="0"/>
      <w:marTop w:val="0"/>
      <w:marBottom w:val="0"/>
      <w:divBdr>
        <w:top w:val="none" w:sz="0" w:space="0" w:color="auto"/>
        <w:left w:val="none" w:sz="0" w:space="0" w:color="auto"/>
        <w:bottom w:val="none" w:sz="0" w:space="0" w:color="auto"/>
        <w:right w:val="none" w:sz="0" w:space="0" w:color="auto"/>
      </w:divBdr>
    </w:div>
    <w:div w:id="739251007">
      <w:bodyDiv w:val="1"/>
      <w:marLeft w:val="0"/>
      <w:marRight w:val="0"/>
      <w:marTop w:val="0"/>
      <w:marBottom w:val="0"/>
      <w:divBdr>
        <w:top w:val="none" w:sz="0" w:space="0" w:color="auto"/>
        <w:left w:val="none" w:sz="0" w:space="0" w:color="auto"/>
        <w:bottom w:val="none" w:sz="0" w:space="0" w:color="auto"/>
        <w:right w:val="none" w:sz="0" w:space="0" w:color="auto"/>
      </w:divBdr>
    </w:div>
    <w:div w:id="747575046">
      <w:bodyDiv w:val="1"/>
      <w:marLeft w:val="0"/>
      <w:marRight w:val="0"/>
      <w:marTop w:val="0"/>
      <w:marBottom w:val="0"/>
      <w:divBdr>
        <w:top w:val="none" w:sz="0" w:space="0" w:color="auto"/>
        <w:left w:val="none" w:sz="0" w:space="0" w:color="auto"/>
        <w:bottom w:val="none" w:sz="0" w:space="0" w:color="auto"/>
        <w:right w:val="none" w:sz="0" w:space="0" w:color="auto"/>
      </w:divBdr>
    </w:div>
    <w:div w:id="1039622623">
      <w:bodyDiv w:val="1"/>
      <w:marLeft w:val="0"/>
      <w:marRight w:val="0"/>
      <w:marTop w:val="0"/>
      <w:marBottom w:val="0"/>
      <w:divBdr>
        <w:top w:val="none" w:sz="0" w:space="0" w:color="auto"/>
        <w:left w:val="none" w:sz="0" w:space="0" w:color="auto"/>
        <w:bottom w:val="none" w:sz="0" w:space="0" w:color="auto"/>
        <w:right w:val="none" w:sz="0" w:space="0" w:color="auto"/>
      </w:divBdr>
    </w:div>
    <w:div w:id="1150946358">
      <w:bodyDiv w:val="1"/>
      <w:marLeft w:val="0"/>
      <w:marRight w:val="0"/>
      <w:marTop w:val="0"/>
      <w:marBottom w:val="0"/>
      <w:divBdr>
        <w:top w:val="none" w:sz="0" w:space="0" w:color="auto"/>
        <w:left w:val="none" w:sz="0" w:space="0" w:color="auto"/>
        <w:bottom w:val="none" w:sz="0" w:space="0" w:color="auto"/>
        <w:right w:val="none" w:sz="0" w:space="0" w:color="auto"/>
      </w:divBdr>
    </w:div>
    <w:div w:id="1261375071">
      <w:bodyDiv w:val="1"/>
      <w:marLeft w:val="0"/>
      <w:marRight w:val="0"/>
      <w:marTop w:val="0"/>
      <w:marBottom w:val="0"/>
      <w:divBdr>
        <w:top w:val="none" w:sz="0" w:space="0" w:color="auto"/>
        <w:left w:val="none" w:sz="0" w:space="0" w:color="auto"/>
        <w:bottom w:val="none" w:sz="0" w:space="0" w:color="auto"/>
        <w:right w:val="none" w:sz="0" w:space="0" w:color="auto"/>
      </w:divBdr>
    </w:div>
    <w:div w:id="1315337787">
      <w:bodyDiv w:val="1"/>
      <w:marLeft w:val="0"/>
      <w:marRight w:val="0"/>
      <w:marTop w:val="0"/>
      <w:marBottom w:val="0"/>
      <w:divBdr>
        <w:top w:val="none" w:sz="0" w:space="0" w:color="auto"/>
        <w:left w:val="none" w:sz="0" w:space="0" w:color="auto"/>
        <w:bottom w:val="none" w:sz="0" w:space="0" w:color="auto"/>
        <w:right w:val="none" w:sz="0" w:space="0" w:color="auto"/>
      </w:divBdr>
    </w:div>
    <w:div w:id="1405224386">
      <w:bodyDiv w:val="1"/>
      <w:marLeft w:val="0"/>
      <w:marRight w:val="0"/>
      <w:marTop w:val="0"/>
      <w:marBottom w:val="0"/>
      <w:divBdr>
        <w:top w:val="none" w:sz="0" w:space="0" w:color="auto"/>
        <w:left w:val="none" w:sz="0" w:space="0" w:color="auto"/>
        <w:bottom w:val="none" w:sz="0" w:space="0" w:color="auto"/>
        <w:right w:val="none" w:sz="0" w:space="0" w:color="auto"/>
      </w:divBdr>
    </w:div>
    <w:div w:id="1431580809">
      <w:bodyDiv w:val="1"/>
      <w:marLeft w:val="0"/>
      <w:marRight w:val="0"/>
      <w:marTop w:val="0"/>
      <w:marBottom w:val="0"/>
      <w:divBdr>
        <w:top w:val="none" w:sz="0" w:space="0" w:color="auto"/>
        <w:left w:val="none" w:sz="0" w:space="0" w:color="auto"/>
        <w:bottom w:val="none" w:sz="0" w:space="0" w:color="auto"/>
        <w:right w:val="none" w:sz="0" w:space="0" w:color="auto"/>
      </w:divBdr>
    </w:div>
    <w:div w:id="1473250737">
      <w:bodyDiv w:val="1"/>
      <w:marLeft w:val="0"/>
      <w:marRight w:val="0"/>
      <w:marTop w:val="0"/>
      <w:marBottom w:val="0"/>
      <w:divBdr>
        <w:top w:val="none" w:sz="0" w:space="0" w:color="auto"/>
        <w:left w:val="none" w:sz="0" w:space="0" w:color="auto"/>
        <w:bottom w:val="none" w:sz="0" w:space="0" w:color="auto"/>
        <w:right w:val="none" w:sz="0" w:space="0" w:color="auto"/>
      </w:divBdr>
    </w:div>
    <w:div w:id="1492335113">
      <w:bodyDiv w:val="1"/>
      <w:marLeft w:val="0"/>
      <w:marRight w:val="0"/>
      <w:marTop w:val="0"/>
      <w:marBottom w:val="0"/>
      <w:divBdr>
        <w:top w:val="none" w:sz="0" w:space="0" w:color="auto"/>
        <w:left w:val="none" w:sz="0" w:space="0" w:color="auto"/>
        <w:bottom w:val="none" w:sz="0" w:space="0" w:color="auto"/>
        <w:right w:val="none" w:sz="0" w:space="0" w:color="auto"/>
      </w:divBdr>
    </w:div>
    <w:div w:id="1560943249">
      <w:bodyDiv w:val="1"/>
      <w:marLeft w:val="0"/>
      <w:marRight w:val="0"/>
      <w:marTop w:val="0"/>
      <w:marBottom w:val="0"/>
      <w:divBdr>
        <w:top w:val="none" w:sz="0" w:space="0" w:color="auto"/>
        <w:left w:val="none" w:sz="0" w:space="0" w:color="auto"/>
        <w:bottom w:val="none" w:sz="0" w:space="0" w:color="auto"/>
        <w:right w:val="none" w:sz="0" w:space="0" w:color="auto"/>
      </w:divBdr>
    </w:div>
    <w:div w:id="1578435548">
      <w:bodyDiv w:val="1"/>
      <w:marLeft w:val="0"/>
      <w:marRight w:val="0"/>
      <w:marTop w:val="0"/>
      <w:marBottom w:val="0"/>
      <w:divBdr>
        <w:top w:val="none" w:sz="0" w:space="0" w:color="auto"/>
        <w:left w:val="none" w:sz="0" w:space="0" w:color="auto"/>
        <w:bottom w:val="none" w:sz="0" w:space="0" w:color="auto"/>
        <w:right w:val="none" w:sz="0" w:space="0" w:color="auto"/>
      </w:divBdr>
    </w:div>
    <w:div w:id="1612013830">
      <w:bodyDiv w:val="1"/>
      <w:marLeft w:val="0"/>
      <w:marRight w:val="0"/>
      <w:marTop w:val="0"/>
      <w:marBottom w:val="0"/>
      <w:divBdr>
        <w:top w:val="none" w:sz="0" w:space="0" w:color="auto"/>
        <w:left w:val="none" w:sz="0" w:space="0" w:color="auto"/>
        <w:bottom w:val="none" w:sz="0" w:space="0" w:color="auto"/>
        <w:right w:val="none" w:sz="0" w:space="0" w:color="auto"/>
      </w:divBdr>
    </w:div>
    <w:div w:id="1724982539">
      <w:bodyDiv w:val="1"/>
      <w:marLeft w:val="0"/>
      <w:marRight w:val="0"/>
      <w:marTop w:val="0"/>
      <w:marBottom w:val="0"/>
      <w:divBdr>
        <w:top w:val="none" w:sz="0" w:space="0" w:color="auto"/>
        <w:left w:val="none" w:sz="0" w:space="0" w:color="auto"/>
        <w:bottom w:val="none" w:sz="0" w:space="0" w:color="auto"/>
        <w:right w:val="none" w:sz="0" w:space="0" w:color="auto"/>
      </w:divBdr>
    </w:div>
    <w:div w:id="1749644182">
      <w:bodyDiv w:val="1"/>
      <w:marLeft w:val="0"/>
      <w:marRight w:val="0"/>
      <w:marTop w:val="0"/>
      <w:marBottom w:val="0"/>
      <w:divBdr>
        <w:top w:val="none" w:sz="0" w:space="0" w:color="auto"/>
        <w:left w:val="none" w:sz="0" w:space="0" w:color="auto"/>
        <w:bottom w:val="none" w:sz="0" w:space="0" w:color="auto"/>
        <w:right w:val="none" w:sz="0" w:space="0" w:color="auto"/>
      </w:divBdr>
    </w:div>
    <w:div w:id="1766535455">
      <w:bodyDiv w:val="1"/>
      <w:marLeft w:val="0"/>
      <w:marRight w:val="0"/>
      <w:marTop w:val="0"/>
      <w:marBottom w:val="0"/>
      <w:divBdr>
        <w:top w:val="none" w:sz="0" w:space="0" w:color="auto"/>
        <w:left w:val="none" w:sz="0" w:space="0" w:color="auto"/>
        <w:bottom w:val="none" w:sz="0" w:space="0" w:color="auto"/>
        <w:right w:val="none" w:sz="0" w:space="0" w:color="auto"/>
      </w:divBdr>
    </w:div>
    <w:div w:id="1826772749">
      <w:bodyDiv w:val="1"/>
      <w:marLeft w:val="0"/>
      <w:marRight w:val="0"/>
      <w:marTop w:val="0"/>
      <w:marBottom w:val="0"/>
      <w:divBdr>
        <w:top w:val="none" w:sz="0" w:space="0" w:color="auto"/>
        <w:left w:val="none" w:sz="0" w:space="0" w:color="auto"/>
        <w:bottom w:val="none" w:sz="0" w:space="0" w:color="auto"/>
        <w:right w:val="none" w:sz="0" w:space="0" w:color="auto"/>
      </w:divBdr>
    </w:div>
    <w:div w:id="1868566645">
      <w:bodyDiv w:val="1"/>
      <w:marLeft w:val="0"/>
      <w:marRight w:val="0"/>
      <w:marTop w:val="0"/>
      <w:marBottom w:val="0"/>
      <w:divBdr>
        <w:top w:val="none" w:sz="0" w:space="0" w:color="auto"/>
        <w:left w:val="none" w:sz="0" w:space="0" w:color="auto"/>
        <w:bottom w:val="none" w:sz="0" w:space="0" w:color="auto"/>
        <w:right w:val="none" w:sz="0" w:space="0" w:color="auto"/>
      </w:divBdr>
    </w:div>
    <w:div w:id="2012679958">
      <w:bodyDiv w:val="1"/>
      <w:marLeft w:val="0"/>
      <w:marRight w:val="0"/>
      <w:marTop w:val="0"/>
      <w:marBottom w:val="0"/>
      <w:divBdr>
        <w:top w:val="none" w:sz="0" w:space="0" w:color="auto"/>
        <w:left w:val="none" w:sz="0" w:space="0" w:color="auto"/>
        <w:bottom w:val="none" w:sz="0" w:space="0" w:color="auto"/>
        <w:right w:val="none" w:sz="0" w:space="0" w:color="auto"/>
      </w:divBdr>
    </w:div>
    <w:div w:id="2127893239">
      <w:bodyDiv w:val="1"/>
      <w:marLeft w:val="0"/>
      <w:marRight w:val="0"/>
      <w:marTop w:val="0"/>
      <w:marBottom w:val="0"/>
      <w:divBdr>
        <w:top w:val="none" w:sz="0" w:space="0" w:color="auto"/>
        <w:left w:val="none" w:sz="0" w:space="0" w:color="auto"/>
        <w:bottom w:val="none" w:sz="0" w:space="0" w:color="auto"/>
        <w:right w:val="none" w:sz="0" w:space="0" w:color="auto"/>
      </w:divBdr>
    </w:div>
    <w:div w:id="213922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giacoma@email.unc.edu" TargetMode="External"/><Relationship Id="rId13" Type="http://schemas.openxmlformats.org/officeDocument/2006/relationships/hyperlink" Target="https://carolinatogether.unc.edu/community-standards/" TargetMode="External"/><Relationship Id="rId18" Type="http://schemas.openxmlformats.org/officeDocument/2006/relationships/hyperlink" Target="https://eoc.unc.edu/what-we-do/accommodations/" TargetMode="External"/><Relationship Id="rId26" Type="http://schemas.openxmlformats.org/officeDocument/2006/relationships/hyperlink" Target="mailto:gvsc@unc.edu" TargetMode="External"/><Relationship Id="rId3" Type="http://schemas.openxmlformats.org/officeDocument/2006/relationships/styles" Target="styles.xml"/><Relationship Id="rId21" Type="http://schemas.openxmlformats.org/officeDocument/2006/relationships/hyperlink" Target="https://eoc.unc.edu/what-we-do/accommodations/" TargetMode="External"/><Relationship Id="rId7" Type="http://schemas.openxmlformats.org/officeDocument/2006/relationships/endnotes" Target="endnotes.xml"/><Relationship Id="rId12" Type="http://schemas.openxmlformats.org/officeDocument/2006/relationships/hyperlink" Target="https://unccheckin.unc.edu/" TargetMode="External"/><Relationship Id="rId17" Type="http://schemas.openxmlformats.org/officeDocument/2006/relationships/hyperlink" Target="https://ars.unc.edu/" TargetMode="External"/><Relationship Id="rId25" Type="http://schemas.openxmlformats.org/officeDocument/2006/relationships/hyperlink" Target="mailto:reportandresponse@unc.edu" TargetMode="External"/><Relationship Id="rId2" Type="http://schemas.openxmlformats.org/officeDocument/2006/relationships/numbering" Target="numbering.xml"/><Relationship Id="rId16" Type="http://schemas.openxmlformats.org/officeDocument/2006/relationships/hyperlink" Target="https://unc.zoom.us/j/96480984956" TargetMode="External"/><Relationship Id="rId20" Type="http://schemas.openxmlformats.org/officeDocument/2006/relationships/hyperlink" Target="https://womenscenter.unc.edu/resources/gender-violence-servic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tech.unc.edu/service/canvas/" TargetMode="External"/><Relationship Id="rId24" Type="http://schemas.openxmlformats.org/officeDocument/2006/relationships/hyperlink" Target="mailto:Adrienne.allison@unc.edu" TargetMode="External"/><Relationship Id="rId5" Type="http://schemas.openxmlformats.org/officeDocument/2006/relationships/webSettings" Target="webSettings.xml"/><Relationship Id="rId15" Type="http://schemas.openxmlformats.org/officeDocument/2006/relationships/hyperlink" Target="https://carolinatogether.unc.edu/" TargetMode="External"/><Relationship Id="rId23" Type="http://schemas.openxmlformats.org/officeDocument/2006/relationships/hyperlink" Target="https://caps.unc.edu/" TargetMode="External"/><Relationship Id="rId28" Type="http://schemas.openxmlformats.org/officeDocument/2006/relationships/footer" Target="footer1.xml"/><Relationship Id="rId10" Type="http://schemas.openxmlformats.org/officeDocument/2006/relationships/hyperlink" Target="https://supermariogiacomazzo.github.io/STOR155_WEBSITE/" TargetMode="External"/><Relationship Id="rId19" Type="http://schemas.openxmlformats.org/officeDocument/2006/relationships/hyperlink" Target="https://odos.unc.edu/" TargetMode="External"/><Relationship Id="rId4" Type="http://schemas.openxmlformats.org/officeDocument/2006/relationships/settings" Target="settings.xml"/><Relationship Id="rId9" Type="http://schemas.openxmlformats.org/officeDocument/2006/relationships/hyperlink" Target="mailto:wei25@live.unc.edu" TargetMode="External"/><Relationship Id="rId14" Type="http://schemas.openxmlformats.org/officeDocument/2006/relationships/hyperlink" Target="https://cm.maxient.com/reportingform.php?UNCChapelHill&amp;layout_id=23" TargetMode="External"/><Relationship Id="rId22" Type="http://schemas.openxmlformats.org/officeDocument/2006/relationships/hyperlink" Target="https://ars.unc.edu/about-ars/contact-us"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B27F9-9970-4000-B969-7527EA702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1947</TotalTime>
  <Pages>4</Pages>
  <Words>1502</Words>
  <Characters>8565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McLean, Jeff</dc:creator>
  <cp:keywords/>
  <dc:description/>
  <cp:lastModifiedBy>Giacomazzo, Mario</cp:lastModifiedBy>
  <cp:revision>55</cp:revision>
  <cp:lastPrinted>2025-08-14T19:51:00Z</cp:lastPrinted>
  <dcterms:created xsi:type="dcterms:W3CDTF">2020-01-06T15:40:00Z</dcterms:created>
  <dcterms:modified xsi:type="dcterms:W3CDTF">2025-08-14T19:58:00Z</dcterms:modified>
</cp:coreProperties>
</file>