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BBA1" w14:textId="695499C4" w:rsidR="00DD38F2" w:rsidRPr="003A49AB" w:rsidRDefault="00DD38F2" w:rsidP="00DD38F2">
      <w:pPr>
        <w:pStyle w:val="Title"/>
        <w:jc w:val="center"/>
      </w:pPr>
      <w:r w:rsidRPr="003A49AB">
        <w:t xml:space="preserve">STOR </w:t>
      </w:r>
      <w:r>
        <w:t>320-00</w:t>
      </w:r>
      <w:r w:rsidR="007806C4">
        <w:t>1</w:t>
      </w:r>
    </w:p>
    <w:p w14:paraId="2BF7DA7E" w14:textId="55BF00CF" w:rsidR="00DD38F2" w:rsidRDefault="00DD38F2" w:rsidP="00DD38F2">
      <w:pPr>
        <w:pStyle w:val="Title"/>
        <w:jc w:val="center"/>
      </w:pPr>
      <w:r w:rsidRPr="003A49AB">
        <w:t xml:space="preserve">Introduction to Data </w:t>
      </w:r>
      <w:r>
        <w:t>Science</w:t>
      </w:r>
    </w:p>
    <w:p w14:paraId="70AFF0B8" w14:textId="3965FEE2" w:rsidR="00DD38F2" w:rsidRDefault="007806C4" w:rsidP="00DD38F2">
      <w:pPr>
        <w:pStyle w:val="Title"/>
        <w:jc w:val="center"/>
      </w:pPr>
      <w:r>
        <w:t>Spring 202</w:t>
      </w:r>
      <w:r w:rsidR="00B24880">
        <w:t>5</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Default="00DD38F2" w:rsidP="00481680">
      <w:r w:rsidRPr="00481680">
        <w:t>Students learn to comprehend and apply mathematical concepts in authentic contexts, developing tools for reasoning with data, logic, and quantitative methods.</w:t>
      </w:r>
    </w:p>
    <w:p w14:paraId="1E94C4E6" w14:textId="77777777" w:rsidR="00F556F8" w:rsidRDefault="00F556F8" w:rsidP="00F556F8">
      <w:pPr>
        <w:ind w:firstLine="720"/>
        <w:jc w:val="center"/>
      </w:pPr>
      <w:r>
        <w:t>Learning Outcomes</w:t>
      </w:r>
    </w:p>
    <w:p w14:paraId="13FCAF11" w14:textId="6D5CAA07" w:rsidR="00F556F8" w:rsidRPr="00F556F8" w:rsidRDefault="00F556F8" w:rsidP="00F556F8">
      <w:pPr>
        <w:jc w:val="center"/>
        <w:rPr>
          <w:i/>
          <w:iCs/>
        </w:rPr>
      </w:pPr>
      <w:r w:rsidRPr="00F556F8">
        <w:rPr>
          <w:i/>
          <w:iCs/>
        </w:rPr>
        <w:t>These are the learning outcomes that are expected of students after completing a course.</w:t>
      </w:r>
    </w:p>
    <w:p w14:paraId="5FD4D460" w14:textId="77777777" w:rsidR="00F556F8" w:rsidRDefault="00F556F8" w:rsidP="00F556F8">
      <w:pPr>
        <w:pStyle w:val="ListParagraph"/>
        <w:numPr>
          <w:ilvl w:val="0"/>
          <w:numId w:val="22"/>
        </w:numPr>
      </w:pPr>
      <w:r>
        <w:t>Summarize, interpret, and present quantitative data in mathematical forms, such as graphs, diagrams, tables, or mathematical text.</w:t>
      </w:r>
    </w:p>
    <w:p w14:paraId="02E43F5F" w14:textId="77777777" w:rsidR="00F556F8" w:rsidRDefault="00F556F8" w:rsidP="00F556F8">
      <w:pPr>
        <w:pStyle w:val="ListParagraph"/>
        <w:numPr>
          <w:ilvl w:val="0"/>
          <w:numId w:val="22"/>
        </w:numPr>
      </w:pPr>
      <w:r>
        <w:t>Develop or compute representations of data using mathematical forms or equations as models, and use statistical methods to assess their validity.</w:t>
      </w:r>
    </w:p>
    <w:p w14:paraId="095FC07C" w14:textId="77777777" w:rsidR="00F556F8" w:rsidRDefault="00F556F8" w:rsidP="00F556F8">
      <w:pPr>
        <w:pStyle w:val="ListParagraph"/>
        <w:numPr>
          <w:ilvl w:val="0"/>
          <w:numId w:val="22"/>
        </w:numPr>
      </w:pPr>
      <w:r>
        <w:t>Make and evaluate important assumptions in the estimation, modeling, and analysis of data, and recognize the limitations of the results.</w:t>
      </w:r>
    </w:p>
    <w:p w14:paraId="39680587" w14:textId="77777777" w:rsidR="00F556F8" w:rsidRDefault="00F556F8" w:rsidP="00F556F8">
      <w:pPr>
        <w:pStyle w:val="ListParagraph"/>
        <w:numPr>
          <w:ilvl w:val="0"/>
          <w:numId w:val="22"/>
        </w:numPr>
      </w:pPr>
      <w:r>
        <w:t>Apply mathematical concepts, data, procedures, and solutions to make judgments and draw conclusions.</w:t>
      </w:r>
    </w:p>
    <w:p w14:paraId="66A8EA84" w14:textId="77777777" w:rsidR="00F556F8" w:rsidRDefault="00F556F8" w:rsidP="00F556F8">
      <w:pPr>
        <w:pStyle w:val="ListParagraph"/>
        <w:numPr>
          <w:ilvl w:val="0"/>
          <w:numId w:val="22"/>
        </w:numPr>
      </w:pPr>
      <w:r>
        <w:t>Synthesize and present quantitative data to others to explain findings or to provide quantitative evidence in support of a position.</w:t>
      </w:r>
    </w:p>
    <w:p w14:paraId="7939BCBD" w14:textId="68883F5F" w:rsidR="00F556F8" w:rsidRDefault="00F556F8" w:rsidP="00F556F8">
      <w:pPr>
        <w:jc w:val="center"/>
      </w:pPr>
      <w:r>
        <w:t>Questions for Students</w:t>
      </w:r>
    </w:p>
    <w:p w14:paraId="2F0FC3ED" w14:textId="2D2B3352" w:rsidR="00F556F8" w:rsidRPr="00F556F8" w:rsidRDefault="00F556F8" w:rsidP="00F556F8">
      <w:pPr>
        <w:jc w:val="center"/>
        <w:rPr>
          <w:i/>
          <w:iCs/>
        </w:rPr>
      </w:pPr>
      <w:r w:rsidRPr="00F556F8">
        <w:rPr>
          <w:i/>
          <w:iCs/>
        </w:rPr>
        <w:t>These are the types of questions you should be able to answer after completing a course.</w:t>
      </w:r>
    </w:p>
    <w:p w14:paraId="0ADC39F6" w14:textId="77777777" w:rsidR="00F556F8" w:rsidRDefault="00F556F8" w:rsidP="00F556F8">
      <w:pPr>
        <w:pStyle w:val="ListParagraph"/>
        <w:numPr>
          <w:ilvl w:val="0"/>
          <w:numId w:val="23"/>
        </w:numPr>
      </w:pPr>
      <w:r>
        <w:t>What is the role of mathematics in organizing and interpreting measurements of the world?</w:t>
      </w:r>
    </w:p>
    <w:p w14:paraId="3DA84432" w14:textId="77777777" w:rsidR="00F556F8" w:rsidRDefault="00F556F8" w:rsidP="00F556F8">
      <w:pPr>
        <w:pStyle w:val="ListParagraph"/>
        <w:numPr>
          <w:ilvl w:val="0"/>
          <w:numId w:val="23"/>
        </w:numPr>
      </w:pPr>
      <w:r>
        <w:t>How can mathematical models and quantitative analysis be used to summarize or synthesize data into knowledge and predictions?</w:t>
      </w:r>
    </w:p>
    <w:p w14:paraId="76D4CE24" w14:textId="7B4D03FC" w:rsidR="00F556F8" w:rsidRDefault="00F556F8" w:rsidP="00F556F8">
      <w:pPr>
        <w:pStyle w:val="ListParagraph"/>
        <w:numPr>
          <w:ilvl w:val="0"/>
          <w:numId w:val="23"/>
        </w:numPr>
      </w:pPr>
      <w:r>
        <w:t>What methodology can we apply to validate or reject mathematical models or to express our degree of confidence in them?</w:t>
      </w:r>
    </w:p>
    <w:p w14:paraId="6980746E" w14:textId="77777777" w:rsidR="00F556F8" w:rsidRPr="00481680" w:rsidRDefault="00F556F8" w:rsidP="00F556F8"/>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5CDFE21E" w:rsidR="007247A0" w:rsidRDefault="007247A0" w:rsidP="007247A0">
            <w:r>
              <w:t>STOR 320</w:t>
            </w:r>
            <w:r w:rsidR="00C2711E">
              <w:t>-</w:t>
            </w:r>
            <w:r w:rsidR="00081B7F">
              <w:t>00</w:t>
            </w:r>
            <w:r w:rsidR="007806C4">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7D86CA2A" w:rsidR="00270FE0" w:rsidRDefault="001D2259" w:rsidP="00270FE0">
            <w:r>
              <w:t xml:space="preserve">The course format will include </w:t>
            </w:r>
            <w:r w:rsidR="00B24880">
              <w:t>3</w:t>
            </w:r>
            <w:r>
              <w:t xml:space="preserve">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6E13F1F9" w:rsidR="00270FE0" w:rsidRDefault="005A271A" w:rsidP="005A271A">
            <w:r>
              <w:t xml:space="preserve">Office Hours: </w:t>
            </w:r>
            <w:r w:rsidR="00445CAE">
              <w:t>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593B40B5" w:rsidR="005A271A" w:rsidRDefault="00445CAE" w:rsidP="005A271A">
            <w:r>
              <w:t>Sumit Kumar Kar</w:t>
            </w:r>
          </w:p>
          <w:p w14:paraId="073B8CC6" w14:textId="7B2A9EA5" w:rsidR="005A271A" w:rsidRDefault="005A271A" w:rsidP="005A271A">
            <w:r>
              <w:t>Email:</w:t>
            </w:r>
            <w:r w:rsidR="00445CAE">
              <w:t xml:space="preserve"> </w:t>
            </w:r>
            <w:r w:rsidR="00445CAE" w:rsidRPr="00445CAE">
              <w:t>skkar@live.unc.edu</w:t>
            </w:r>
          </w:p>
          <w:p w14:paraId="1519011F" w14:textId="3EEF4D92" w:rsidR="001707AF" w:rsidRDefault="005A271A" w:rsidP="00CD37F3">
            <w:r>
              <w:t xml:space="preserve">Office Hours: </w:t>
            </w:r>
            <w:r w:rsidR="00445CAE">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2EADCEB3" w:rsidR="00270FE0" w:rsidRDefault="007806C4" w:rsidP="00270FE0">
            <w:hyperlink r:id="rId6" w:history="1">
              <w:r w:rsidRPr="00C60B73">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7028A761" w:rsidR="00270FE0" w:rsidRDefault="00445CAE" w:rsidP="00270FE0">
            <w:r>
              <w:t>MWF</w:t>
            </w:r>
            <w:r w:rsidR="005A271A">
              <w:t xml:space="preserve">, </w:t>
            </w:r>
            <w:r>
              <w:t>12:20PM</w:t>
            </w:r>
            <w:r w:rsidR="00911113">
              <w:t xml:space="preserve"> – </w:t>
            </w:r>
            <w:r>
              <w:t>1:10P</w:t>
            </w:r>
            <w:r w:rsidR="00911113">
              <w:t>M</w:t>
            </w:r>
            <w:r w:rsidR="005A271A">
              <w:t>,</w:t>
            </w:r>
            <w:r>
              <w:t xml:space="preserve"> 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5E372B2C" w:rsidR="005A271A" w:rsidRDefault="005A271A" w:rsidP="005A271A">
            <w:pPr>
              <w:tabs>
                <w:tab w:val="left" w:pos="267"/>
              </w:tabs>
            </w:pPr>
            <w:r>
              <w:t>40</w:t>
            </w:r>
            <w:r w:rsidR="00911113">
              <w:t>0</w:t>
            </w:r>
            <w:r>
              <w:t xml:space="preserve">: </w:t>
            </w:r>
            <w:r w:rsidR="00445CAE" w:rsidRPr="00445CAE">
              <w:t>M, 10:10AM - 11:00AM , Hanes 107</w:t>
            </w:r>
          </w:p>
          <w:p w14:paraId="4382BEEF" w14:textId="3A25CA9E" w:rsidR="005A271A" w:rsidRDefault="005A271A" w:rsidP="005A271A">
            <w:pPr>
              <w:tabs>
                <w:tab w:val="left" w:pos="267"/>
              </w:tabs>
            </w:pPr>
            <w:r>
              <w:t>40</w:t>
            </w:r>
            <w:r w:rsidR="00911113">
              <w:t>1</w:t>
            </w:r>
            <w:r>
              <w:t xml:space="preserve">: </w:t>
            </w:r>
            <w:r w:rsidR="00445CAE" w:rsidRPr="00445CAE">
              <w:t>F, 2:30PM - 3:20PM , Hanes 107</w:t>
            </w:r>
          </w:p>
          <w:p w14:paraId="09E3A368" w14:textId="246C1210" w:rsidR="005A271A" w:rsidRDefault="005A271A" w:rsidP="005A271A">
            <w:pPr>
              <w:tabs>
                <w:tab w:val="left" w:pos="267"/>
              </w:tabs>
            </w:pPr>
            <w:r>
              <w:t>40</w:t>
            </w:r>
            <w:r w:rsidR="00911113">
              <w:t>2</w:t>
            </w:r>
            <w:r>
              <w:t xml:space="preserve">: </w:t>
            </w:r>
            <w:r w:rsidR="000A09E1" w:rsidRPr="000A09E1">
              <w:t>T, 2:00PM - 2:50PM , New East 107</w:t>
            </w:r>
          </w:p>
          <w:p w14:paraId="08C68E29" w14:textId="476AE228" w:rsidR="0008528B" w:rsidRDefault="005A271A" w:rsidP="005A271A">
            <w:pPr>
              <w:tabs>
                <w:tab w:val="left" w:pos="267"/>
              </w:tabs>
            </w:pPr>
            <w:r>
              <w:t>40</w:t>
            </w:r>
            <w:r w:rsidR="00911113">
              <w:t>3</w:t>
            </w:r>
            <w:r>
              <w:t xml:space="preserve">: </w:t>
            </w:r>
            <w:r w:rsidR="000A09E1" w:rsidRPr="000A09E1">
              <w:t>W, 11:00AM - 11:50AM ,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6F6C62DA" w:rsidR="000A09E1" w:rsidRDefault="00270FE0" w:rsidP="00270FE0">
            <w:r w:rsidRPr="00E825B6">
              <w:rPr>
                <w:i/>
              </w:rPr>
              <w:t>R for Data Science</w:t>
            </w:r>
            <w:r>
              <w:t xml:space="preserve">, Hadley Wickham. Legally free online, but can be purchased for less than $40 on Amazon. </w:t>
            </w:r>
            <w:r w:rsidR="000A09E1">
              <w:rPr>
                <w:b/>
                <w:bCs/>
              </w:rPr>
              <w:t>FIRST EDITION</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1F86F224" w14:textId="77777777" w:rsidR="000A09E1" w:rsidRDefault="000A09E1" w:rsidP="00BB2E8E"/>
    <w:p w14:paraId="1027D028" w14:textId="77777777" w:rsidR="000A09E1" w:rsidRDefault="000A09E1" w:rsidP="00BB2E8E"/>
    <w:p w14:paraId="7D71BD3D" w14:textId="77777777" w:rsidR="000A09E1" w:rsidRDefault="000A09E1" w:rsidP="00BB2E8E"/>
    <w:p w14:paraId="4814C5AF" w14:textId="77777777" w:rsidR="00FD7D08" w:rsidRDefault="00FD7D08" w:rsidP="00C41827">
      <w:pPr>
        <w:pStyle w:val="Heading1"/>
        <w:spacing w:before="0"/>
        <w:rPr>
          <w:b/>
        </w:rPr>
      </w:pPr>
    </w:p>
    <w:p w14:paraId="337EDBAD" w14:textId="77777777" w:rsidR="00617BF0" w:rsidRPr="00617BF0" w:rsidRDefault="00617BF0" w:rsidP="00617BF0"/>
    <w:p w14:paraId="0B89A188" w14:textId="2C0B49A3"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F1FB039" w:rsidR="00742C4B" w:rsidRDefault="006157F0" w:rsidP="00742C4B">
            <w:pPr>
              <w:jc w:val="center"/>
            </w:pPr>
            <w:r>
              <w:t>1</w:t>
            </w:r>
            <w:r w:rsidR="00911113">
              <w:t>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5C1BB9F" w:rsidR="00742C4B" w:rsidRDefault="00911113" w:rsidP="00742C4B">
            <w:pPr>
              <w:jc w:val="center"/>
            </w:pPr>
            <w:r>
              <w:t>15</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5AA8AD9B" w:rsidR="006157F0" w:rsidRDefault="006157F0" w:rsidP="00742C4B">
            <w:pPr>
              <w:jc w:val="center"/>
            </w:pPr>
            <w:r>
              <w:t>2</w:t>
            </w:r>
            <w:r w:rsidR="00911113">
              <w:t>5</w:t>
            </w:r>
            <w:r>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CEF8C82"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7" w:history="1">
        <w:r w:rsidRPr="008853AC">
          <w:rPr>
            <w:rStyle w:val="Hyperlink"/>
            <w:bCs/>
          </w:rPr>
          <w:t>https://unccheckin.unc.edu/</w:t>
        </w:r>
      </w:hyperlink>
      <w:r>
        <w:rPr>
          <w:bCs/>
        </w:rPr>
        <w:t xml:space="preserve">. Go to this website to learn more. You need to attend at least 70% of the </w:t>
      </w:r>
      <w:r w:rsidR="00911113">
        <w:rPr>
          <w:bCs/>
        </w:rPr>
        <w:t>lectures</w:t>
      </w:r>
      <w:r>
        <w:rPr>
          <w:bCs/>
        </w:rPr>
        <w:t xml:space="preserve"> to get credit for attendance, otherwise you will receive a 0 for your attendance grade. If you need to miss class for a reason permitted by the university and you don’t want to be penalized, you will need to get a university approved absence at </w:t>
      </w:r>
      <w:hyperlink r:id="rId8"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27446DE3"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6157F0">
        <w:rPr>
          <w:bCs/>
        </w:rPr>
        <w:t>5</w:t>
      </w:r>
      <w:r>
        <w:rPr>
          <w:bCs/>
        </w:rPr>
        <w:t xml:space="preserve">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 xml:space="preserve">Canvas by </w:t>
      </w:r>
      <w:r w:rsidR="006E73A4">
        <w:rPr>
          <w:bCs/>
        </w:rPr>
        <w:t>1</w:t>
      </w:r>
      <w:r w:rsidR="000A09E1">
        <w:rPr>
          <w:bCs/>
        </w:rPr>
        <w:t>0:00</w:t>
      </w:r>
      <w:r w:rsidR="006E73A4">
        <w:rPr>
          <w:bCs/>
        </w:rPr>
        <w:t>AM</w:t>
      </w:r>
      <w:r w:rsidR="002D6965">
        <w:rPr>
          <w:bCs/>
        </w:rPr>
        <w:t xml:space="preserve"> on the following </w:t>
      </w:r>
      <w:r w:rsidR="006E73A4">
        <w:rPr>
          <w:bCs/>
        </w:rPr>
        <w:t>Monday</w:t>
      </w:r>
      <w:r w:rsidRPr="00D73EFC">
        <w:rPr>
          <w:bCs/>
        </w:rPr>
        <w:t xml:space="preserve">. </w:t>
      </w:r>
      <w:r>
        <w:rPr>
          <w:bCs/>
        </w:rPr>
        <w:t xml:space="preserve"> A lab instructor will be provided to help students in the completion of the lab and to facilitate group work. Every lab is worth </w:t>
      </w:r>
      <w:r w:rsidR="006157F0">
        <w:rPr>
          <w:bCs/>
        </w:rPr>
        <w:t>10</w:t>
      </w:r>
      <w:r>
        <w:rPr>
          <w:bCs/>
        </w:rPr>
        <w:t xml:space="preserve"> points and no late lab 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lastRenderedPageBreak/>
        <w:t>Homework</w:t>
      </w:r>
      <w:r w:rsidRPr="00C778FB">
        <w:rPr>
          <w:b/>
        </w:rPr>
        <w:t xml:space="preserve">: </w:t>
      </w:r>
    </w:p>
    <w:p w14:paraId="0807E281" w14:textId="324578DE"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000A09E1">
        <w:rPr>
          <w:bCs/>
          <w:i/>
          <w:iCs/>
        </w:rPr>
        <w:t xml:space="preserve"> </w:t>
      </w:r>
      <w:bookmarkStart w:id="8" w:name="_Hlk186888731"/>
      <w:r w:rsidR="000A09E1">
        <w:rPr>
          <w:bCs/>
          <w:i/>
          <w:iCs/>
        </w:rPr>
        <w:t>(1</w:t>
      </w:r>
      <w:r w:rsidR="000A09E1" w:rsidRPr="000A09E1">
        <w:rPr>
          <w:bCs/>
          <w:i/>
          <w:iCs/>
          <w:vertAlign w:val="superscript"/>
        </w:rPr>
        <w:t>ST</w:t>
      </w:r>
      <w:r w:rsidR="000A09E1">
        <w:rPr>
          <w:bCs/>
          <w:i/>
          <w:iCs/>
        </w:rPr>
        <w:t xml:space="preserve"> Edition)</w:t>
      </w:r>
      <w:bookmarkEnd w:id="8"/>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(e.g. ChatGPT), or uploaded work from other students (e.g. CourseHero).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6C184922" w:rsidR="00A673DE" w:rsidRDefault="00A673DE" w:rsidP="00A673DE">
      <w:pPr>
        <w:rPr>
          <w:bCs/>
        </w:rPr>
      </w:pPr>
      <w:bookmarkStart w:id="9" w:name="_Hlk92381492"/>
      <w:bookmarkStart w:id="10"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006E73A4">
        <w:rPr>
          <w:bCs/>
        </w:rPr>
        <w:t xml:space="preserve">. </w:t>
      </w:r>
      <w:r w:rsidRPr="007E219E">
        <w:rPr>
          <w:bCs/>
        </w:rPr>
        <w:t xml:space="preserve">Each analysis will be worth 40 points. These analyses are to be completed using RMarkdown and submitted as an HTML file on </w:t>
      </w:r>
      <w:r>
        <w:rPr>
          <w:bCs/>
        </w:rPr>
        <w:t>Canvas</w:t>
      </w:r>
      <w:r w:rsidRPr="007E219E">
        <w:rPr>
          <w:bCs/>
        </w:rPr>
        <w:t xml:space="preserve">. </w:t>
      </w:r>
      <w:bookmarkStart w:id="11"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9"/>
      <w:r>
        <w:rPr>
          <w:bCs/>
        </w:rPr>
        <w:t>submitted to Canvas as soon as they are completed.</w:t>
      </w:r>
      <w:bookmarkEnd w:id="11"/>
    </w:p>
    <w:p w14:paraId="45E1133E" w14:textId="0FC797E4" w:rsidR="0034511E" w:rsidRDefault="0034511E" w:rsidP="00A673DE">
      <w:pPr>
        <w:rPr>
          <w:bCs/>
        </w:rPr>
      </w:pPr>
      <w:r>
        <w:rPr>
          <w:bCs/>
        </w:rPr>
        <w:t>These analyses assignments need to be completed individually without any help from other students, AI tools (e.g. ChatGPT), or uploaded work from other students (e.g. CourseHero).  If you cheat, you will receive a 0 and the alleged violation will be reported to UNC.</w:t>
      </w:r>
    </w:p>
    <w:p w14:paraId="2189ABE9" w14:textId="205E9923" w:rsidR="00B66E1C" w:rsidRDefault="00B66E1C" w:rsidP="00B66E1C">
      <w:pPr>
        <w:spacing w:after="0"/>
        <w:rPr>
          <w:bCs/>
        </w:rPr>
      </w:pPr>
      <w:bookmarkStart w:id="12" w:name="_Hlk143200033"/>
      <w:r>
        <w:rPr>
          <w:b/>
        </w:rPr>
        <w:t>Midterms</w:t>
      </w:r>
      <w:r w:rsidRPr="00C778FB">
        <w:rPr>
          <w:b/>
        </w:rPr>
        <w:t xml:space="preserve">: </w:t>
      </w:r>
    </w:p>
    <w:p w14:paraId="33664778" w14:textId="56A0F6FE" w:rsidR="00986E2C" w:rsidRDefault="00986E2C" w:rsidP="00986E2C">
      <w:pPr>
        <w:spacing w:after="0"/>
        <w:rPr>
          <w:bCs/>
        </w:rPr>
      </w:pPr>
      <w:bookmarkStart w:id="13" w:name="_Hlk155276297"/>
      <w:bookmarkEnd w:id="12"/>
      <w:r>
        <w:rPr>
          <w:bCs/>
        </w:rPr>
        <w:t xml:space="preserve">There will be 2 midterm exams during the semester. The date and material covered of each midterm will be announced at least 1 week before the midterm occurs. Currently, the plan is to have the midterms on </w:t>
      </w:r>
      <w:r w:rsidR="006A0E03">
        <w:rPr>
          <w:bCs/>
        </w:rPr>
        <w:t>February</w:t>
      </w:r>
      <w:r>
        <w:rPr>
          <w:bCs/>
        </w:rPr>
        <w:t xml:space="preserve"> </w:t>
      </w:r>
      <w:r w:rsidR="009052A2">
        <w:rPr>
          <w:bCs/>
        </w:rPr>
        <w:t>24</w:t>
      </w:r>
      <w:r w:rsidR="006A0E03">
        <w:rPr>
          <w:bCs/>
        </w:rPr>
        <w:t xml:space="preserve"> </w:t>
      </w:r>
      <w:r>
        <w:rPr>
          <w:bCs/>
        </w:rPr>
        <w:t xml:space="preserve">and </w:t>
      </w:r>
      <w:r w:rsidR="009052A2">
        <w:rPr>
          <w:bCs/>
        </w:rPr>
        <w:t>April 21</w:t>
      </w:r>
      <w:r>
        <w:rPr>
          <w:bCs/>
        </w:rPr>
        <w:t>.</w:t>
      </w:r>
    </w:p>
    <w:p w14:paraId="75D09C62" w14:textId="77777777" w:rsidR="00986E2C" w:rsidRDefault="00986E2C" w:rsidP="00986E2C">
      <w:pPr>
        <w:spacing w:after="0"/>
        <w:rPr>
          <w:bCs/>
        </w:rPr>
      </w:pPr>
    </w:p>
    <w:p w14:paraId="5F0C5AFA" w14:textId="40194AC2"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w:t>
      </w:r>
      <w:r w:rsidR="006A0E03">
        <w:rPr>
          <w:bCs/>
        </w:rPr>
        <w:t>will be</w:t>
      </w:r>
      <w:r w:rsidRPr="00B17E13">
        <w:rPr>
          <w:bCs/>
        </w:rPr>
        <w:t xml:space="preserve"> closed book and be completed without the use of your computer or course materials. </w:t>
      </w:r>
      <w:r>
        <w:rPr>
          <w:bCs/>
        </w:rPr>
        <w:t>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3"/>
    <w:p w14:paraId="04BC5D08" w14:textId="77777777" w:rsidR="00B66E1C" w:rsidRPr="00B66E1C" w:rsidRDefault="00B66E1C" w:rsidP="00B66E1C">
      <w:pPr>
        <w:spacing w:after="0"/>
        <w:rPr>
          <w:b/>
        </w:rPr>
      </w:pPr>
    </w:p>
    <w:bookmarkEnd w:id="10"/>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79124B69" w:rsidR="00245C97" w:rsidRDefault="00245C97" w:rsidP="00245C97">
      <w:pPr>
        <w:rPr>
          <w:bCs/>
        </w:rPr>
      </w:pPr>
      <w:bookmarkStart w:id="14" w:name="_Hlk92381748"/>
      <w:bookmarkStart w:id="15"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6A0E03">
        <w:rPr>
          <w:bCs/>
        </w:rPr>
        <w:t>Tuesday</w:t>
      </w:r>
      <w:r w:rsidR="00D15BF8">
        <w:rPr>
          <w:bCs/>
        </w:rPr>
        <w:t xml:space="preserve">, </w:t>
      </w:r>
      <w:r w:rsidR="006A0E03">
        <w:rPr>
          <w:bCs/>
        </w:rPr>
        <w:t>April 30</w:t>
      </w:r>
      <w:r w:rsidRPr="007E219E">
        <w:rPr>
          <w:bCs/>
        </w:rPr>
        <w:t xml:space="preserve">. The fourth part, </w:t>
      </w:r>
      <w:r w:rsidRPr="007E219E">
        <w:rPr>
          <w:bCs/>
        </w:rPr>
        <w:lastRenderedPageBreak/>
        <w:t xml:space="preserve">the Final Presentation, is worth 30 points and will take place during our designated final exam time according to the university calendar. For our class, this is </w:t>
      </w:r>
      <w:r w:rsidR="006A0E03">
        <w:rPr>
          <w:bCs/>
        </w:rPr>
        <w:t>8AM</w:t>
      </w:r>
      <w:r w:rsidR="00D15BF8">
        <w:rPr>
          <w:bCs/>
        </w:rPr>
        <w:t xml:space="preserve"> </w:t>
      </w:r>
      <w:r>
        <w:rPr>
          <w:bCs/>
        </w:rPr>
        <w:t xml:space="preserve">to </w:t>
      </w:r>
      <w:r w:rsidR="006A0E03">
        <w:rPr>
          <w:bCs/>
        </w:rPr>
        <w:t>11A</w:t>
      </w:r>
      <w:r>
        <w:rPr>
          <w:bCs/>
        </w:rPr>
        <w:t>M</w:t>
      </w:r>
      <w:r w:rsidRPr="007E219E">
        <w:rPr>
          <w:bCs/>
        </w:rPr>
        <w:t xml:space="preserve"> on</w:t>
      </w:r>
      <w:r w:rsidR="00BD439D">
        <w:rPr>
          <w:bCs/>
        </w:rPr>
        <w:t xml:space="preserve"> </w:t>
      </w:r>
      <w:r w:rsidR="006A0E03">
        <w:rPr>
          <w:bCs/>
        </w:rPr>
        <w:t>Thursday, May 9</w:t>
      </w:r>
      <w:r w:rsidRPr="007E219E">
        <w:rPr>
          <w:bCs/>
        </w:rPr>
        <w:t>.</w:t>
      </w:r>
      <w:r w:rsidR="006A0E03">
        <w:rPr>
          <w:bCs/>
        </w:rPr>
        <w:t xml:space="preserve"> Attendance for all students is required.</w:t>
      </w:r>
      <w:r w:rsidRPr="007E219E">
        <w:rPr>
          <w:bCs/>
        </w:rPr>
        <w:t xml:space="preserve"> Slides must be submitted by</w:t>
      </w:r>
      <w:r w:rsidR="00BD439D">
        <w:rPr>
          <w:bCs/>
        </w:rPr>
        <w:t xml:space="preserve"> </w:t>
      </w:r>
      <w:r w:rsidR="006A0E03">
        <w:rPr>
          <w:bCs/>
        </w:rPr>
        <w:t>8AM</w:t>
      </w:r>
      <w:r w:rsidR="00BD439D">
        <w:rPr>
          <w:bCs/>
        </w:rPr>
        <w:t xml:space="preserve"> </w:t>
      </w:r>
      <w:r w:rsidRPr="007E219E">
        <w:rPr>
          <w:bCs/>
        </w:rPr>
        <w:t>on</w:t>
      </w:r>
      <w:r w:rsidR="00BD439D">
        <w:rPr>
          <w:bCs/>
        </w:rPr>
        <w:t xml:space="preserve"> </w:t>
      </w:r>
      <w:r w:rsidR="006A0E03">
        <w:rPr>
          <w:bCs/>
        </w:rPr>
        <w:t>May 9</w:t>
      </w:r>
      <w:r>
        <w:rPr>
          <w:bCs/>
        </w:rPr>
        <w:t xml:space="preserve"> to</w:t>
      </w:r>
      <w:r w:rsidRPr="007E219E">
        <w:rPr>
          <w:bCs/>
        </w:rPr>
        <w:t xml:space="preserve"> </w:t>
      </w:r>
      <w:r>
        <w:rPr>
          <w:bCs/>
        </w:rPr>
        <w:t>Canvas</w:t>
      </w:r>
      <w:r w:rsidRPr="007E219E">
        <w:rPr>
          <w:bCs/>
        </w:rPr>
        <w:t>.</w:t>
      </w:r>
    </w:p>
    <w:bookmarkEnd w:id="14"/>
    <w:p w14:paraId="45DBD043" w14:textId="77777777" w:rsidR="00ED1099" w:rsidRDefault="00ED1099" w:rsidP="00F2504E">
      <w:pPr>
        <w:spacing w:after="0"/>
        <w:rPr>
          <w:b/>
        </w:rPr>
      </w:pPr>
      <w:r>
        <w:rPr>
          <w:b/>
        </w:rPr>
        <w:t xml:space="preserve">Group Involvement: </w:t>
      </w:r>
    </w:p>
    <w:bookmarkEnd w:id="15"/>
    <w:p w14:paraId="41937C90" w14:textId="4439711E" w:rsidR="00C814F1" w:rsidRDefault="00F2504E" w:rsidP="00D15BF8">
      <w:pPr>
        <w:spacing w:after="0"/>
        <w:rPr>
          <w:bCs/>
        </w:rPr>
      </w:pPr>
      <w:r>
        <w:rPr>
          <w:bCs/>
        </w:rPr>
        <w:t xml:space="preserve">Since the final project is a group project that is worth a tremendous amount of points, it is very important that each group member fulfills their obligation to their group. </w:t>
      </w:r>
      <w:bookmarkStart w:id="16" w:name="_Hlk92382394"/>
      <w:r>
        <w:rPr>
          <w:bCs/>
        </w:rPr>
        <w:t xml:space="preserve">Four times during the semester, there will be a survey sent out to the class, where you will score your group members on a scale from 0 (Terrible) to 5 (Excellent). </w:t>
      </w:r>
      <w:bookmarkEnd w:id="16"/>
      <w:r w:rsidR="00BD439D">
        <w:rPr>
          <w:bCs/>
        </w:rPr>
        <w:t>In extreme circumstances, Dr. Mario has the right to remove individuals from their group and force them to submit their own project.</w:t>
      </w:r>
      <w:bookmarkStart w:id="17" w:name="_Hlk92382630"/>
      <w:r w:rsidR="006A0E03">
        <w:rPr>
          <w:bCs/>
        </w:rPr>
        <w:t xml:space="preserve"> </w:t>
      </w:r>
      <w:bookmarkStart w:id="18" w:name="_Hlk155276749"/>
      <w:r w:rsidR="006A0E03">
        <w:rPr>
          <w:bCs/>
        </w:rPr>
        <w:t xml:space="preserve">If this occurs, changes to grading weights may be altered for individual students. </w:t>
      </w:r>
      <w:bookmarkEnd w:id="18"/>
    </w:p>
    <w:p w14:paraId="6D209268" w14:textId="77777777" w:rsidR="00D15BF8" w:rsidRPr="00D15BF8" w:rsidRDefault="00D15BF8" w:rsidP="00D15BF8">
      <w:pPr>
        <w:spacing w:after="0"/>
        <w:rPr>
          <w:bCs/>
        </w:rPr>
      </w:pPr>
    </w:p>
    <w:bookmarkEnd w:id="17"/>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9"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9"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0"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1" w:history="1">
        <w:r>
          <w:rPr>
            <w:rStyle w:val="Hyperlink"/>
            <w:rFonts w:ascii="Calibri" w:eastAsia="Calibri" w:hAnsi="Calibri" w:cs="Calibri"/>
          </w:rPr>
          <w:t>FAQs for students</w:t>
        </w:r>
      </w:hyperlink>
      <w:r>
        <w:rPr>
          <w:rFonts w:ascii="Calibri" w:eastAsia="Calibri" w:hAnsi="Calibri" w:cs="Calibri"/>
        </w:rPr>
        <w:t xml:space="preserve"> and </w:t>
      </w:r>
      <w:hyperlink r:id="rId12"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3"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4"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5"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6"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lastRenderedPageBreak/>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5552EF" w:rsidP="005552EF">
      <w:hyperlink r:id="rId18" w:history="1">
        <w:r>
          <w:rPr>
            <w:rStyle w:val="Hyperlink"/>
          </w:rPr>
          <w:t>Accessibility Resources and Service</w:t>
        </w:r>
      </w:hyperlink>
      <w:r>
        <w:t xml:space="preserve"> (ARS – </w:t>
      </w:r>
      <w:hyperlink r:id="rId19" w:history="1">
        <w:r>
          <w:rPr>
            <w:rStyle w:val="Hyperlink"/>
          </w:rPr>
          <w:t>ars@unc.edu</w:t>
        </w:r>
      </w:hyperlink>
      <w: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20" w:name="_Int_utxMNKqe"/>
      <w:r>
        <w:t>accommodations and/or their implementation,</w:t>
      </w:r>
      <w:bookmarkEnd w:id="20"/>
      <w:r>
        <w:t xml:space="preserve"> are invited to </w:t>
      </w:r>
      <w:hyperlink r:id="rId20"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1"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w:t>
      </w:r>
      <w:r>
        <w:lastRenderedPageBreak/>
        <w:t xml:space="preserve">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3"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4"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5"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6"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27" w:tgtFrame="_blank" w:history="1">
        <w:r>
          <w:rPr>
            <w:rStyle w:val="normaltextrun"/>
            <w:color w:val="0563C1"/>
            <w:u w:val="single"/>
          </w:rPr>
          <w:t>gvsc@unc.edu</w:t>
        </w:r>
      </w:hyperlink>
      <w:r>
        <w:rPr>
          <w:rStyle w:val="normaltextrun"/>
        </w:rPr>
        <w:t xml:space="preserve">). Additional resources are available at </w:t>
      </w:r>
      <w:hyperlink r:id="rId28"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29"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0" w:history="1">
        <w:r>
          <w:rPr>
            <w:rStyle w:val="Hyperlink"/>
          </w:rPr>
          <w:t>reportandresponse@unc.edu</w:t>
        </w:r>
      </w:hyperlink>
      <w:r>
        <w:t xml:space="preserve"> or see additional contact info at </w:t>
      </w:r>
      <w:hyperlink r:id="rId31" w:history="1">
        <w:r>
          <w:rPr>
            <w:rStyle w:val="Hyperlink"/>
          </w:rPr>
          <w:t>safe.unc.edu</w:t>
        </w:r>
      </w:hyperlink>
      <w:r>
        <w:t xml:space="preserve">) or the Equal Opportunity and Compliance Office at </w:t>
      </w:r>
      <w:hyperlink r:id="rId32"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3"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w:t>
      </w:r>
      <w:r>
        <w:lastRenderedPageBreak/>
        <w:t>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4" w:tgtFrame="_blank" w:history="1">
        <w:r>
          <w:rPr>
            <w:rStyle w:val="Hyperlink"/>
          </w:rPr>
          <w:t>http://writingcenter.unc.edu</w:t>
        </w:r>
      </w:hyperlink>
      <w:r>
        <w:t xml:space="preserve">.   </w:t>
      </w:r>
      <w:bookmarkEnd w:id="19"/>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D0FAE"/>
    <w:multiLevelType w:val="hybridMultilevel"/>
    <w:tmpl w:val="85D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578DD"/>
    <w:multiLevelType w:val="hybridMultilevel"/>
    <w:tmpl w:val="0C2E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7"/>
  </w:num>
  <w:num w:numId="3" w16cid:durableId="1685667425">
    <w:abstractNumId w:val="20"/>
  </w:num>
  <w:num w:numId="4" w16cid:durableId="609750482">
    <w:abstractNumId w:val="14"/>
  </w:num>
  <w:num w:numId="5" w16cid:durableId="1288389335">
    <w:abstractNumId w:val="7"/>
  </w:num>
  <w:num w:numId="6" w16cid:durableId="635530221">
    <w:abstractNumId w:val="5"/>
  </w:num>
  <w:num w:numId="7" w16cid:durableId="1468888544">
    <w:abstractNumId w:val="15"/>
  </w:num>
  <w:num w:numId="8" w16cid:durableId="1467047735">
    <w:abstractNumId w:val="6"/>
  </w:num>
  <w:num w:numId="9" w16cid:durableId="1865288274">
    <w:abstractNumId w:val="8"/>
  </w:num>
  <w:num w:numId="10" w16cid:durableId="302082184">
    <w:abstractNumId w:val="18"/>
  </w:num>
  <w:num w:numId="11" w16cid:durableId="1467972174">
    <w:abstractNumId w:val="13"/>
  </w:num>
  <w:num w:numId="12" w16cid:durableId="749548509">
    <w:abstractNumId w:val="0"/>
  </w:num>
  <w:num w:numId="13" w16cid:durableId="156846370">
    <w:abstractNumId w:val="12"/>
  </w:num>
  <w:num w:numId="14" w16cid:durableId="26763021">
    <w:abstractNumId w:val="16"/>
  </w:num>
  <w:num w:numId="15" w16cid:durableId="229192511">
    <w:abstractNumId w:val="1"/>
  </w:num>
  <w:num w:numId="16" w16cid:durableId="2056855883">
    <w:abstractNumId w:val="22"/>
  </w:num>
  <w:num w:numId="17" w16cid:durableId="773981787">
    <w:abstractNumId w:val="11"/>
  </w:num>
  <w:num w:numId="18" w16cid:durableId="1231306635">
    <w:abstractNumId w:val="9"/>
  </w:num>
  <w:num w:numId="19" w16cid:durableId="617613791">
    <w:abstractNumId w:val="2"/>
  </w:num>
  <w:num w:numId="20" w16cid:durableId="1233545527">
    <w:abstractNumId w:val="3"/>
  </w:num>
  <w:num w:numId="21" w16cid:durableId="1290671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376551">
    <w:abstractNumId w:val="21"/>
  </w:num>
  <w:num w:numId="23" w16cid:durableId="1282803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A09E1"/>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C72FC"/>
    <w:rsid w:val="002D6965"/>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45CAE"/>
    <w:rsid w:val="00457D85"/>
    <w:rsid w:val="0046154F"/>
    <w:rsid w:val="00465E3C"/>
    <w:rsid w:val="00481680"/>
    <w:rsid w:val="00481DF4"/>
    <w:rsid w:val="004B3CFA"/>
    <w:rsid w:val="004B7786"/>
    <w:rsid w:val="004C6F26"/>
    <w:rsid w:val="004D6EF4"/>
    <w:rsid w:val="004E0440"/>
    <w:rsid w:val="004E7756"/>
    <w:rsid w:val="004F672A"/>
    <w:rsid w:val="005035D3"/>
    <w:rsid w:val="005271D0"/>
    <w:rsid w:val="005454C4"/>
    <w:rsid w:val="005552EF"/>
    <w:rsid w:val="005654D7"/>
    <w:rsid w:val="00566594"/>
    <w:rsid w:val="00570DB5"/>
    <w:rsid w:val="005A0C8E"/>
    <w:rsid w:val="005A271A"/>
    <w:rsid w:val="005A6323"/>
    <w:rsid w:val="005D1B61"/>
    <w:rsid w:val="005E0A0E"/>
    <w:rsid w:val="005F23EE"/>
    <w:rsid w:val="00615113"/>
    <w:rsid w:val="006157F0"/>
    <w:rsid w:val="00617BF0"/>
    <w:rsid w:val="00635ADA"/>
    <w:rsid w:val="00656CF6"/>
    <w:rsid w:val="00663C08"/>
    <w:rsid w:val="00665666"/>
    <w:rsid w:val="0068579B"/>
    <w:rsid w:val="006A0E03"/>
    <w:rsid w:val="006E38CA"/>
    <w:rsid w:val="006E73A4"/>
    <w:rsid w:val="006F6504"/>
    <w:rsid w:val="00704AF3"/>
    <w:rsid w:val="007247A0"/>
    <w:rsid w:val="00727D4C"/>
    <w:rsid w:val="00742C4B"/>
    <w:rsid w:val="00750CA9"/>
    <w:rsid w:val="00754CE5"/>
    <w:rsid w:val="007707F9"/>
    <w:rsid w:val="007806C4"/>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052A2"/>
    <w:rsid w:val="00911113"/>
    <w:rsid w:val="00925DAE"/>
    <w:rsid w:val="00986E2C"/>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24880"/>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D37F3"/>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56F8"/>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556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 w:type="character" w:customStyle="1" w:styleId="Heading4Char">
    <w:name w:val="Heading 4 Char"/>
    <w:basedOn w:val="DefaultParagraphFont"/>
    <w:link w:val="Heading4"/>
    <w:uiPriority w:val="9"/>
    <w:semiHidden/>
    <w:rsid w:val="00F556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529534595">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s.unc.edu/" TargetMode="External"/><Relationship Id="rId18" Type="http://schemas.openxmlformats.org/officeDocument/2006/relationships/hyperlink" Target="https://ars.unc.edu)"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testingcenter.web.unc.edu/" TargetMode="External"/><Relationship Id="rId34" Type="http://schemas.openxmlformats.org/officeDocument/2006/relationships/hyperlink" Target="http://writingcenter.unc.edu" TargetMode="External"/><Relationship Id="rId7" Type="http://schemas.openxmlformats.org/officeDocument/2006/relationships/hyperlink" Target="https://unccheckin.unc.edu/" TargetMode="External"/><Relationship Id="rId12" Type="http://schemas.openxmlformats.org/officeDocument/2006/relationships/hyperlink" Target="https://uaao.unc.edu/sample-page/"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titleixcoordinator@unc.edu" TargetMode="External"/><Relationship Id="rId33" Type="http://schemas.openxmlformats.org/officeDocument/2006/relationships/hyperlink" Target="http://learningcenter.unc.edu" TargetMode="External"/><Relationship Id="rId2" Type="http://schemas.openxmlformats.org/officeDocument/2006/relationships/styles" Target="styles.xml"/><Relationship Id="rId16" Type="http://schemas.openxmlformats.org/officeDocument/2006/relationships/hyperlink" Target="https://gvsc.unc.edu/" TargetMode="External"/><Relationship Id="rId20" Type="http://schemas.openxmlformats.org/officeDocument/2006/relationships/hyperlink" Target="mailto:ars@unc.edu" TargetMode="External"/><Relationship Id="rId29" Type="http://schemas.openxmlformats.org/officeDocument/2006/relationships/hyperlink" Target="https://eoc.unc.edu/our-policies/policy-statement-on-non-discrimination/" TargetMode="Externa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uaao.unc.edu/faqs-for-students/" TargetMode="External"/><Relationship Id="rId24" Type="http://schemas.openxmlformats.org/officeDocument/2006/relationships/hyperlink" Target="https://eoc.unc.edu/report-an-incident/" TargetMode="External"/><Relationship Id="rId32" Type="http://schemas.openxmlformats.org/officeDocument/2006/relationships/hyperlink" Target="https://eoc.unc.edu/report-an-incident/" TargetMode="Externa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hyperlink" Target="https://safecomputing.unc.edu/" TargetMode="External"/><Relationship Id="rId28" Type="http://schemas.openxmlformats.org/officeDocument/2006/relationships/hyperlink" Target="https://safe.unc.edu/" TargetMode="External"/><Relationship Id="rId36" Type="http://schemas.openxmlformats.org/officeDocument/2006/relationships/theme" Target="theme/theme1.xml"/><Relationship Id="rId10" Type="http://schemas.openxmlformats.org/officeDocument/2006/relationships/hyperlink" Target="https://uaao.unc.edu/sample-page/" TargetMode="External"/><Relationship Id="rId19" Type="http://schemas.openxmlformats.org/officeDocument/2006/relationships/hyperlink" Target="mailto:ars@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catalog.unc.edu/policies-procedures/attendance-grading-examination/" TargetMode="External"/><Relationship Id="rId14" Type="http://schemas.openxmlformats.org/officeDocument/2006/relationships/hyperlink" Target="https://eoc.unc.edu/what-we-do/accommodations/" TargetMode="External"/><Relationship Id="rId22" Type="http://schemas.openxmlformats.org/officeDocument/2006/relationships/hyperlink" Target="https://policies.unc.edu/TDClient/2833/Portal/KB/ArticleDet?ID=131247" TargetMode="External"/><Relationship Id="rId27" Type="http://schemas.openxmlformats.org/officeDocument/2006/relationships/hyperlink" Target="mailto:gvsc@unc.edu" TargetMode="External"/><Relationship Id="rId30" Type="http://schemas.openxmlformats.org/officeDocument/2006/relationships/hyperlink" Target="mailto:reportandresponse@unc.edu" TargetMode="External"/><Relationship Id="rId35" Type="http://schemas.openxmlformats.org/officeDocument/2006/relationships/fontTable" Target="fontTable.xml"/><Relationship Id="rId8" Type="http://schemas.openxmlformats.org/officeDocument/2006/relationships/hyperlink" Target="https://uaao.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4806</TotalTime>
  <Pages>9</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119</cp:revision>
  <cp:lastPrinted>2021-06-17T18:00:00Z</cp:lastPrinted>
  <dcterms:created xsi:type="dcterms:W3CDTF">2019-09-27T03:27:00Z</dcterms:created>
  <dcterms:modified xsi:type="dcterms:W3CDTF">2025-01-04T18:22:00Z</dcterms:modified>
</cp:coreProperties>
</file>