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2E61" w14:textId="258D8D4E" w:rsidR="001E6188" w:rsidRDefault="001E6188" w:rsidP="005A4F45">
      <w:pPr>
        <w:rPr>
          <w:lang w:val="en-GB"/>
        </w:rPr>
      </w:pPr>
      <w:r w:rsidRPr="001E6188">
        <w:rPr>
          <w:lang w:val="en-GB"/>
        </w:rPr>
        <w:t>Suggested R</w:t>
      </w:r>
      <w:r>
        <w:rPr>
          <w:lang w:val="en-GB"/>
        </w:rPr>
        <w:t xml:space="preserve">ule Changes/Adaptions for </w:t>
      </w:r>
      <w:proofErr w:type="spellStart"/>
      <w:r>
        <w:rPr>
          <w:lang w:val="en-GB"/>
        </w:rPr>
        <w:t>Paraclimbing</w:t>
      </w:r>
      <w:proofErr w:type="spellEnd"/>
    </w:p>
    <w:p w14:paraId="459FBF13" w14:textId="77777777" w:rsidR="001E6188" w:rsidRPr="001E6188" w:rsidRDefault="001E6188" w:rsidP="005A4F45">
      <w:pPr>
        <w:rPr>
          <w:lang w:val="en-GB"/>
        </w:rPr>
      </w:pPr>
    </w:p>
    <w:p w14:paraId="189B518E" w14:textId="73F60B1C" w:rsidR="00A61E60" w:rsidRPr="001E6188" w:rsidRDefault="005A4F45" w:rsidP="005A4F45">
      <w:pPr>
        <w:rPr>
          <w:u w:val="single"/>
          <w:lang w:val="en-GB"/>
        </w:rPr>
      </w:pPr>
      <w:r w:rsidRPr="001E6188">
        <w:rPr>
          <w:u w:val="single"/>
          <w:lang w:val="en-GB"/>
        </w:rPr>
        <w:t>IFSC Quota Regulation</w:t>
      </w:r>
    </w:p>
    <w:p w14:paraId="6B363197" w14:textId="54E255F9" w:rsidR="005A4F45" w:rsidRDefault="005A4F45" w:rsidP="005A4F45">
      <w:pPr>
        <w:rPr>
          <w:color w:val="196B24" w:themeColor="accent3"/>
          <w:lang w:val="en-GB"/>
        </w:rPr>
      </w:pPr>
      <w:r w:rsidRPr="005A4F45">
        <w:rPr>
          <w:lang w:val="en-GB"/>
        </w:rPr>
        <w:t>3.2. Currently eligible National Federations may, within the published deadlines, register for each gender, age category and discipline of the IFSC Para Climbing Events up to five (5) currently-eligible competitors</w:t>
      </w:r>
      <w:r>
        <w:rPr>
          <w:lang w:val="en-GB"/>
        </w:rPr>
        <w:t xml:space="preserve"> </w:t>
      </w:r>
      <w:r>
        <w:rPr>
          <w:color w:val="196B24" w:themeColor="accent3"/>
          <w:lang w:val="en-GB"/>
        </w:rPr>
        <w:t>ADD: per class (otherwise we would only be allowed to send 5 athletes over all classes according to the currently written rules)</w:t>
      </w:r>
    </w:p>
    <w:p w14:paraId="1BC908D5" w14:textId="77777777" w:rsidR="005A4F45" w:rsidRDefault="005A4F45" w:rsidP="005A4F45">
      <w:pPr>
        <w:rPr>
          <w:color w:val="196B24" w:themeColor="accent3"/>
          <w:lang w:val="en-GB"/>
        </w:rPr>
      </w:pPr>
    </w:p>
    <w:p w14:paraId="4CFB1837" w14:textId="2FEA8A2A" w:rsidR="005A4F45" w:rsidRDefault="005A4F45" w:rsidP="005A4F45">
      <w:pPr>
        <w:rPr>
          <w:u w:val="single"/>
        </w:rPr>
      </w:pPr>
      <w:r w:rsidRPr="005A4F45">
        <w:rPr>
          <w:u w:val="single"/>
        </w:rPr>
        <w:t>COMPETITION REGULATIONS PARA CLIMBING EVENTS</w:t>
      </w:r>
    </w:p>
    <w:p w14:paraId="5DA599A1" w14:textId="5A55848E" w:rsidR="005A4F45" w:rsidRDefault="005A4F45" w:rsidP="005A4F45">
      <w:pPr>
        <w:rPr>
          <w:color w:val="196B24" w:themeColor="accent3"/>
          <w:lang w:val="en-GB"/>
        </w:rPr>
      </w:pPr>
      <w:r>
        <w:rPr>
          <w:lang w:val="en-GB"/>
        </w:rPr>
        <w:t xml:space="preserve">4.4. </w:t>
      </w:r>
      <w:r w:rsidRPr="005A4F45">
        <w:rPr>
          <w:lang w:val="en-GB"/>
        </w:rPr>
        <w:t xml:space="preserve">Except for assistance dogs </w:t>
      </w:r>
      <w:r w:rsidRPr="00DE0C65">
        <w:rPr>
          <w:strike/>
          <w:lang w:val="en-GB"/>
        </w:rPr>
        <w:t>for climbers in the B1, B2 and B3 sport classes</w:t>
      </w:r>
      <w:r w:rsidRPr="005A4F45">
        <w:rPr>
          <w:lang w:val="en-GB"/>
        </w:rPr>
        <w:t>, no animals are allowed in the Competition Area unless authorised by the Jury President.</w:t>
      </w:r>
      <w:r>
        <w:rPr>
          <w:lang w:val="en-GB"/>
        </w:rPr>
        <w:t xml:space="preserve"> </w:t>
      </w:r>
      <w:r w:rsidRPr="00DE0C65">
        <w:rPr>
          <w:color w:val="196B24" w:themeColor="accent3"/>
          <w:lang w:val="en-GB"/>
        </w:rPr>
        <w:t>Assist</w:t>
      </w:r>
      <w:r w:rsidR="00DE0C65" w:rsidRPr="00DE0C65">
        <w:rPr>
          <w:color w:val="196B24" w:themeColor="accent3"/>
          <w:lang w:val="en-GB"/>
        </w:rPr>
        <w:t>a</w:t>
      </w:r>
      <w:r w:rsidRPr="00DE0C65">
        <w:rPr>
          <w:color w:val="196B24" w:themeColor="accent3"/>
          <w:lang w:val="en-GB"/>
        </w:rPr>
        <w:t>nce dogs may be necessary not only for VI climbers but for other</w:t>
      </w:r>
      <w:r w:rsidR="00DE0C65" w:rsidRPr="00DE0C65">
        <w:rPr>
          <w:color w:val="196B24" w:themeColor="accent3"/>
          <w:lang w:val="en-GB"/>
        </w:rPr>
        <w:t xml:space="preserve"> disabilities as well</w:t>
      </w:r>
      <w:r w:rsidR="00DE0C65">
        <w:rPr>
          <w:color w:val="196B24" w:themeColor="accent3"/>
          <w:lang w:val="en-GB"/>
        </w:rPr>
        <w:t xml:space="preserve"> and therefore allowed. If it’s an assistance dog it should be clearly recognisable (e.g. dog wearing a harness) </w:t>
      </w:r>
    </w:p>
    <w:p w14:paraId="14F5C0E5" w14:textId="178DC168" w:rsidR="00DE0C65" w:rsidRPr="00DE0C65" w:rsidRDefault="00DE0C65" w:rsidP="00DE0C65">
      <w:pPr>
        <w:rPr>
          <w:color w:val="196B24" w:themeColor="accent3"/>
          <w:lang w:val="en-GB"/>
        </w:rPr>
      </w:pPr>
      <w:r>
        <w:rPr>
          <w:lang w:val="en-GB"/>
        </w:rPr>
        <w:t xml:space="preserve">5.1. </w:t>
      </w:r>
      <w:r w:rsidRPr="00DE0C65">
        <w:rPr>
          <w:lang w:val="en-GB"/>
        </w:rPr>
        <w:t xml:space="preserve">Climbers may take personal belongings such as bags/rucksacks or other luggage, battery-powered fans, spare/street clothing, etc. into the Call Zone. The Jury President may withdraw permission where such articles would inconvenience other climbers. </w:t>
      </w:r>
      <w:r>
        <w:rPr>
          <w:color w:val="196B24" w:themeColor="accent3"/>
          <w:lang w:val="en-GB"/>
        </w:rPr>
        <w:t>ADD towels and water bottles (so there wouldn’t be a need to discuss these items with rule 5.2.)</w:t>
      </w:r>
    </w:p>
    <w:p w14:paraId="2005EE7C" w14:textId="344172D9" w:rsidR="00DE0C65" w:rsidRDefault="00DE0C65" w:rsidP="00DE0C65">
      <w:pPr>
        <w:rPr>
          <w:lang w:val="en-GB"/>
        </w:rPr>
      </w:pPr>
      <w:r>
        <w:rPr>
          <w:lang w:val="en-GB"/>
        </w:rPr>
        <w:t xml:space="preserve">5.2. </w:t>
      </w:r>
      <w:r w:rsidRPr="00DE0C65">
        <w:rPr>
          <w:lang w:val="en-GB"/>
        </w:rPr>
        <w:t>Other than as specifically allowed by these rules, climbers are not allowed to bring personal belongings onto the Field of Play.</w:t>
      </w:r>
    </w:p>
    <w:p w14:paraId="19200E54" w14:textId="2BBB7FD0" w:rsidR="00DE0C65" w:rsidRDefault="00DE0C65" w:rsidP="00DE0C65">
      <w:pPr>
        <w:rPr>
          <w:color w:val="196B24" w:themeColor="accent3"/>
          <w:lang w:val="en-GB"/>
        </w:rPr>
      </w:pPr>
      <w:r>
        <w:rPr>
          <w:lang w:val="en-GB"/>
        </w:rPr>
        <w:t xml:space="preserve">8.3. </w:t>
      </w:r>
      <w:r w:rsidRPr="00DE0C65">
        <w:rPr>
          <w:lang w:val="en-GB"/>
        </w:rPr>
        <w:t>A trophy will be awarded to the winner of each event. Gold, silver, and bronze medals will be awarded to the climbers placed 1st, 2nd, and 3rd in the General Ranking. Multiple medals will be awarded if climbers are tied.</w:t>
      </w:r>
      <w:r w:rsidRPr="00DE0C65">
        <w:rPr>
          <w:lang w:val="en-GB"/>
        </w:rPr>
        <w:t xml:space="preserve"> </w:t>
      </w:r>
      <w:r w:rsidRPr="00DE0C65">
        <w:rPr>
          <w:color w:val="196B24" w:themeColor="accent3"/>
          <w:lang w:val="en-GB"/>
        </w:rPr>
        <w:t xml:space="preserve">ADD </w:t>
      </w:r>
      <w:r w:rsidR="007C523B">
        <w:rPr>
          <w:color w:val="196B24" w:themeColor="accent3"/>
          <w:lang w:val="en-GB"/>
        </w:rPr>
        <w:t>The g</w:t>
      </w:r>
      <w:r>
        <w:rPr>
          <w:color w:val="196B24" w:themeColor="accent3"/>
          <w:lang w:val="en-GB"/>
        </w:rPr>
        <w:t xml:space="preserve">uide for </w:t>
      </w:r>
      <w:r w:rsidR="007C523B">
        <w:rPr>
          <w:color w:val="196B24" w:themeColor="accent3"/>
          <w:lang w:val="en-GB"/>
        </w:rPr>
        <w:t xml:space="preserve">the </w:t>
      </w:r>
      <w:r>
        <w:rPr>
          <w:color w:val="196B24" w:themeColor="accent3"/>
          <w:lang w:val="en-GB"/>
        </w:rPr>
        <w:t>VI climber</w:t>
      </w:r>
      <w:r w:rsidR="007C523B">
        <w:rPr>
          <w:color w:val="196B24" w:themeColor="accent3"/>
          <w:lang w:val="en-GB"/>
        </w:rPr>
        <w:t xml:space="preserve"> placed 1</w:t>
      </w:r>
      <w:r w:rsidR="007C523B" w:rsidRPr="007C523B">
        <w:rPr>
          <w:color w:val="196B24" w:themeColor="accent3"/>
          <w:vertAlign w:val="superscript"/>
          <w:lang w:val="en-GB"/>
        </w:rPr>
        <w:t>st</w:t>
      </w:r>
      <w:r w:rsidR="007C523B">
        <w:rPr>
          <w:color w:val="196B24" w:themeColor="accent3"/>
          <w:lang w:val="en-GB"/>
        </w:rPr>
        <w:t>, 2</w:t>
      </w:r>
      <w:r w:rsidR="007C523B" w:rsidRPr="007C523B">
        <w:rPr>
          <w:color w:val="196B24" w:themeColor="accent3"/>
          <w:vertAlign w:val="superscript"/>
          <w:lang w:val="en-GB"/>
        </w:rPr>
        <w:t>nd</w:t>
      </w:r>
      <w:r w:rsidR="007C523B">
        <w:rPr>
          <w:color w:val="196B24" w:themeColor="accent3"/>
          <w:lang w:val="en-GB"/>
        </w:rPr>
        <w:t xml:space="preserve"> and 3rd</w:t>
      </w:r>
      <w:r>
        <w:rPr>
          <w:color w:val="196B24" w:themeColor="accent3"/>
          <w:lang w:val="en-GB"/>
        </w:rPr>
        <w:t xml:space="preserve"> will be awarded equally as the guided athlete. (at some events there are still no medals/trophies for guides</w:t>
      </w:r>
      <w:r w:rsidR="007C523B">
        <w:rPr>
          <w:color w:val="196B24" w:themeColor="accent3"/>
          <w:lang w:val="en-GB"/>
        </w:rPr>
        <w:t>. It is a team effort for climbers and guides, so the guides work should be appreciated equally. Theres is a strong consensus within the community regarding this topic)</w:t>
      </w:r>
    </w:p>
    <w:p w14:paraId="01EF615A" w14:textId="3909D208" w:rsidR="007C523B" w:rsidRDefault="009E7A37" w:rsidP="00DE0C65">
      <w:pPr>
        <w:rPr>
          <w:lang w:val="en-GB"/>
        </w:rPr>
      </w:pPr>
      <w:r>
        <w:rPr>
          <w:lang w:val="en-GB"/>
        </w:rPr>
        <w:t>ANNEX B</w:t>
      </w:r>
    </w:p>
    <w:p w14:paraId="395BEB1F" w14:textId="3A04A4B8" w:rsidR="009E7A37" w:rsidRDefault="009E7A37" w:rsidP="009E7A37">
      <w:pPr>
        <w:rPr>
          <w:color w:val="196B24" w:themeColor="accent3"/>
          <w:lang w:val="en-GB"/>
        </w:rPr>
      </w:pPr>
      <w:r>
        <w:rPr>
          <w:lang w:val="en-GB"/>
        </w:rPr>
        <w:t xml:space="preserve">1.2. </w:t>
      </w:r>
      <w:r w:rsidRPr="009E7A37">
        <w:rPr>
          <w:strike/>
          <w:lang w:val="en-GB"/>
        </w:rPr>
        <w:t>Competitors attempt to climb routes belayed from below, secured by clipping the rope through a series of quickdraws during their attempt.</w:t>
      </w:r>
      <w:r>
        <w:rPr>
          <w:strike/>
          <w:lang w:val="en-GB"/>
        </w:rPr>
        <w:t xml:space="preserve"> </w:t>
      </w:r>
      <w:r>
        <w:rPr>
          <w:color w:val="196B24" w:themeColor="accent3"/>
          <w:lang w:val="en-GB"/>
        </w:rPr>
        <w:t>(it’s top-rope format)</w:t>
      </w:r>
    </w:p>
    <w:p w14:paraId="4947331C" w14:textId="2B14BB4A" w:rsidR="009E7A37" w:rsidRDefault="00C22341" w:rsidP="00C22341">
      <w:pPr>
        <w:rPr>
          <w:color w:val="196B24" w:themeColor="accent3"/>
          <w:lang w:val="en-GB"/>
        </w:rPr>
      </w:pPr>
      <w:r w:rsidRPr="00C22341">
        <w:rPr>
          <w:lang w:val="en-GB"/>
        </w:rPr>
        <w:t xml:space="preserve">4.7. </w:t>
      </w:r>
      <w:r w:rsidRPr="00C22341">
        <w:rPr>
          <w:lang w:val="en-GB"/>
        </w:rPr>
        <w:t>If route is to be attempted flash, a route demonstration will be made available at least 60 minutes prior to the scheduled Start of Play either as a video recording made available for individual download/streaming (or as an alternative, continuously played back in the warm-up area) or where video recordings cannot be provided, as a live demonstration.</w:t>
      </w:r>
      <w:r>
        <w:rPr>
          <w:lang w:val="en-GB"/>
        </w:rPr>
        <w:t xml:space="preserve"> </w:t>
      </w:r>
      <w:r>
        <w:rPr>
          <w:color w:val="196B24" w:themeColor="accent3"/>
          <w:lang w:val="en-GB"/>
        </w:rPr>
        <w:t xml:space="preserve">CHANGE …will be made available at least until 10 p.m. the day before… </w:t>
      </w:r>
      <w:r>
        <w:rPr>
          <w:color w:val="196B24" w:themeColor="accent3"/>
          <w:lang w:val="en-GB"/>
        </w:rPr>
        <w:lastRenderedPageBreak/>
        <w:t>(60 minutes is not enough time to prepare especially for VI athletes who have to schedule a meeting with their guides and discuss the routes)</w:t>
      </w:r>
    </w:p>
    <w:p w14:paraId="242A2C67" w14:textId="4EC031DF" w:rsidR="00C22341" w:rsidRDefault="00C22341" w:rsidP="00C22341">
      <w:pPr>
        <w:rPr>
          <w:lang w:val="en-GB"/>
        </w:rPr>
      </w:pPr>
      <w:r w:rsidRPr="00C22341">
        <w:rPr>
          <w:lang w:val="en-GB"/>
        </w:rPr>
        <w:t>4.10.</w:t>
      </w:r>
      <w:r w:rsidRPr="00C22341">
        <w:rPr>
          <w:lang w:val="en-GB"/>
        </w:rPr>
        <w:t xml:space="preserve"> The Jury President will arrange for</w:t>
      </w:r>
      <w:r>
        <w:rPr>
          <w:lang w:val="en-GB"/>
        </w:rPr>
        <w:t xml:space="preserve"> </w:t>
      </w:r>
      <w:r>
        <w:rPr>
          <w:color w:val="196B24" w:themeColor="accent3"/>
          <w:lang w:val="en-GB"/>
        </w:rPr>
        <w:t>multiple</w:t>
      </w:r>
      <w:r w:rsidRPr="00C22341">
        <w:rPr>
          <w:lang w:val="en-GB"/>
        </w:rPr>
        <w:t xml:space="preserve"> images of the route to be placed in the warm-up area when it opens. Only images of the route provided by the event organiser and approved by the Jury President may be brought into the warm-up area.</w:t>
      </w:r>
    </w:p>
    <w:p w14:paraId="41AAD266" w14:textId="1D529371" w:rsidR="00C22341" w:rsidRDefault="00C22341" w:rsidP="00C22341">
      <w:pPr>
        <w:rPr>
          <w:color w:val="196B24" w:themeColor="accent3"/>
          <w:lang w:val="en-GB"/>
        </w:rPr>
      </w:pPr>
      <w:r>
        <w:rPr>
          <w:color w:val="196B24" w:themeColor="accent3"/>
          <w:lang w:val="en-GB"/>
        </w:rPr>
        <w:t>(for VI climbers needs multiple images of a route should be provided ideally in a bigger format than A4 for better accessibility as they have to be close to the document to read it and other climbers on the same route nevertheless have the opportunity to have a look at it as well. Additionally those images might be displayed on by the organizers provided tablets giving them the option to zoom in)</w:t>
      </w:r>
    </w:p>
    <w:p w14:paraId="05DCDFBE" w14:textId="16D45259" w:rsidR="00C22341" w:rsidRDefault="00C22341" w:rsidP="00C22341">
      <w:pPr>
        <w:rPr>
          <w:color w:val="196B24" w:themeColor="accent3"/>
          <w:lang w:val="en-GB"/>
        </w:rPr>
      </w:pPr>
      <w:r w:rsidRPr="00C22341">
        <w:rPr>
          <w:lang w:val="en-GB"/>
        </w:rPr>
        <w:t xml:space="preserve">4.12 Prior to a competitor entering the Field of Play and/or starting their attempt, the belayer must check that the climbing rope is coiled or arranged in a manner without kinks or knots, the competitor’s harness is properly fastened; </w:t>
      </w:r>
      <w:r w:rsidRPr="004A7946">
        <w:rPr>
          <w:lang w:val="en-GB"/>
        </w:rPr>
        <w:t xml:space="preserve">and the rope is securely connected to the competitor’s harness </w:t>
      </w:r>
      <w:r w:rsidRPr="00C22341">
        <w:rPr>
          <w:color w:val="196B24" w:themeColor="accent3"/>
          <w:lang w:val="en-GB"/>
        </w:rPr>
        <w:t>using a Figure 8 knot with an added safety knot.</w:t>
      </w:r>
      <w:r>
        <w:rPr>
          <w:color w:val="196B24" w:themeColor="accent3"/>
          <w:lang w:val="en-GB"/>
        </w:rPr>
        <w:t xml:space="preserve"> CHANGE: it’s top-rope format</w:t>
      </w:r>
    </w:p>
    <w:p w14:paraId="2D1893A8" w14:textId="3BCFDB2D" w:rsidR="00C22341" w:rsidRDefault="004A7946" w:rsidP="004A7946">
      <w:pPr>
        <w:rPr>
          <w:lang w:val="en-GB"/>
        </w:rPr>
      </w:pPr>
      <w:r w:rsidRPr="00CF1D92">
        <w:rPr>
          <w:lang w:val="en-GB"/>
        </w:rPr>
        <w:t>5.</w:t>
      </w:r>
      <w:r w:rsidR="00CF1D92" w:rsidRPr="00CF1D92">
        <w:rPr>
          <w:lang w:val="en-GB"/>
        </w:rPr>
        <w:t xml:space="preserve"> </w:t>
      </w:r>
      <w:r w:rsidR="00CF1D92">
        <w:rPr>
          <w:lang w:val="en-GB"/>
        </w:rPr>
        <w:t>Scoring</w:t>
      </w:r>
    </w:p>
    <w:p w14:paraId="21DCED03" w14:textId="6D9737AE" w:rsidR="00D84955" w:rsidRDefault="00D84955" w:rsidP="00375C55">
      <w:pPr>
        <w:rPr>
          <w:lang w:val="en-GB"/>
        </w:rPr>
      </w:pPr>
      <w:r>
        <w:rPr>
          <w:lang w:val="en-GB"/>
        </w:rPr>
        <w:t xml:space="preserve">Currently in the </w:t>
      </w:r>
      <w:r w:rsidR="00375C55">
        <w:rPr>
          <w:lang w:val="en-GB"/>
        </w:rPr>
        <w:t xml:space="preserve">general competition </w:t>
      </w:r>
      <w:r>
        <w:rPr>
          <w:lang w:val="en-GB"/>
        </w:rPr>
        <w:t>rules</w:t>
      </w:r>
      <w:r w:rsidR="00375C55">
        <w:rPr>
          <w:lang w:val="en-GB"/>
        </w:rPr>
        <w:t xml:space="preserve">: </w:t>
      </w:r>
      <w:r w:rsidR="00375C55" w:rsidRPr="00375C55">
        <w:rPr>
          <w:lang w:val="en-GB"/>
        </w:rPr>
        <w:t>If a hold is Controlled to make an Advancing Movement</w:t>
      </w:r>
      <w:r w:rsidR="00375C55">
        <w:rPr>
          <w:lang w:val="en-GB"/>
        </w:rPr>
        <w:t xml:space="preserve"> </w:t>
      </w:r>
      <w:r w:rsidR="00375C55" w:rsidRPr="00375C55">
        <w:rPr>
          <w:color w:val="196B24" w:themeColor="accent3"/>
          <w:lang w:val="en-GB"/>
        </w:rPr>
        <w:t>ADD to a following</w:t>
      </w:r>
      <w:r w:rsidR="00375C55">
        <w:rPr>
          <w:color w:val="196B24" w:themeColor="accent3"/>
          <w:lang w:val="en-GB"/>
        </w:rPr>
        <w:t>/any next</w:t>
      </w:r>
      <w:r w:rsidR="00375C55" w:rsidRPr="00375C55">
        <w:rPr>
          <w:color w:val="196B24" w:themeColor="accent3"/>
          <w:lang w:val="en-GB"/>
        </w:rPr>
        <w:t xml:space="preserve"> hold</w:t>
      </w:r>
      <w:r w:rsidR="00375C55" w:rsidRPr="00375C55">
        <w:rPr>
          <w:lang w:val="en-GB"/>
        </w:rPr>
        <w:t>, the result will be marked with the postfix “+”.</w:t>
      </w:r>
    </w:p>
    <w:p w14:paraId="62AB337E" w14:textId="7A26D708" w:rsidR="00375C55" w:rsidRPr="00375C55" w:rsidRDefault="00375C55" w:rsidP="00375C55">
      <w:pPr>
        <w:rPr>
          <w:color w:val="196B24" w:themeColor="accent3"/>
          <w:lang w:val="en-GB"/>
        </w:rPr>
      </w:pPr>
      <w:r w:rsidRPr="00375C55">
        <w:rPr>
          <w:color w:val="196B24" w:themeColor="accent3"/>
          <w:lang w:val="en-GB"/>
        </w:rPr>
        <w:t xml:space="preserve">But right now in </w:t>
      </w:r>
      <w:proofErr w:type="spellStart"/>
      <w:r w:rsidRPr="00375C55">
        <w:rPr>
          <w:color w:val="196B24" w:themeColor="accent3"/>
          <w:lang w:val="en-GB"/>
        </w:rPr>
        <w:t>paraclimbing</w:t>
      </w:r>
      <w:proofErr w:type="spellEnd"/>
      <w:r w:rsidRPr="00375C55">
        <w:rPr>
          <w:color w:val="196B24" w:themeColor="accent3"/>
          <w:lang w:val="en-GB"/>
        </w:rPr>
        <w:t xml:space="preserve"> the plus is only awarded if you make an advancing movement to the next numerical hold (e.g. from 31 to 32 you get a plus, from 31 to 33 you don’t) with the argument a route has a logical way to be climbed.</w:t>
      </w:r>
    </w:p>
    <w:p w14:paraId="6AABD541" w14:textId="290CAB0A" w:rsidR="004A7946" w:rsidRDefault="004A7946" w:rsidP="004A7946">
      <w:pPr>
        <w:rPr>
          <w:color w:val="196B24" w:themeColor="accent3"/>
          <w:lang w:val="en-GB"/>
        </w:rPr>
      </w:pPr>
      <w:r>
        <w:rPr>
          <w:color w:val="196B24" w:themeColor="accent3"/>
          <w:lang w:val="en-GB"/>
        </w:rPr>
        <w:t xml:space="preserve">However with having disabilities favouring a specific side (e.g. one sided paresis, coordination impairments, limb loss, etc) this does not necessarily apply to </w:t>
      </w:r>
      <w:proofErr w:type="spellStart"/>
      <w:r>
        <w:rPr>
          <w:color w:val="196B24" w:themeColor="accent3"/>
          <w:lang w:val="en-GB"/>
        </w:rPr>
        <w:t>paraclimbers</w:t>
      </w:r>
      <w:proofErr w:type="spellEnd"/>
      <w:r>
        <w:rPr>
          <w:color w:val="196B24" w:themeColor="accent3"/>
          <w:lang w:val="en-GB"/>
        </w:rPr>
        <w:t xml:space="preserve"> as a logical move might be to skip a hold or move to the not by the </w:t>
      </w:r>
      <w:proofErr w:type="spellStart"/>
      <w:r>
        <w:rPr>
          <w:color w:val="196B24" w:themeColor="accent3"/>
          <w:lang w:val="en-GB"/>
        </w:rPr>
        <w:t>routesetters</w:t>
      </w:r>
      <w:proofErr w:type="spellEnd"/>
      <w:r>
        <w:rPr>
          <w:color w:val="196B24" w:themeColor="accent3"/>
          <w:lang w:val="en-GB"/>
        </w:rPr>
        <w:t xml:space="preserve"> intended side first due to the impairment. This is especially true as one route is climbed by multiple classes with a wide range of different disabilities, but would already be true within one class. Climbers should not get into the situation to have to decide to go for a hold that is logical to them because of their impairment and make a tactical decision to go to the </w:t>
      </w:r>
      <w:proofErr w:type="spellStart"/>
      <w:r>
        <w:rPr>
          <w:color w:val="196B24" w:themeColor="accent3"/>
          <w:lang w:val="en-GB"/>
        </w:rPr>
        <w:t>routesetters</w:t>
      </w:r>
      <w:proofErr w:type="spellEnd"/>
      <w:r>
        <w:rPr>
          <w:color w:val="196B24" w:themeColor="accent3"/>
          <w:lang w:val="en-GB"/>
        </w:rPr>
        <w:t xml:space="preserve"> intended next numerical hold for the plus even it doesn’t make sense for them </w:t>
      </w:r>
      <w:proofErr w:type="spellStart"/>
      <w:r>
        <w:rPr>
          <w:color w:val="196B24" w:themeColor="accent3"/>
          <w:lang w:val="en-GB"/>
        </w:rPr>
        <w:t>climbingwise</w:t>
      </w:r>
      <w:proofErr w:type="spellEnd"/>
      <w:r w:rsidR="00375C55">
        <w:rPr>
          <w:color w:val="196B24" w:themeColor="accent3"/>
          <w:lang w:val="en-GB"/>
        </w:rPr>
        <w:t xml:space="preserve"> or in finals we don’t </w:t>
      </w:r>
      <w:proofErr w:type="spellStart"/>
      <w:r w:rsidR="00375C55">
        <w:rPr>
          <w:color w:val="196B24" w:themeColor="accent3"/>
          <w:lang w:val="en-GB"/>
        </w:rPr>
        <w:t>now</w:t>
      </w:r>
      <w:proofErr w:type="spellEnd"/>
      <w:r w:rsidR="00375C55">
        <w:rPr>
          <w:color w:val="196B24" w:themeColor="accent3"/>
          <w:lang w:val="en-GB"/>
        </w:rPr>
        <w:t xml:space="preserve"> what’s supposed to be the next scoring hold)</w:t>
      </w:r>
    </w:p>
    <w:p w14:paraId="407C5D2C" w14:textId="467EE0AB" w:rsidR="00375C55" w:rsidRDefault="00375C55" w:rsidP="004A7946">
      <w:pPr>
        <w:rPr>
          <w:color w:val="196B24" w:themeColor="accent3"/>
          <w:lang w:val="en-GB"/>
        </w:rPr>
      </w:pPr>
      <w:r>
        <w:rPr>
          <w:color w:val="196B24" w:themeColor="accent3"/>
          <w:lang w:val="en-GB"/>
        </w:rPr>
        <w:t xml:space="preserve">So with feedback from the community we suggest to specify this rule for </w:t>
      </w:r>
      <w:proofErr w:type="spellStart"/>
      <w:r>
        <w:rPr>
          <w:color w:val="196B24" w:themeColor="accent3"/>
          <w:lang w:val="en-GB"/>
        </w:rPr>
        <w:t>paraclimbing</w:t>
      </w:r>
      <w:proofErr w:type="spellEnd"/>
      <w:r>
        <w:rPr>
          <w:color w:val="196B24" w:themeColor="accent3"/>
          <w:lang w:val="en-GB"/>
        </w:rPr>
        <w:t xml:space="preserve"> either in the general rules or in Annex B of the </w:t>
      </w:r>
      <w:proofErr w:type="spellStart"/>
      <w:r>
        <w:rPr>
          <w:color w:val="196B24" w:themeColor="accent3"/>
          <w:lang w:val="en-GB"/>
        </w:rPr>
        <w:t>paraclimbing</w:t>
      </w:r>
      <w:proofErr w:type="spellEnd"/>
      <w:r>
        <w:rPr>
          <w:color w:val="196B24" w:themeColor="accent3"/>
          <w:lang w:val="en-GB"/>
        </w:rPr>
        <w:t xml:space="preserve"> competition rules</w:t>
      </w:r>
    </w:p>
    <w:p w14:paraId="26C11FD0" w14:textId="77777777" w:rsidR="00375C55" w:rsidRDefault="00375C55" w:rsidP="004A7946">
      <w:pPr>
        <w:rPr>
          <w:color w:val="196B24" w:themeColor="accent3"/>
          <w:lang w:val="en-GB"/>
        </w:rPr>
      </w:pPr>
    </w:p>
    <w:p w14:paraId="5425CD00" w14:textId="77777777" w:rsidR="00CF1D92" w:rsidRDefault="00CF1D92" w:rsidP="004A7946">
      <w:pPr>
        <w:rPr>
          <w:color w:val="196B24" w:themeColor="accent3"/>
          <w:lang w:val="en-GB"/>
        </w:rPr>
      </w:pPr>
    </w:p>
    <w:p w14:paraId="16C7EC6B" w14:textId="25C2F98D" w:rsidR="00D84955" w:rsidRPr="004A7946" w:rsidRDefault="00D84955" w:rsidP="00D84955">
      <w:pPr>
        <w:rPr>
          <w:color w:val="196B24" w:themeColor="accent3"/>
          <w:lang w:val="en-GB"/>
        </w:rPr>
      </w:pPr>
      <w:r>
        <w:rPr>
          <w:color w:val="196B24" w:themeColor="accent3"/>
          <w:lang w:val="en-GB"/>
        </w:rPr>
        <w:lastRenderedPageBreak/>
        <w:t>ADD</w:t>
      </w:r>
      <w:r w:rsidR="00375C55">
        <w:rPr>
          <w:color w:val="196B24" w:themeColor="accent3"/>
          <w:lang w:val="en-GB"/>
        </w:rPr>
        <w:t xml:space="preserve"> somewhere</w:t>
      </w:r>
      <w:r>
        <w:rPr>
          <w:color w:val="196B24" w:themeColor="accent3"/>
          <w:lang w:val="en-GB"/>
        </w:rPr>
        <w:t xml:space="preserve">: Bolt covers are mandatory at all </w:t>
      </w:r>
      <w:proofErr w:type="spellStart"/>
      <w:r>
        <w:rPr>
          <w:color w:val="196B24" w:themeColor="accent3"/>
          <w:lang w:val="en-GB"/>
        </w:rPr>
        <w:t>Paraclimbing</w:t>
      </w:r>
      <w:proofErr w:type="spellEnd"/>
      <w:r>
        <w:rPr>
          <w:color w:val="196B24" w:themeColor="accent3"/>
          <w:lang w:val="en-GB"/>
        </w:rPr>
        <w:t xml:space="preserve"> IFSC events (Background: VI climbers get penalties if they use a bolt, but if they are not covered VI climbers might step on them and use them because they can’t differentiate between a bolt and a hold and the guide might not be able to stop them quickly enough)</w:t>
      </w:r>
    </w:p>
    <w:sectPr w:rsidR="00D84955" w:rsidRPr="004A79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45"/>
    <w:rsid w:val="001E6188"/>
    <w:rsid w:val="00375C55"/>
    <w:rsid w:val="004A7946"/>
    <w:rsid w:val="005A4F45"/>
    <w:rsid w:val="007C523B"/>
    <w:rsid w:val="009E7A37"/>
    <w:rsid w:val="00A61E60"/>
    <w:rsid w:val="00C22341"/>
    <w:rsid w:val="00C61752"/>
    <w:rsid w:val="00CF1D92"/>
    <w:rsid w:val="00D84955"/>
    <w:rsid w:val="00DE0C65"/>
    <w:rsid w:val="00E17E4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29028"/>
  <w15:chartTrackingRefBased/>
  <w15:docId w15:val="{1D609EFC-8613-4136-9443-AC743E61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A4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4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4F4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4F4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4F4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4F4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4F4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4F4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4F4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4F4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A4F4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A4F4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4F4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4F4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4F4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4F4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4F4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4F45"/>
    <w:rPr>
      <w:rFonts w:eastAsiaTheme="majorEastAsia" w:cstheme="majorBidi"/>
      <w:color w:val="272727" w:themeColor="text1" w:themeTint="D8"/>
    </w:rPr>
  </w:style>
  <w:style w:type="paragraph" w:styleId="Titel">
    <w:name w:val="Title"/>
    <w:basedOn w:val="Standard"/>
    <w:next w:val="Standard"/>
    <w:link w:val="TitelZchn"/>
    <w:uiPriority w:val="10"/>
    <w:qFormat/>
    <w:rsid w:val="005A4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4F4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4F4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4F4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4F4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4F45"/>
    <w:rPr>
      <w:i/>
      <w:iCs/>
      <w:color w:val="404040" w:themeColor="text1" w:themeTint="BF"/>
    </w:rPr>
  </w:style>
  <w:style w:type="paragraph" w:styleId="Listenabsatz">
    <w:name w:val="List Paragraph"/>
    <w:basedOn w:val="Standard"/>
    <w:uiPriority w:val="34"/>
    <w:qFormat/>
    <w:rsid w:val="005A4F45"/>
    <w:pPr>
      <w:ind w:left="720"/>
      <w:contextualSpacing/>
    </w:pPr>
  </w:style>
  <w:style w:type="character" w:styleId="IntensiveHervorhebung">
    <w:name w:val="Intense Emphasis"/>
    <w:basedOn w:val="Absatz-Standardschriftart"/>
    <w:uiPriority w:val="21"/>
    <w:qFormat/>
    <w:rsid w:val="005A4F45"/>
    <w:rPr>
      <w:i/>
      <w:iCs/>
      <w:color w:val="0F4761" w:themeColor="accent1" w:themeShade="BF"/>
    </w:rPr>
  </w:style>
  <w:style w:type="paragraph" w:styleId="IntensivesZitat">
    <w:name w:val="Intense Quote"/>
    <w:basedOn w:val="Standard"/>
    <w:next w:val="Standard"/>
    <w:link w:val="IntensivesZitatZchn"/>
    <w:uiPriority w:val="30"/>
    <w:qFormat/>
    <w:rsid w:val="005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4F45"/>
    <w:rPr>
      <w:i/>
      <w:iCs/>
      <w:color w:val="0F4761" w:themeColor="accent1" w:themeShade="BF"/>
    </w:rPr>
  </w:style>
  <w:style w:type="character" w:styleId="IntensiverVerweis">
    <w:name w:val="Intense Reference"/>
    <w:basedOn w:val="Absatz-Standardschriftart"/>
    <w:uiPriority w:val="32"/>
    <w:qFormat/>
    <w:rsid w:val="005A4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736</Words>
  <Characters>4637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Corinna Wimmer</dc:creator>
  <cp:keywords/>
  <dc:description/>
  <cp:lastModifiedBy>Corinna Wimmer</cp:lastModifiedBy>
  <cp:revision>2</cp:revision>
  <dcterms:created xsi:type="dcterms:W3CDTF">2025-11-06T07:49:00Z</dcterms:created>
  <dcterms:modified xsi:type="dcterms:W3CDTF">2025-11-06T09:36:00Z</dcterms:modified>
</cp:coreProperties>
</file>