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EF5F5" w14:textId="77777777" w:rsidR="00F846FC" w:rsidRDefault="00D10CCB">
      <w:pPr>
        <w:rPr>
          <w:b/>
          <w:u w:val="single"/>
        </w:rPr>
      </w:pPr>
      <w:r>
        <w:rPr>
          <w:b/>
          <w:u w:val="single"/>
        </w:rPr>
        <w:t>Example: Open Data Review Board - Cambridge, MA</w:t>
      </w:r>
    </w:p>
    <w:p w14:paraId="6D2E95F6" w14:textId="77777777" w:rsidR="00F846FC" w:rsidRDefault="00F846FC"/>
    <w:p w14:paraId="2F3BF607" w14:textId="77777777" w:rsidR="00F846FC" w:rsidRDefault="00D10CCB">
      <w:r>
        <w:t>Cambridge’s open data policy states that the city must do the following:</w:t>
      </w:r>
    </w:p>
    <w:p w14:paraId="2A5A4788" w14:textId="77777777" w:rsidR="00F846FC" w:rsidRDefault="00F846FC"/>
    <w:p w14:paraId="6476EFD7" w14:textId="77777777" w:rsidR="00F846FC" w:rsidRDefault="00D10CCB">
      <w:r>
        <w:rPr>
          <w:i/>
        </w:rPr>
        <w:t>“An Open Data Review Board will be established by the City Manager within one hundred and twenty (120) days from the Effective Date of this Chapter, to recommend to the City Manager rules and standards for implementation of an Open Data policy, including a</w:t>
      </w:r>
      <w:r>
        <w:rPr>
          <w:i/>
        </w:rPr>
        <w:t xml:space="preserve"> means by which to determine the Data or Data Sets that are appropriate for public accessibility and a timeline for policy implementation. When reviewing which Data or Data Sets are suitable for accessibility, the Open Data Review Board shall make recommen</w:t>
      </w:r>
      <w:r>
        <w:rPr>
          <w:i/>
        </w:rPr>
        <w:t xml:space="preserve">dations to the City Manager about what Data or Data Sets are appropriate to be made accessible. The Open Data Review Board will be comprised of no fewer than five (5) members selected by the City Manager, including at least three (3) members of the public </w:t>
      </w:r>
      <w:r>
        <w:rPr>
          <w:i/>
        </w:rPr>
        <w:t>selected by the City Manager for a two-year term and at least one (1) representative from the ITD. The City Manager shall solicit nominations for members of the Review Board and shall make public member appointments from the public, private, academic, or n</w:t>
      </w:r>
      <w:r>
        <w:rPr>
          <w:i/>
        </w:rPr>
        <w:t>onprofit sectors. The Open Data Review Board shall meet regularly at such times as determined by the City Manager.”</w:t>
      </w:r>
    </w:p>
    <w:p w14:paraId="41DBF73A" w14:textId="77777777" w:rsidR="00F846FC" w:rsidRDefault="00F846FC"/>
    <w:p w14:paraId="2EA84A08" w14:textId="77777777" w:rsidR="00F846FC" w:rsidRDefault="00D10CCB">
      <w:r>
        <w:t xml:space="preserve">City of Cambridge Employees: </w:t>
      </w:r>
    </w:p>
    <w:p w14:paraId="4B0FFEC3" w14:textId="3FAD69EA" w:rsidR="00DB31D7" w:rsidRDefault="00DB31D7">
      <w:pPr>
        <w:numPr>
          <w:ilvl w:val="0"/>
          <w:numId w:val="1"/>
        </w:numPr>
        <w:ind w:hanging="360"/>
        <w:contextualSpacing/>
      </w:pPr>
      <w:bookmarkStart w:id="0" w:name="_GoBack"/>
      <w:r>
        <w:t xml:space="preserve">Josh Wolff, </w:t>
      </w:r>
      <w:bookmarkEnd w:id="0"/>
      <w:r>
        <w:t xml:space="preserve">Open Data Program Manager </w:t>
      </w:r>
    </w:p>
    <w:p w14:paraId="092CE635" w14:textId="77777777" w:rsidR="00F846FC" w:rsidRDefault="00D10CCB">
      <w:pPr>
        <w:numPr>
          <w:ilvl w:val="0"/>
          <w:numId w:val="1"/>
        </w:numPr>
        <w:ind w:hanging="360"/>
        <w:contextualSpacing/>
      </w:pPr>
      <w:r>
        <w:t>Eric Belford, Assistant Director of Technology at City of Cambridge</w:t>
      </w:r>
    </w:p>
    <w:p w14:paraId="1A8835CE" w14:textId="77777777" w:rsidR="00F846FC" w:rsidRDefault="00D10CCB">
      <w:pPr>
        <w:numPr>
          <w:ilvl w:val="0"/>
          <w:numId w:val="1"/>
        </w:numPr>
        <w:ind w:hanging="360"/>
        <w:contextualSpacing/>
      </w:pPr>
      <w:r>
        <w:t xml:space="preserve">Lee Gianetti, Director of Communications </w:t>
      </w:r>
      <w:r>
        <w:t>and Community Relations</w:t>
      </w:r>
    </w:p>
    <w:p w14:paraId="7684DC4D" w14:textId="77777777" w:rsidR="00F846FC" w:rsidRDefault="00D10CCB">
      <w:pPr>
        <w:numPr>
          <w:ilvl w:val="0"/>
          <w:numId w:val="1"/>
        </w:numPr>
        <w:ind w:hanging="360"/>
        <w:contextualSpacing/>
      </w:pPr>
      <w:r>
        <w:t xml:space="preserve">Christiana Giacobbe, Director of Emergency Communications </w:t>
      </w:r>
    </w:p>
    <w:p w14:paraId="62046637" w14:textId="77777777" w:rsidR="00F846FC" w:rsidRDefault="00D10CCB">
      <w:pPr>
        <w:numPr>
          <w:ilvl w:val="0"/>
          <w:numId w:val="1"/>
        </w:numPr>
        <w:ind w:hanging="360"/>
        <w:contextualSpacing/>
      </w:pPr>
      <w:r>
        <w:t xml:space="preserve">Cliff Cook, Planning Information Manager, Community Development Department </w:t>
      </w:r>
    </w:p>
    <w:p w14:paraId="5DD229B7" w14:textId="77777777" w:rsidR="00F846FC" w:rsidRDefault="00F846FC"/>
    <w:p w14:paraId="6297343C" w14:textId="77777777" w:rsidR="00F846FC" w:rsidRDefault="00D10CCB">
      <w:r>
        <w:t xml:space="preserve">Cambridge Residents: </w:t>
      </w:r>
    </w:p>
    <w:p w14:paraId="5DBBCB12" w14:textId="77777777" w:rsidR="00F846FC" w:rsidRDefault="00D10CCB">
      <w:pPr>
        <w:numPr>
          <w:ilvl w:val="0"/>
          <w:numId w:val="1"/>
        </w:numPr>
        <w:ind w:hanging="360"/>
        <w:contextualSpacing/>
      </w:pPr>
      <w:r>
        <w:t>Cathy Chute, Executive Director of the Institute for Applied Computational</w:t>
      </w:r>
      <w:r>
        <w:t xml:space="preserve"> Science, Harvard University School of Engineering and Applied Sciences </w:t>
      </w:r>
    </w:p>
    <w:p w14:paraId="086A5340" w14:textId="77777777" w:rsidR="00F846FC" w:rsidRDefault="00D10CCB">
      <w:pPr>
        <w:numPr>
          <w:ilvl w:val="0"/>
          <w:numId w:val="1"/>
        </w:numPr>
        <w:ind w:hanging="360"/>
        <w:contextualSpacing/>
      </w:pPr>
      <w:r>
        <w:t xml:space="preserve">Anthony Vanky, PhD Candidate at Massachusetts Institute of Technology </w:t>
      </w:r>
    </w:p>
    <w:p w14:paraId="72086C54" w14:textId="77777777" w:rsidR="00F846FC" w:rsidRDefault="00D10CCB">
      <w:pPr>
        <w:numPr>
          <w:ilvl w:val="0"/>
          <w:numId w:val="1"/>
        </w:numPr>
        <w:ind w:hanging="360"/>
        <w:contextualSpacing/>
      </w:pPr>
      <w:r>
        <w:t>Harlan Weber, Director of Design and Innovation at the Commonwealth of Massachusetts &amp; Code for Boston Founder a</w:t>
      </w:r>
      <w:r>
        <w:t xml:space="preserve">nd Lead Organizer </w:t>
      </w:r>
    </w:p>
    <w:p w14:paraId="4830C78E" w14:textId="77777777" w:rsidR="00F846FC" w:rsidRDefault="00D10CCB">
      <w:pPr>
        <w:numPr>
          <w:ilvl w:val="0"/>
          <w:numId w:val="1"/>
        </w:numPr>
        <w:ind w:hanging="360"/>
        <w:contextualSpacing/>
      </w:pPr>
      <w:r>
        <w:t>Jacob Wasserman, Co-Founder and Engineer at Mapkin</w:t>
      </w:r>
    </w:p>
    <w:p w14:paraId="126461F0" w14:textId="77777777" w:rsidR="00F846FC" w:rsidRDefault="00D10CCB">
      <w:r>
        <w:br/>
      </w:r>
    </w:p>
    <w:p w14:paraId="300DF560" w14:textId="77777777" w:rsidR="00F846FC" w:rsidRDefault="00D10CCB">
      <w:r>
        <w:br w:type="page"/>
      </w:r>
    </w:p>
    <w:p w14:paraId="228B3EC4" w14:textId="77777777" w:rsidR="00F846FC" w:rsidRDefault="00F846FC"/>
    <w:p w14:paraId="52F3A557" w14:textId="77777777" w:rsidR="00F846FC" w:rsidRDefault="00D10CCB">
      <w:pPr>
        <w:rPr>
          <w:b/>
          <w:u w:val="single"/>
        </w:rPr>
      </w:pPr>
      <w:r>
        <w:rPr>
          <w:b/>
          <w:u w:val="single"/>
        </w:rPr>
        <w:t>Example: Open Data Governance Committee - Jackson, MS</w:t>
      </w:r>
    </w:p>
    <w:p w14:paraId="681AE706" w14:textId="77777777" w:rsidR="00F846FC" w:rsidRDefault="00F846FC">
      <w:pPr>
        <w:rPr>
          <w:b/>
          <w:u w:val="single"/>
        </w:rPr>
      </w:pPr>
    </w:p>
    <w:p w14:paraId="6B1DCB03" w14:textId="77777777" w:rsidR="00F846FC" w:rsidRDefault="00D10CCB">
      <w:r>
        <w:t>City of Jackson Employees:</w:t>
      </w:r>
    </w:p>
    <w:p w14:paraId="71021943" w14:textId="77777777" w:rsidR="00F846FC" w:rsidRDefault="00F846FC"/>
    <w:p w14:paraId="7890242F" w14:textId="77777777" w:rsidR="00F846FC" w:rsidRDefault="00D10CCB">
      <w:pPr>
        <w:widowControl w:val="0"/>
        <w:numPr>
          <w:ilvl w:val="0"/>
          <w:numId w:val="3"/>
        </w:numPr>
        <w:spacing w:line="240" w:lineRule="auto"/>
        <w:ind w:hanging="360"/>
        <w:contextualSpacing/>
      </w:pPr>
      <w:r>
        <w:t xml:space="preserve">Justin Bruce </w:t>
      </w:r>
      <w:r>
        <w:rPr>
          <w:b/>
          <w:i/>
        </w:rPr>
        <w:t>(President of the Committee)</w:t>
      </w:r>
      <w:r>
        <w:t>, Innovation and Performance, City of Jackson</w:t>
      </w:r>
    </w:p>
    <w:p w14:paraId="4CC92139" w14:textId="77777777" w:rsidR="00F846FC" w:rsidRDefault="00D10CCB">
      <w:pPr>
        <w:widowControl w:val="0"/>
        <w:numPr>
          <w:ilvl w:val="0"/>
          <w:numId w:val="3"/>
        </w:numPr>
        <w:spacing w:line="240" w:lineRule="auto"/>
        <w:ind w:hanging="360"/>
        <w:contextualSpacing/>
      </w:pPr>
      <w:r>
        <w:t xml:space="preserve">Gus McCoy, </w:t>
      </w:r>
      <w:r>
        <w:t>Chief Administrative Officer, City of Jackson</w:t>
      </w:r>
    </w:p>
    <w:p w14:paraId="5B0C752D" w14:textId="77777777" w:rsidR="00F846FC" w:rsidRDefault="00D10CCB">
      <w:pPr>
        <w:widowControl w:val="0"/>
        <w:numPr>
          <w:ilvl w:val="0"/>
          <w:numId w:val="3"/>
        </w:numPr>
        <w:spacing w:line="240" w:lineRule="auto"/>
        <w:ind w:hanging="360"/>
        <w:contextualSpacing/>
      </w:pPr>
      <w:r>
        <w:t>Fred Wilson, Information Technology, City of Jackson</w:t>
      </w:r>
    </w:p>
    <w:p w14:paraId="07F827A7" w14:textId="77777777" w:rsidR="00F846FC" w:rsidRDefault="00D10CCB">
      <w:pPr>
        <w:widowControl w:val="0"/>
        <w:numPr>
          <w:ilvl w:val="0"/>
          <w:numId w:val="3"/>
        </w:numPr>
        <w:spacing w:line="240" w:lineRule="auto"/>
        <w:ind w:hanging="360"/>
        <w:contextualSpacing/>
      </w:pPr>
      <w:r>
        <w:t>Roslyn Griffin, Deputy City Attorney, City of Jackson</w:t>
      </w:r>
    </w:p>
    <w:p w14:paraId="5615DF26" w14:textId="77777777" w:rsidR="00F846FC" w:rsidRDefault="00D10CCB">
      <w:pPr>
        <w:widowControl w:val="0"/>
        <w:numPr>
          <w:ilvl w:val="0"/>
          <w:numId w:val="3"/>
        </w:numPr>
        <w:spacing w:line="240" w:lineRule="auto"/>
        <w:ind w:hanging="360"/>
        <w:contextualSpacing/>
      </w:pPr>
      <w:r>
        <w:t>Kristi Moore, City Clerk, City of Jackson</w:t>
      </w:r>
    </w:p>
    <w:p w14:paraId="201E9876" w14:textId="77777777" w:rsidR="00F846FC" w:rsidRDefault="00D10CCB">
      <w:pPr>
        <w:widowControl w:val="0"/>
        <w:numPr>
          <w:ilvl w:val="0"/>
          <w:numId w:val="3"/>
        </w:numPr>
        <w:spacing w:line="240" w:lineRule="auto"/>
        <w:ind w:hanging="360"/>
        <w:contextualSpacing/>
      </w:pPr>
      <w:r>
        <w:t>Eric Jefferson, Planning and Development, City of Jackson</w:t>
      </w:r>
    </w:p>
    <w:p w14:paraId="50CBB0AC" w14:textId="77777777" w:rsidR="00F846FC" w:rsidRDefault="00D10CCB">
      <w:pPr>
        <w:widowControl w:val="0"/>
        <w:numPr>
          <w:ilvl w:val="0"/>
          <w:numId w:val="3"/>
        </w:numPr>
        <w:spacing w:line="240" w:lineRule="auto"/>
        <w:ind w:hanging="360"/>
        <w:contextualSpacing/>
      </w:pPr>
      <w:r>
        <w:t>Deputy Chief Hightower, Jackson Police Department</w:t>
      </w:r>
    </w:p>
    <w:p w14:paraId="31458D1A" w14:textId="77777777" w:rsidR="00F846FC" w:rsidRDefault="00D10CCB">
      <w:pPr>
        <w:widowControl w:val="0"/>
        <w:numPr>
          <w:ilvl w:val="0"/>
          <w:numId w:val="3"/>
        </w:numPr>
        <w:spacing w:line="240" w:lineRule="auto"/>
        <w:ind w:hanging="360"/>
        <w:contextualSpacing/>
      </w:pPr>
      <w:r>
        <w:t>Trivia Jones, Finance and Administration, City of Jackson</w:t>
      </w:r>
    </w:p>
    <w:p w14:paraId="5442F762" w14:textId="77777777" w:rsidR="00F846FC" w:rsidRDefault="00D10CCB">
      <w:pPr>
        <w:widowControl w:val="0"/>
        <w:numPr>
          <w:ilvl w:val="0"/>
          <w:numId w:val="3"/>
        </w:numPr>
        <w:spacing w:line="240" w:lineRule="auto"/>
        <w:ind w:hanging="360"/>
        <w:contextualSpacing/>
      </w:pPr>
      <w:r>
        <w:t>Jerriot Smash, Public Works, City of Jackson</w:t>
      </w:r>
    </w:p>
    <w:p w14:paraId="28195BBF" w14:textId="77777777" w:rsidR="00F846FC" w:rsidRDefault="00D10CCB">
      <w:pPr>
        <w:widowControl w:val="0"/>
        <w:numPr>
          <w:ilvl w:val="0"/>
          <w:numId w:val="3"/>
        </w:numPr>
        <w:spacing w:line="240" w:lineRule="auto"/>
        <w:ind w:hanging="360"/>
        <w:contextualSpacing/>
      </w:pPr>
      <w:r>
        <w:t>Sheila Byrd, Communications, City of Jackson</w:t>
      </w:r>
    </w:p>
    <w:p w14:paraId="6FE16C80" w14:textId="77777777" w:rsidR="00F846FC" w:rsidRDefault="00D10CCB">
      <w:pPr>
        <w:widowControl w:val="0"/>
        <w:numPr>
          <w:ilvl w:val="0"/>
          <w:numId w:val="3"/>
        </w:numPr>
        <w:spacing w:line="240" w:lineRule="auto"/>
        <w:ind w:hanging="360"/>
        <w:contextualSpacing/>
      </w:pPr>
      <w:r>
        <w:t>Beatrice Slaughter, Constituent Services, City of Jackson</w:t>
      </w:r>
    </w:p>
    <w:p w14:paraId="360C5A98" w14:textId="77777777" w:rsidR="00F846FC" w:rsidRDefault="00D10CCB">
      <w:pPr>
        <w:widowControl w:val="0"/>
        <w:spacing w:line="240" w:lineRule="auto"/>
      </w:pPr>
      <w:r>
        <w:t xml:space="preserve"> </w:t>
      </w:r>
      <w:r>
        <w:br/>
        <w:t xml:space="preserve">Jackson Residents: </w:t>
      </w:r>
    </w:p>
    <w:p w14:paraId="12FC48DF" w14:textId="77777777" w:rsidR="00F846FC" w:rsidRDefault="00F846FC"/>
    <w:p w14:paraId="738449B5" w14:textId="77777777" w:rsidR="00F846FC" w:rsidRDefault="00D10CCB">
      <w:pPr>
        <w:widowControl w:val="0"/>
        <w:numPr>
          <w:ilvl w:val="0"/>
          <w:numId w:val="3"/>
        </w:numPr>
        <w:spacing w:line="240" w:lineRule="auto"/>
        <w:ind w:hanging="360"/>
        <w:contextualSpacing/>
      </w:pPr>
      <w:r>
        <w:t>David Blount, Mississippi State Senate</w:t>
      </w:r>
    </w:p>
    <w:p w14:paraId="350C9586" w14:textId="77777777" w:rsidR="00F846FC" w:rsidRDefault="00D10CCB">
      <w:pPr>
        <w:widowControl w:val="0"/>
        <w:numPr>
          <w:ilvl w:val="0"/>
          <w:numId w:val="3"/>
        </w:numPr>
        <w:spacing w:line="240" w:lineRule="auto"/>
        <w:ind w:hanging="360"/>
        <w:contextualSpacing/>
      </w:pPr>
      <w:r>
        <w:t>Ashby Foote, City of Jackson City Council</w:t>
      </w:r>
    </w:p>
    <w:p w14:paraId="3ED0F764" w14:textId="77777777" w:rsidR="00F846FC" w:rsidRDefault="00D10CCB">
      <w:pPr>
        <w:widowControl w:val="0"/>
        <w:numPr>
          <w:ilvl w:val="0"/>
          <w:numId w:val="3"/>
        </w:numPr>
        <w:spacing w:line="240" w:lineRule="auto"/>
        <w:ind w:hanging="360"/>
        <w:contextualSpacing/>
      </w:pPr>
      <w:r>
        <w:t>Ayesha Mustafaa, MS Link Newspaper</w:t>
      </w:r>
    </w:p>
    <w:p w14:paraId="71AF9CA1" w14:textId="77777777" w:rsidR="00F846FC" w:rsidRDefault="00D10CCB">
      <w:pPr>
        <w:widowControl w:val="0"/>
        <w:numPr>
          <w:ilvl w:val="0"/>
          <w:numId w:val="3"/>
        </w:numPr>
        <w:spacing w:line="240" w:lineRule="auto"/>
        <w:ind w:hanging="360"/>
        <w:contextualSpacing/>
      </w:pPr>
      <w:r>
        <w:t>CJ Rhodes, Pastor, Mt. Helm M.B. Church/Community Activist and Reformist</w:t>
      </w:r>
    </w:p>
    <w:p w14:paraId="7918BC81" w14:textId="77777777" w:rsidR="00F846FC" w:rsidRDefault="00D10CCB">
      <w:pPr>
        <w:widowControl w:val="0"/>
        <w:numPr>
          <w:ilvl w:val="0"/>
          <w:numId w:val="3"/>
        </w:numPr>
        <w:spacing w:line="240" w:lineRule="auto"/>
        <w:ind w:hanging="360"/>
        <w:contextualSpacing/>
      </w:pPr>
      <w:r>
        <w:t>R.L. Nave, President, Jackson Free Press</w:t>
      </w:r>
    </w:p>
    <w:p w14:paraId="45048FFB" w14:textId="77777777" w:rsidR="00F846FC" w:rsidRDefault="00D10CCB">
      <w:pPr>
        <w:widowControl w:val="0"/>
        <w:numPr>
          <w:ilvl w:val="0"/>
          <w:numId w:val="3"/>
        </w:numPr>
        <w:spacing w:line="240" w:lineRule="auto"/>
        <w:ind w:hanging="360"/>
        <w:contextualSpacing/>
      </w:pPr>
      <w:r>
        <w:t xml:space="preserve">Ed </w:t>
      </w:r>
      <w:r>
        <w:t>Sivak, Mississippi Economic Policy Center</w:t>
      </w:r>
    </w:p>
    <w:p w14:paraId="5B147868" w14:textId="77777777" w:rsidR="00F846FC" w:rsidRDefault="00F846FC">
      <w:pPr>
        <w:widowControl w:val="0"/>
        <w:spacing w:line="240" w:lineRule="auto"/>
      </w:pPr>
    </w:p>
    <w:p w14:paraId="3B5C2106" w14:textId="77777777" w:rsidR="00F846FC" w:rsidRDefault="00F846FC">
      <w:pPr>
        <w:widowControl w:val="0"/>
        <w:spacing w:line="240" w:lineRule="auto"/>
      </w:pPr>
    </w:p>
    <w:p w14:paraId="586BA497" w14:textId="77777777" w:rsidR="00F846FC" w:rsidRDefault="00D10CCB">
      <w:pPr>
        <w:rPr>
          <w:i/>
        </w:rPr>
      </w:pPr>
      <w:r>
        <w:rPr>
          <w:i/>
        </w:rPr>
        <w:t>**This is the original composition of the City of Jackson’s Open Data Governance Committee. Some members are no longer with the city.**</w:t>
      </w:r>
      <w:r>
        <w:rPr>
          <w:i/>
        </w:rPr>
        <w:br/>
      </w:r>
      <w:r>
        <w:rPr>
          <w:i/>
        </w:rPr>
        <w:br/>
      </w:r>
    </w:p>
    <w:p w14:paraId="349624A6" w14:textId="77777777" w:rsidR="00F846FC" w:rsidRDefault="00D10CCB">
      <w:r>
        <w:br w:type="page"/>
      </w:r>
    </w:p>
    <w:p w14:paraId="7F08CE71" w14:textId="77777777" w:rsidR="00F846FC" w:rsidRDefault="00F846FC">
      <w:pPr>
        <w:rPr>
          <w:i/>
        </w:rPr>
      </w:pPr>
    </w:p>
    <w:p w14:paraId="0FE4B299" w14:textId="77777777" w:rsidR="00F846FC" w:rsidRDefault="00D10CCB">
      <w:pPr>
        <w:rPr>
          <w:b/>
          <w:u w:val="single"/>
        </w:rPr>
      </w:pPr>
      <w:r>
        <w:rPr>
          <w:b/>
          <w:u w:val="single"/>
        </w:rPr>
        <w:t>Example: Leadership - Western Pennsylvania Regional Data Center - Weste</w:t>
      </w:r>
      <w:r>
        <w:rPr>
          <w:b/>
          <w:u w:val="single"/>
        </w:rPr>
        <w:t xml:space="preserve">rn Pennsylvania (includes Pittsburgh) </w:t>
      </w:r>
    </w:p>
    <w:p w14:paraId="53A460A3" w14:textId="77777777" w:rsidR="00F846FC" w:rsidRDefault="00F846FC">
      <w:pPr>
        <w:rPr>
          <w:b/>
          <w:u w:val="single"/>
        </w:rPr>
      </w:pPr>
    </w:p>
    <w:p w14:paraId="641C2AE0" w14:textId="77777777" w:rsidR="00F846FC" w:rsidRDefault="00D10CCB">
      <w:pPr>
        <w:rPr>
          <w:i/>
        </w:rPr>
      </w:pPr>
      <w:r>
        <w:rPr>
          <w:i/>
        </w:rPr>
        <w:t>Executive Leadership Team:</w:t>
      </w:r>
    </w:p>
    <w:p w14:paraId="27A5AF2A" w14:textId="77777777" w:rsidR="00F846FC" w:rsidRDefault="00F846FC">
      <w:pPr>
        <w:rPr>
          <w:i/>
        </w:rPr>
      </w:pPr>
    </w:p>
    <w:p w14:paraId="1A3DA54B" w14:textId="77777777" w:rsidR="00F846FC" w:rsidRDefault="00D10CCB">
      <w:r>
        <w:t xml:space="preserve">Representatives from </w:t>
      </w:r>
      <w:r>
        <w:rPr>
          <w:highlight w:val="white"/>
        </w:rPr>
        <w:t>Allegheny County, the City of Pittsburgh, and the University of Pittsburgh Center for Social and Urban Research</w:t>
      </w:r>
    </w:p>
    <w:p w14:paraId="49FAE937" w14:textId="77777777" w:rsidR="00F846FC" w:rsidRDefault="00F846FC">
      <w:pPr>
        <w:rPr>
          <w:i/>
        </w:rPr>
      </w:pPr>
    </w:p>
    <w:p w14:paraId="39D1BAF2" w14:textId="77777777" w:rsidR="00F846FC" w:rsidRDefault="00D10CCB">
      <w:r>
        <w:rPr>
          <w:i/>
        </w:rPr>
        <w:t>Advisory Council:</w:t>
      </w:r>
    </w:p>
    <w:p w14:paraId="3DFDB932" w14:textId="77777777" w:rsidR="00F846FC" w:rsidRDefault="00F846FC"/>
    <w:p w14:paraId="49B6807D" w14:textId="77777777" w:rsidR="00F846FC" w:rsidRDefault="00D10CCB">
      <w:pPr>
        <w:numPr>
          <w:ilvl w:val="0"/>
          <w:numId w:val="2"/>
        </w:numPr>
        <w:spacing w:line="240" w:lineRule="auto"/>
        <w:ind w:hanging="360"/>
        <w:contextualSpacing/>
      </w:pPr>
      <w:r>
        <w:t>Erin Dalton, Deputy Director, Allegheny County Department of Human Services</w:t>
      </w:r>
    </w:p>
    <w:p w14:paraId="796C26A1" w14:textId="77777777" w:rsidR="00F846FC" w:rsidRDefault="00D10CCB">
      <w:pPr>
        <w:numPr>
          <w:ilvl w:val="0"/>
          <w:numId w:val="2"/>
        </w:numPr>
        <w:spacing w:line="240" w:lineRule="auto"/>
        <w:ind w:hanging="360"/>
        <w:contextualSpacing/>
      </w:pPr>
      <w:r>
        <w:t>Vince Delie, CEO, F.N.B. Corp</w:t>
      </w:r>
    </w:p>
    <w:p w14:paraId="4512EBEB" w14:textId="77777777" w:rsidR="00F846FC" w:rsidRDefault="00D10CCB">
      <w:pPr>
        <w:numPr>
          <w:ilvl w:val="0"/>
          <w:numId w:val="2"/>
        </w:numPr>
        <w:spacing w:line="240" w:lineRule="auto"/>
        <w:ind w:hanging="360"/>
        <w:contextualSpacing/>
      </w:pPr>
      <w:r>
        <w:t>Presley Gillespie, President, Neighborhood Allies</w:t>
      </w:r>
    </w:p>
    <w:p w14:paraId="01F172E9" w14:textId="77777777" w:rsidR="00F846FC" w:rsidRDefault="00D10CCB">
      <w:pPr>
        <w:numPr>
          <w:ilvl w:val="0"/>
          <w:numId w:val="2"/>
        </w:numPr>
        <w:spacing w:line="240" w:lineRule="auto"/>
        <w:ind w:hanging="360"/>
        <w:contextualSpacing/>
      </w:pPr>
      <w:r>
        <w:t>Toby Greenwalt, Director, Digital Strategy and Technology Integration,  Carnegie Library of Pittsbur</w:t>
      </w:r>
      <w:r>
        <w:t>gh</w:t>
      </w:r>
    </w:p>
    <w:p w14:paraId="26D214A3" w14:textId="77777777" w:rsidR="00F846FC" w:rsidRDefault="00D10CCB">
      <w:pPr>
        <w:numPr>
          <w:ilvl w:val="0"/>
          <w:numId w:val="2"/>
        </w:numPr>
        <w:spacing w:line="240" w:lineRule="auto"/>
        <w:ind w:hanging="360"/>
        <w:contextualSpacing/>
      </w:pPr>
      <w:r>
        <w:t>Lee Haller, Deputy Director, City of Pittsburgh, Department of Public Works</w:t>
      </w:r>
    </w:p>
    <w:p w14:paraId="646E6956" w14:textId="77777777" w:rsidR="00F846FC" w:rsidRDefault="00D10CCB">
      <w:pPr>
        <w:numPr>
          <w:ilvl w:val="0"/>
          <w:numId w:val="2"/>
        </w:numPr>
        <w:spacing w:line="240" w:lineRule="auto"/>
        <w:ind w:hanging="360"/>
        <w:contextualSpacing/>
      </w:pPr>
      <w:r>
        <w:t xml:space="preserve">Saman Haqqi, Program Director, Watson Talent Marketing, IBM  </w:t>
      </w:r>
    </w:p>
    <w:p w14:paraId="7ACBFAF4" w14:textId="77777777" w:rsidR="00F846FC" w:rsidRDefault="00D10CCB">
      <w:pPr>
        <w:numPr>
          <w:ilvl w:val="0"/>
          <w:numId w:val="2"/>
        </w:numPr>
        <w:spacing w:line="240" w:lineRule="auto"/>
        <w:ind w:hanging="360"/>
        <w:contextualSpacing/>
      </w:pPr>
      <w:r>
        <w:t>Kathy Humphrey, Senior Vice Chancellor for Engagement, Chief of Staff, University of Pittsburgh</w:t>
      </w:r>
    </w:p>
    <w:p w14:paraId="7E67665C" w14:textId="77777777" w:rsidR="00F846FC" w:rsidRDefault="00D10CCB">
      <w:pPr>
        <w:numPr>
          <w:ilvl w:val="0"/>
          <w:numId w:val="2"/>
        </w:numPr>
        <w:spacing w:line="240" w:lineRule="auto"/>
        <w:ind w:hanging="360"/>
        <w:contextualSpacing/>
      </w:pPr>
      <w:r>
        <w:t>Jerome Jackson,  Ex</w:t>
      </w:r>
      <w:r>
        <w:t>ecutive Director, Operation Better Block</w:t>
      </w:r>
    </w:p>
    <w:p w14:paraId="5FCEE436" w14:textId="77777777" w:rsidR="00F846FC" w:rsidRDefault="00D10CCB">
      <w:pPr>
        <w:numPr>
          <w:ilvl w:val="0"/>
          <w:numId w:val="2"/>
        </w:numPr>
        <w:spacing w:line="240" w:lineRule="auto"/>
        <w:ind w:hanging="360"/>
        <w:contextualSpacing/>
      </w:pPr>
      <w:r>
        <w:t>Wayne Jones, Senior Impact Officer, The Heinz Endowments</w:t>
      </w:r>
    </w:p>
    <w:p w14:paraId="1F15D126" w14:textId="77777777" w:rsidR="00F846FC" w:rsidRDefault="00D10CCB">
      <w:pPr>
        <w:numPr>
          <w:ilvl w:val="0"/>
          <w:numId w:val="2"/>
        </w:numPr>
        <w:spacing w:line="240" w:lineRule="auto"/>
        <w:ind w:hanging="360"/>
        <w:contextualSpacing/>
      </w:pPr>
      <w:r>
        <w:t>Justin Reese, Founding Director, Code &amp; Supply</w:t>
      </w:r>
    </w:p>
    <w:p w14:paraId="23055701" w14:textId="77777777" w:rsidR="00F846FC" w:rsidRDefault="00D10CCB">
      <w:pPr>
        <w:numPr>
          <w:ilvl w:val="0"/>
          <w:numId w:val="2"/>
        </w:numPr>
        <w:spacing w:line="240" w:lineRule="auto"/>
        <w:ind w:hanging="360"/>
        <w:contextualSpacing/>
      </w:pPr>
      <w:r>
        <w:t>Sam Reiman, Associate Director, RK Mellon Foundation</w:t>
      </w:r>
    </w:p>
    <w:p w14:paraId="1EE77DAF" w14:textId="77777777" w:rsidR="00F846FC" w:rsidRDefault="00D10CCB">
      <w:pPr>
        <w:numPr>
          <w:ilvl w:val="0"/>
          <w:numId w:val="2"/>
        </w:numPr>
        <w:spacing w:line="240" w:lineRule="auto"/>
        <w:ind w:hanging="360"/>
        <w:contextualSpacing/>
      </w:pPr>
      <w:r>
        <w:t>Audrey Russo, President &amp; CEO, Pittsburgh Technology Counc</w:t>
      </w:r>
      <w:r>
        <w:t>il</w:t>
      </w:r>
    </w:p>
    <w:p w14:paraId="31CD5E85" w14:textId="77777777" w:rsidR="00F846FC" w:rsidRDefault="00D10CCB">
      <w:pPr>
        <w:numPr>
          <w:ilvl w:val="0"/>
          <w:numId w:val="2"/>
        </w:numPr>
        <w:spacing w:line="240" w:lineRule="auto"/>
        <w:ind w:hanging="360"/>
        <w:contextualSpacing/>
      </w:pPr>
      <w:r>
        <w:t>Amanda Settelmaier, Executive Director, Turtle Creek Valley Council of Government</w:t>
      </w:r>
    </w:p>
    <w:p w14:paraId="2EAFD3C8" w14:textId="77777777" w:rsidR="00F846FC" w:rsidRDefault="00D10CCB">
      <w:pPr>
        <w:numPr>
          <w:ilvl w:val="0"/>
          <w:numId w:val="2"/>
        </w:numPr>
        <w:spacing w:line="240" w:lineRule="auto"/>
        <w:ind w:hanging="360"/>
        <w:contextualSpacing/>
      </w:pPr>
      <w:r>
        <w:t>Rick Stafford, Distinguished Service Professor, Heinz College, Carnegie Mellon University</w:t>
      </w:r>
    </w:p>
    <w:p w14:paraId="2A5C73BA" w14:textId="77777777" w:rsidR="00F846FC" w:rsidRDefault="00F846FC">
      <w:pPr>
        <w:spacing w:line="240" w:lineRule="auto"/>
      </w:pPr>
    </w:p>
    <w:p w14:paraId="37D078C4" w14:textId="42DAA3D5" w:rsidR="00F846FC" w:rsidRDefault="00D10CCB">
      <w:pPr>
        <w:spacing w:line="240" w:lineRule="auto"/>
      </w:pPr>
      <w:r>
        <w:t xml:space="preserve">Note: </w:t>
      </w:r>
      <w:r w:rsidR="00BA38C3">
        <w:t xml:space="preserve">The advisory council </w:t>
      </w:r>
      <w:r>
        <w:t xml:space="preserve">meets once a quarter. The WPRDC has </w:t>
      </w:r>
      <w:hyperlink r:id="rId5">
        <w:r>
          <w:rPr>
            <w:color w:val="1155CC"/>
            <w:u w:val="single"/>
          </w:rPr>
          <w:t>dedicated staff</w:t>
        </w:r>
      </w:hyperlink>
      <w:r>
        <w:t xml:space="preserve">. The City of Pittsburgh also has </w:t>
      </w:r>
      <w:hyperlink r:id="rId6">
        <w:r>
          <w:rPr>
            <w:color w:val="1155CC"/>
            <w:u w:val="single"/>
          </w:rPr>
          <w:t>city employees</w:t>
        </w:r>
      </w:hyperlink>
      <w:r>
        <w:t xml:space="preserve"> working on its open data and analytics efforts. </w:t>
      </w:r>
    </w:p>
    <w:p w14:paraId="53B5DB02" w14:textId="77777777" w:rsidR="00F846FC" w:rsidRDefault="00F846FC"/>
    <w:p w14:paraId="029FB379" w14:textId="77777777" w:rsidR="00F846FC" w:rsidRDefault="00F846FC">
      <w:pPr>
        <w:rPr>
          <w:b/>
          <w:u w:val="single"/>
        </w:rPr>
      </w:pPr>
    </w:p>
    <w:sectPr w:rsidR="00F846F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6E566A"/>
    <w:multiLevelType w:val="multilevel"/>
    <w:tmpl w:val="D53CE2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D383B61"/>
    <w:multiLevelType w:val="multilevel"/>
    <w:tmpl w:val="89C48410"/>
    <w:lvl w:ilvl="0">
      <w:start w:val="1"/>
      <w:numFmt w:val="bullet"/>
      <w:lvlText w:val="●"/>
      <w:lvlJc w:val="left"/>
      <w:pPr>
        <w:ind w:left="720" w:firstLine="360"/>
      </w:pPr>
      <w:rPr>
        <w:rFonts w:ascii="Arial" w:eastAsia="Arial" w:hAnsi="Arial" w:cs="Arial"/>
        <w:color w:val="444444"/>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D8216D4"/>
    <w:multiLevelType w:val="multilevel"/>
    <w:tmpl w:val="EFB6A1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
  <w:rsids>
    <w:rsidRoot w:val="00F846FC"/>
    <w:rsid w:val="005C0F85"/>
    <w:rsid w:val="00623F36"/>
    <w:rsid w:val="007712EF"/>
    <w:rsid w:val="00BA38C3"/>
    <w:rsid w:val="00D10CCB"/>
    <w:rsid w:val="00DB31D7"/>
    <w:rsid w:val="00F846F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AC193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wprdc.org/bios/" TargetMode="External"/><Relationship Id="rId6" Type="http://schemas.openxmlformats.org/officeDocument/2006/relationships/hyperlink" Target="http://datasmart.ash.harvard.edu/news/article/civic-analytics-network-member-profiles-968"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705</Words>
  <Characters>4024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Sheila Dugan</cp:lastModifiedBy>
  <cp:revision>15</cp:revision>
  <dcterms:created xsi:type="dcterms:W3CDTF">2017-04-10T13:33:00Z</dcterms:created>
  <dcterms:modified xsi:type="dcterms:W3CDTF">2017-04-10T13:47:00Z</dcterms:modified>
</cp:coreProperties>
</file>