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687" w:rsidRPr="00B27687" w:rsidRDefault="00B27687" w:rsidP="001D3A22">
      <w:pPr>
        <w:pStyle w:val="Titre1"/>
        <w:jc w:val="both"/>
      </w:pPr>
      <w:r w:rsidRPr="00B27687">
        <w:t>Partie B</w:t>
      </w:r>
    </w:p>
    <w:p w:rsidR="00B27687" w:rsidRDefault="00B27687" w:rsidP="001D3A22">
      <w:pPr>
        <w:pStyle w:val="Titre2"/>
        <w:jc w:val="both"/>
      </w:pPr>
      <w:r w:rsidRPr="00B27687">
        <w:t>Question 1 – Codage</w:t>
      </w:r>
    </w:p>
    <w:p w:rsidR="00B27687" w:rsidRDefault="00B27687" w:rsidP="001D3A22">
      <w:pPr>
        <w:pStyle w:val="Paragraphedeliste"/>
        <w:numPr>
          <w:ilvl w:val="0"/>
          <w:numId w:val="2"/>
        </w:numPr>
        <w:jc w:val="both"/>
        <w:rPr>
          <w:b/>
        </w:rPr>
      </w:pPr>
      <w:r w:rsidRPr="00B27687">
        <w:rPr>
          <w:b/>
        </w:rPr>
        <w:t xml:space="preserve">Expliciter les alphabets </w:t>
      </w:r>
      <m:oMath>
        <m:r>
          <w:rPr>
            <w:rFonts w:ascii="Cambria Math" w:hAnsi="Cambria Math"/>
          </w:rPr>
          <m:t>σ</m:t>
        </m:r>
      </m:oMath>
      <w:r w:rsidRPr="00B27687">
        <w:rPr>
          <w:b/>
        </w:rPr>
        <w:t xml:space="preserve">, </w:t>
      </w:r>
      <m:oMath>
        <m:r>
          <w:rPr>
            <w:rFonts w:ascii="Cambria Math" w:hAnsi="Cambria Math"/>
          </w:rPr>
          <m:t>τ</m:t>
        </m:r>
      </m:oMath>
      <w:r w:rsidRPr="00B27687">
        <w:rPr>
          <w:b/>
        </w:rPr>
        <w:t xml:space="preserve"> et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Pr="00B27687">
        <w:rPr>
          <w:b/>
        </w:rPr>
        <w:t xml:space="preserve"> qui sont respectivement les alphabets pour la sortie de la source, du codeur et du bloc de chiffrement</w:t>
      </w:r>
    </w:p>
    <w:p w:rsidR="00B27687" w:rsidRDefault="00B27687" w:rsidP="001D3A22">
      <w:pPr>
        <w:pStyle w:val="Paragraphedeliste"/>
        <w:jc w:val="both"/>
      </w:pPr>
    </w:p>
    <w:p w:rsidR="00B27687" w:rsidRDefault="00B27687" w:rsidP="001D3A22">
      <w:pPr>
        <w:pStyle w:val="Paragraphedeliste"/>
        <w:jc w:val="both"/>
      </w:pPr>
      <w:r>
        <w:t>L’alphabet de la sortie de la source est les chiffres de [0-9].</w:t>
      </w:r>
    </w:p>
    <w:p w:rsidR="00B27687" w:rsidRPr="00B27687" w:rsidRDefault="00B27687" w:rsidP="001D3A22">
      <w:pPr>
        <w:ind w:left="360"/>
        <w:jc w:val="both"/>
        <w:rPr>
          <w:rFonts w:eastAsiaTheme="minorEastAsia"/>
        </w:rPr>
      </w:pPr>
      <m:oMathPara>
        <m:oMath>
          <m:r>
            <w:rPr>
              <w:rFonts w:ascii="Cambria Math" w:hAnsi="Cambria Math"/>
            </w:rPr>
            <m:t xml:space="preserve">σ= </m:t>
          </m:r>
          <m:d>
            <m:dPr>
              <m:begChr m:val="{"/>
              <m:endChr m:val="}"/>
              <m:ctrlPr>
                <w:rPr>
                  <w:rFonts w:ascii="Cambria Math" w:hAnsi="Cambria Math"/>
                  <w:i/>
                </w:rPr>
              </m:ctrlPr>
            </m:dPr>
            <m:e>
              <m:r>
                <w:rPr>
                  <w:rFonts w:ascii="Cambria Math" w:hAnsi="Cambria Math"/>
                </w:rPr>
                <m:t>0,1,2,3,4,5,6,7,8,9</m:t>
              </m:r>
            </m:e>
          </m:d>
        </m:oMath>
      </m:oMathPara>
    </w:p>
    <w:p w:rsidR="00B27687" w:rsidRDefault="00B27687" w:rsidP="001D3A22">
      <w:pPr>
        <w:ind w:left="360"/>
        <w:jc w:val="both"/>
      </w:pPr>
      <w:r>
        <w:rPr>
          <w:rFonts w:eastAsiaTheme="minorEastAsia"/>
        </w:rPr>
        <w:tab/>
        <w:t>L’alphabet de</w:t>
      </w:r>
      <w:r w:rsidR="00397B46">
        <w:rPr>
          <w:rFonts w:eastAsiaTheme="minorEastAsia"/>
        </w:rPr>
        <w:t xml:space="preserve"> la sortie du codeur est le bit, donc</w:t>
      </w:r>
      <w:r>
        <w:rPr>
          <w:rFonts w:eastAsiaTheme="minorEastAsia"/>
        </w:rPr>
        <w:t xml:space="preserve"> il prend la valeur </w:t>
      </w:r>
      <w:r>
        <w:t>[0-1].</w:t>
      </w:r>
    </w:p>
    <w:p w:rsidR="00B27687" w:rsidRPr="00B27687" w:rsidRDefault="00B27687" w:rsidP="001D3A22">
      <w:pPr>
        <w:ind w:left="360"/>
        <w:jc w:val="both"/>
        <w:rPr>
          <w:rFonts w:eastAsiaTheme="minorEastAsia"/>
        </w:rPr>
      </w:pPr>
      <m:oMathPara>
        <m:oMath>
          <m:r>
            <w:rPr>
              <w:rFonts w:ascii="Cambria Math" w:hAnsi="Cambria Math"/>
            </w:rPr>
            <m:t xml:space="preserve">τ= </m:t>
          </m:r>
          <m:d>
            <m:dPr>
              <m:begChr m:val="{"/>
              <m:endChr m:val="}"/>
              <m:ctrlPr>
                <w:rPr>
                  <w:rFonts w:ascii="Cambria Math" w:hAnsi="Cambria Math"/>
                  <w:i/>
                </w:rPr>
              </m:ctrlPr>
            </m:dPr>
            <m:e>
              <m:r>
                <w:rPr>
                  <w:rFonts w:ascii="Cambria Math" w:hAnsi="Cambria Math"/>
                </w:rPr>
                <m:t>0,1</m:t>
              </m:r>
            </m:e>
          </m:d>
        </m:oMath>
      </m:oMathPara>
    </w:p>
    <w:p w:rsidR="00B27687" w:rsidRDefault="00B27687" w:rsidP="001D3A22">
      <w:pPr>
        <w:ind w:left="720"/>
        <w:jc w:val="both"/>
      </w:pPr>
      <w:r>
        <w:t xml:space="preserve">L’alphabet </w:t>
      </w:r>
      <w:r w:rsidR="00397B46">
        <w:t xml:space="preserve">de sortie </w:t>
      </w:r>
      <w:r>
        <w:t>du bloc de chiffrement</w:t>
      </w:r>
      <w:r w:rsidR="00397B46">
        <w:t xml:space="preserve"> donne aussi le bit comme alphabet puisqu’il ne fait que </w:t>
      </w:r>
      <w:r w:rsidR="00125B6A">
        <w:t>faire des opérations sur</w:t>
      </w:r>
      <w:r w:rsidR="00397B46">
        <w:t xml:space="preserve"> les bits.</w:t>
      </w:r>
    </w:p>
    <w:p w:rsidR="00397B46" w:rsidRPr="00B27687" w:rsidRDefault="00A15F0E" w:rsidP="001D3A22">
      <w:pPr>
        <w:ind w:left="360"/>
        <w:jc w:val="both"/>
        <w:rPr>
          <w:rFonts w:eastAsiaTheme="minorEastAsia"/>
        </w:rPr>
      </w:pPr>
      <m:oMathPara>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d>
            <m:dPr>
              <m:begChr m:val="{"/>
              <m:endChr m:val="}"/>
              <m:ctrlPr>
                <w:rPr>
                  <w:rFonts w:ascii="Cambria Math" w:hAnsi="Cambria Math"/>
                  <w:i/>
                </w:rPr>
              </m:ctrlPr>
            </m:dPr>
            <m:e>
              <m:r>
                <w:rPr>
                  <w:rFonts w:ascii="Cambria Math" w:hAnsi="Cambria Math"/>
                </w:rPr>
                <m:t>0,1</m:t>
              </m:r>
            </m:e>
          </m:d>
        </m:oMath>
      </m:oMathPara>
    </w:p>
    <w:p w:rsidR="00397B46" w:rsidRPr="00B27687" w:rsidRDefault="00397B46" w:rsidP="001D3A22">
      <w:pPr>
        <w:ind w:left="720"/>
        <w:jc w:val="both"/>
      </w:pPr>
    </w:p>
    <w:p w:rsidR="00B27687" w:rsidRPr="00967496" w:rsidRDefault="00967496" w:rsidP="001D3A22">
      <w:pPr>
        <w:pStyle w:val="Paragraphedeliste"/>
        <w:numPr>
          <w:ilvl w:val="0"/>
          <w:numId w:val="2"/>
        </w:numPr>
        <w:jc w:val="both"/>
      </w:pPr>
      <w:r w:rsidRPr="00967496">
        <w:rPr>
          <w:b/>
        </w:rPr>
        <w:t>Identifiez</w:t>
      </w:r>
      <w:r>
        <w:t xml:space="preserve"> </w:t>
      </w:r>
      <w:r w:rsidRPr="00967496">
        <w:rPr>
          <w:b/>
        </w:rPr>
        <w:t xml:space="preserve">les langages provenant des alphabets </w:t>
      </w:r>
      <m:oMath>
        <m:r>
          <w:rPr>
            <w:rFonts w:ascii="Cambria Math" w:hAnsi="Cambria Math"/>
          </w:rPr>
          <m:t>σ</m:t>
        </m:r>
      </m:oMath>
      <w:r w:rsidRPr="00B27687">
        <w:rPr>
          <w:b/>
        </w:rPr>
        <w:t xml:space="preserve">, </w:t>
      </w:r>
      <m:oMath>
        <m:r>
          <w:rPr>
            <w:rFonts w:ascii="Cambria Math" w:hAnsi="Cambria Math"/>
          </w:rPr>
          <m:t>τ</m:t>
        </m:r>
      </m:oMath>
      <w:r w:rsidRPr="00B27687">
        <w:rPr>
          <w:b/>
        </w:rPr>
        <w:t xml:space="preserve"> et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Pr>
          <w:rFonts w:eastAsiaTheme="minorEastAsia"/>
        </w:rPr>
        <w:t>.</w:t>
      </w:r>
    </w:p>
    <w:p w:rsidR="00967496" w:rsidRDefault="00967496" w:rsidP="001D3A22">
      <w:pPr>
        <w:pStyle w:val="Paragraphedeliste"/>
        <w:jc w:val="both"/>
        <w:rPr>
          <w:b/>
        </w:rPr>
      </w:pPr>
    </w:p>
    <w:p w:rsidR="00DD666B" w:rsidRDefault="00DD666B" w:rsidP="001D3A22">
      <w:pPr>
        <w:pStyle w:val="Paragraphedeliste"/>
        <w:jc w:val="both"/>
      </w:pPr>
      <w:r>
        <w:t>Le langage provenant de la source est une suite de quatre chiffres.</w:t>
      </w:r>
    </w:p>
    <w:p w:rsidR="00DD666B" w:rsidRPr="00DD666B" w:rsidRDefault="00DD666B" w:rsidP="001D3A22">
      <w:pPr>
        <w:pStyle w:val="Paragraphedeliste"/>
        <w:jc w:val="both"/>
        <w:rPr>
          <w:rFonts w:eastAsiaTheme="minorEastAsia"/>
        </w:rPr>
      </w:pPr>
      <m:oMathPara>
        <m:oMath>
          <m:r>
            <m:rPr>
              <m:sty m:val="p"/>
            </m:rPr>
            <w:rPr>
              <w:rFonts w:ascii="Cambria Math" w:hAnsi="Cambria Math"/>
            </w:rPr>
            <w:br/>
          </m:r>
        </m:oMath>
        <m:oMath>
          <m:r>
            <w:rPr>
              <w:rFonts w:ascii="Cambria Math" w:hAnsi="Cambria Math"/>
            </w:rPr>
            <m:t xml:space="preserve">σ=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0,1,2,3,4,5,6,7,8,9</m:t>
                  </m:r>
                </m:e>
              </m:d>
            </m:e>
            <m:sup>
              <m:r>
                <w:rPr>
                  <w:rFonts w:ascii="Cambria Math" w:hAnsi="Cambria Math"/>
                </w:rPr>
                <m:t>4</m:t>
              </m:r>
            </m:sup>
          </m:sSup>
        </m:oMath>
      </m:oMathPara>
    </w:p>
    <w:p w:rsidR="00DD666B" w:rsidRPr="00DD666B" w:rsidRDefault="00DD666B" w:rsidP="001D3A22">
      <w:pPr>
        <w:pStyle w:val="Paragraphedeliste"/>
        <w:jc w:val="both"/>
        <w:rPr>
          <w:rFonts w:eastAsiaTheme="minorEastAsia"/>
        </w:rPr>
      </w:pPr>
    </w:p>
    <w:p w:rsidR="00DD666B" w:rsidRDefault="00DD666B" w:rsidP="001D3A22">
      <w:pPr>
        <w:pStyle w:val="Paragraphedeliste"/>
        <w:jc w:val="both"/>
        <w:rPr>
          <w:rFonts w:eastAsiaTheme="minorEastAsia"/>
        </w:rPr>
      </w:pPr>
      <w:r>
        <w:rPr>
          <w:rFonts w:eastAsiaTheme="minorEastAsia"/>
        </w:rPr>
        <w:t>Le langage provenant de la sortie du codeur est deux</w:t>
      </w:r>
      <w:r w:rsidR="00125B6A">
        <w:rPr>
          <w:rFonts w:eastAsiaTheme="minorEastAsia"/>
        </w:rPr>
        <w:t xml:space="preserve"> fois la même</w:t>
      </w:r>
      <w:r>
        <w:rPr>
          <w:rFonts w:eastAsiaTheme="minorEastAsia"/>
        </w:rPr>
        <w:t xml:space="preserve"> séquence de 32 bits.</w:t>
      </w:r>
    </w:p>
    <w:p w:rsidR="00DD666B" w:rsidRPr="00DD666B" w:rsidRDefault="00DD666B" w:rsidP="001D3A22">
      <w:pPr>
        <w:ind w:left="360"/>
        <w:jc w:val="both"/>
        <w:rPr>
          <w:rFonts w:eastAsiaTheme="minorEastAsia"/>
        </w:rPr>
      </w:pPr>
      <m:oMathPara>
        <m:oMath>
          <m:r>
            <w:rPr>
              <w:rFonts w:ascii="Cambria Math" w:hAnsi="Cambria Math"/>
            </w:rPr>
            <m:t xml:space="preserve">τ= </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32</m:t>
                      </m:r>
                    </m:sup>
                  </m:sSup>
                </m:e>
              </m:d>
            </m:e>
            <m:sup>
              <m:r>
                <w:rPr>
                  <w:rFonts w:ascii="Cambria Math" w:hAnsi="Cambria Math"/>
                </w:rPr>
                <m:t>2</m:t>
              </m:r>
            </m:sup>
          </m:sSup>
        </m:oMath>
      </m:oMathPara>
    </w:p>
    <w:p w:rsidR="00DD666B" w:rsidRPr="00B27687" w:rsidRDefault="00DD666B" w:rsidP="001D3A22">
      <w:pPr>
        <w:ind w:left="360"/>
        <w:jc w:val="both"/>
        <w:rPr>
          <w:rFonts w:eastAsiaTheme="minorEastAsia"/>
        </w:rPr>
      </w:pPr>
      <w:r>
        <w:rPr>
          <w:rFonts w:eastAsiaTheme="minorEastAsia"/>
        </w:rPr>
        <w:tab/>
        <w:t>Le langage provenant de la sortie du bloc de chiffrement donne une plage de 64 bits.</w:t>
      </w:r>
    </w:p>
    <w:p w:rsidR="00DD666B" w:rsidRPr="00B27687" w:rsidRDefault="00A15F0E" w:rsidP="001D3A22">
      <w:pPr>
        <w:ind w:left="360"/>
        <w:jc w:val="both"/>
        <w:rPr>
          <w:rFonts w:eastAsiaTheme="minorEastAsia"/>
        </w:rPr>
      </w:pPr>
      <m:oMathPara>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64</m:t>
              </m:r>
            </m:sup>
          </m:sSup>
        </m:oMath>
      </m:oMathPara>
    </w:p>
    <w:p w:rsidR="00DD666B" w:rsidRDefault="00DD666B" w:rsidP="001D3A22">
      <w:pPr>
        <w:pStyle w:val="Paragraphedeliste"/>
        <w:numPr>
          <w:ilvl w:val="0"/>
          <w:numId w:val="2"/>
        </w:numPr>
        <w:jc w:val="both"/>
        <w:rPr>
          <w:b/>
        </w:rPr>
      </w:pPr>
      <w:r w:rsidRPr="00DD666B">
        <w:rPr>
          <w:b/>
        </w:rPr>
        <w:t>Identifiez les attaques auxquelles le système est vulnérable.</w:t>
      </w:r>
    </w:p>
    <w:p w:rsidR="00DD666B" w:rsidRDefault="00DD666B" w:rsidP="001D3A22">
      <w:pPr>
        <w:pStyle w:val="Paragraphedeliste"/>
        <w:jc w:val="both"/>
      </w:pPr>
    </w:p>
    <w:p w:rsidR="009A093A" w:rsidRPr="009A093A" w:rsidRDefault="009A093A" w:rsidP="001D3A22">
      <w:pPr>
        <w:pStyle w:val="Paragraphedeliste"/>
        <w:jc w:val="both"/>
      </w:pPr>
      <w:r>
        <w:t>Un tel système est vulnérable aux attaques de forces brutes. Malgré la longueur de la sortie du bloc de 64 bits, il y en en fait que 10000 combinaisons, soit les quatre chiffres. Une seconde attaque est d’en</w:t>
      </w:r>
      <w:r w:rsidR="00877131">
        <w:t>registrer un message intercepté</w:t>
      </w:r>
      <w:r>
        <w:t xml:space="preserve"> et de le réexécuter plusieurs fois. </w:t>
      </w:r>
    </w:p>
    <w:p w:rsidR="00DD666B" w:rsidRDefault="00DD666B" w:rsidP="001D3A22">
      <w:pPr>
        <w:jc w:val="both"/>
      </w:pPr>
    </w:p>
    <w:p w:rsidR="00877131" w:rsidRDefault="00026041" w:rsidP="001D3A22">
      <w:pPr>
        <w:pStyle w:val="Paragraphedeliste"/>
        <w:numPr>
          <w:ilvl w:val="0"/>
          <w:numId w:val="2"/>
        </w:numPr>
        <w:jc w:val="both"/>
        <w:rPr>
          <w:b/>
        </w:rPr>
      </w:pPr>
      <w:r>
        <w:rPr>
          <w:b/>
        </w:rPr>
        <w:t>M</w:t>
      </w:r>
      <w:r w:rsidRPr="00026041">
        <w:rPr>
          <w:b/>
        </w:rPr>
        <w:t>ontrez à l’aide de traces d’exécution comment vous les effectueriez</w:t>
      </w:r>
      <w:r>
        <w:rPr>
          <w:b/>
        </w:rPr>
        <w:t>.</w:t>
      </w:r>
    </w:p>
    <w:p w:rsidR="00026041" w:rsidRDefault="00026041" w:rsidP="001D3A22">
      <w:pPr>
        <w:pStyle w:val="Paragraphedeliste"/>
        <w:jc w:val="both"/>
        <w:rPr>
          <w:b/>
        </w:rPr>
      </w:pPr>
    </w:p>
    <w:p w:rsidR="00026041" w:rsidRDefault="00026041" w:rsidP="001D3A22">
      <w:pPr>
        <w:pStyle w:val="Paragraphedeliste"/>
        <w:jc w:val="both"/>
      </w:pPr>
      <w:r>
        <w:t>Le script nommé « BruteForce.py », dans le dossier scripts, permet de générer un dictionnaire avec les 10000 combinaisons possibles. Ainsi, lorsqu’on intercept un message il suffit de faire une recherche dans le dictionnaire et de compter le numéro de ligne associé.</w:t>
      </w:r>
    </w:p>
    <w:p w:rsidR="00026041" w:rsidRDefault="00026041" w:rsidP="001D3A22">
      <w:pPr>
        <w:pStyle w:val="Paragraphedeliste"/>
        <w:jc w:val="both"/>
      </w:pPr>
    </w:p>
    <w:p w:rsidR="00026041" w:rsidRDefault="00026041" w:rsidP="001D3A22">
      <w:pPr>
        <w:pStyle w:val="Paragraphedeliste"/>
        <w:numPr>
          <w:ilvl w:val="0"/>
          <w:numId w:val="2"/>
        </w:numPr>
        <w:jc w:val="both"/>
        <w:rPr>
          <w:b/>
        </w:rPr>
      </w:pPr>
      <w:r w:rsidRPr="00026041">
        <w:rPr>
          <w:b/>
        </w:rPr>
        <w:lastRenderedPageBreak/>
        <w:t>Pour chacun des trois codages, dites quelles attaques du c) ils permettent de bloquer et démontrez-le à l’aide de trace d’exécution.</w:t>
      </w:r>
    </w:p>
    <w:p w:rsidR="00026041" w:rsidRDefault="00026041" w:rsidP="001D3A22">
      <w:pPr>
        <w:pStyle w:val="Paragraphedeliste"/>
        <w:jc w:val="both"/>
        <w:rPr>
          <w:b/>
        </w:rPr>
      </w:pPr>
    </w:p>
    <w:tbl>
      <w:tblPr>
        <w:tblStyle w:val="Grilledutableau"/>
        <w:tblW w:w="0" w:type="auto"/>
        <w:tblInd w:w="720" w:type="dxa"/>
        <w:tblLook w:val="04A0" w:firstRow="1" w:lastRow="0" w:firstColumn="1" w:lastColumn="0" w:noHBand="0" w:noVBand="1"/>
      </w:tblPr>
      <w:tblGrid>
        <w:gridCol w:w="1402"/>
        <w:gridCol w:w="7228"/>
      </w:tblGrid>
      <w:tr w:rsidR="0035522A" w:rsidTr="0035522A">
        <w:tc>
          <w:tcPr>
            <w:tcW w:w="1402" w:type="dxa"/>
          </w:tcPr>
          <w:p w:rsidR="0035522A" w:rsidRDefault="0035522A" w:rsidP="001D3A22">
            <w:pPr>
              <w:pStyle w:val="Paragraphedeliste"/>
              <w:ind w:left="0"/>
              <w:jc w:val="both"/>
              <w:rPr>
                <w:b/>
              </w:rPr>
            </w:pPr>
            <w:r>
              <w:rPr>
                <w:b/>
              </w:rPr>
              <w:t>Codage</w:t>
            </w:r>
          </w:p>
        </w:tc>
        <w:tc>
          <w:tcPr>
            <w:tcW w:w="7228" w:type="dxa"/>
          </w:tcPr>
          <w:p w:rsidR="0035522A" w:rsidRDefault="0035522A" w:rsidP="001D3A22">
            <w:pPr>
              <w:pStyle w:val="Paragraphedeliste"/>
              <w:ind w:left="0"/>
              <w:jc w:val="both"/>
              <w:rPr>
                <w:b/>
              </w:rPr>
            </w:pPr>
            <w:r>
              <w:rPr>
                <w:b/>
              </w:rPr>
              <w:t>Avantage</w:t>
            </w:r>
          </w:p>
        </w:tc>
      </w:tr>
      <w:tr w:rsidR="0035522A" w:rsidTr="0035522A">
        <w:tc>
          <w:tcPr>
            <w:tcW w:w="1402" w:type="dxa"/>
          </w:tcPr>
          <w:p w:rsidR="0035522A" w:rsidRPr="0035522A" w:rsidRDefault="0035522A" w:rsidP="001D3A22">
            <w:pPr>
              <w:pStyle w:val="Paragraphedeliste"/>
              <w:ind w:left="0"/>
              <w:jc w:val="both"/>
            </w:pPr>
            <w:r>
              <w:t>Codage 1</w:t>
            </w:r>
          </w:p>
        </w:tc>
        <w:tc>
          <w:tcPr>
            <w:tcW w:w="7228" w:type="dxa"/>
          </w:tcPr>
          <w:p w:rsidR="0035522A" w:rsidRDefault="00476DC9" w:rsidP="001D3A22">
            <w:pPr>
              <w:pStyle w:val="Paragraphedeliste"/>
              <w:ind w:left="0"/>
              <w:jc w:val="both"/>
              <w:rPr>
                <w:b/>
              </w:rPr>
            </w:pPr>
            <w:r>
              <w:t>R</w:t>
            </w:r>
            <w:r w:rsidRPr="00B27687">
              <w:t>end beaucoup plus difficile l’attaque de force brute</w:t>
            </w:r>
            <w:r>
              <w:t xml:space="preserve"> parce qu’il y a une longue chaine de caractère aléatoire à la fin des messages.</w:t>
            </w:r>
          </w:p>
        </w:tc>
      </w:tr>
      <w:tr w:rsidR="0035522A" w:rsidTr="0035522A">
        <w:tc>
          <w:tcPr>
            <w:tcW w:w="1402" w:type="dxa"/>
          </w:tcPr>
          <w:p w:rsidR="0035522A" w:rsidRPr="0035522A" w:rsidRDefault="0035522A" w:rsidP="001D3A22">
            <w:pPr>
              <w:pStyle w:val="Paragraphedeliste"/>
              <w:ind w:left="0"/>
              <w:jc w:val="both"/>
            </w:pPr>
            <w:r>
              <w:t>Codage 2</w:t>
            </w:r>
          </w:p>
        </w:tc>
        <w:tc>
          <w:tcPr>
            <w:tcW w:w="7228" w:type="dxa"/>
          </w:tcPr>
          <w:p w:rsidR="00476DC9" w:rsidRPr="00B27687" w:rsidRDefault="00476DC9" w:rsidP="001D3A22">
            <w:pPr>
              <w:jc w:val="both"/>
            </w:pPr>
            <w:r>
              <w:t>R</w:t>
            </w:r>
            <w:r w:rsidRPr="00B27687">
              <w:t xml:space="preserve">end plus difficile l’attaque de force brute et empêche </w:t>
            </w:r>
            <w:r>
              <w:t>la réexécution de la requête grâce au « Timestamp ».</w:t>
            </w:r>
          </w:p>
          <w:p w:rsidR="0035522A" w:rsidRDefault="0035522A" w:rsidP="001D3A22">
            <w:pPr>
              <w:pStyle w:val="Paragraphedeliste"/>
              <w:ind w:left="0"/>
              <w:jc w:val="both"/>
              <w:rPr>
                <w:b/>
              </w:rPr>
            </w:pPr>
          </w:p>
        </w:tc>
      </w:tr>
      <w:tr w:rsidR="0035522A" w:rsidTr="0035522A">
        <w:tc>
          <w:tcPr>
            <w:tcW w:w="1402" w:type="dxa"/>
          </w:tcPr>
          <w:p w:rsidR="0035522A" w:rsidRPr="0035522A" w:rsidRDefault="0035522A" w:rsidP="001D3A22">
            <w:pPr>
              <w:pStyle w:val="Paragraphedeliste"/>
              <w:ind w:left="0"/>
              <w:jc w:val="both"/>
            </w:pPr>
            <w:r>
              <w:t>Codage 3</w:t>
            </w:r>
          </w:p>
        </w:tc>
        <w:tc>
          <w:tcPr>
            <w:tcW w:w="7228" w:type="dxa"/>
          </w:tcPr>
          <w:p w:rsidR="0035522A" w:rsidRPr="00476DC9" w:rsidRDefault="00476DC9" w:rsidP="001D3A22">
            <w:pPr>
              <w:pStyle w:val="Paragraphedeliste"/>
              <w:ind w:left="0"/>
              <w:jc w:val="both"/>
            </w:pPr>
            <w:r>
              <w:t>Empêche la réexécution de la requête.</w:t>
            </w:r>
          </w:p>
        </w:tc>
      </w:tr>
    </w:tbl>
    <w:p w:rsidR="00476DC9" w:rsidRDefault="00476DC9" w:rsidP="001D3A22">
      <w:pPr>
        <w:jc w:val="both"/>
        <w:rPr>
          <w:b/>
        </w:rPr>
      </w:pPr>
    </w:p>
    <w:p w:rsidR="00476DC9" w:rsidRDefault="003007F0" w:rsidP="001D3A22">
      <w:pPr>
        <w:pStyle w:val="Paragraphedeliste"/>
        <w:numPr>
          <w:ilvl w:val="0"/>
          <w:numId w:val="2"/>
        </w:numPr>
        <w:jc w:val="both"/>
        <w:rPr>
          <w:b/>
        </w:rPr>
      </w:pPr>
      <w:r w:rsidRPr="003007F0">
        <w:rPr>
          <w:b/>
        </w:rPr>
        <w:t>Selon vous quel est le meilleur codage ? Pourquoi ?</w:t>
      </w:r>
    </w:p>
    <w:p w:rsidR="003007F0" w:rsidRPr="003007F0" w:rsidRDefault="003007F0" w:rsidP="001D3A22">
      <w:pPr>
        <w:ind w:left="720"/>
        <w:jc w:val="both"/>
      </w:pPr>
      <w:r>
        <w:t>Le codage 2 est le meilleur codage car il rend difficile l’attaque brute et empêche la réexécution de la requête. Il s’agit du seul des trois codages qui agit sur</w:t>
      </w:r>
      <w:r w:rsidR="00EF239B">
        <w:t xml:space="preserve"> les deux attaques simultanément</w:t>
      </w:r>
      <w:r>
        <w:t>.</w:t>
      </w:r>
    </w:p>
    <w:p w:rsidR="00B27687" w:rsidRDefault="00B27687" w:rsidP="001D3A22">
      <w:pPr>
        <w:pStyle w:val="Titre2"/>
        <w:jc w:val="both"/>
      </w:pPr>
      <w:r>
        <w:t>Question 2 – Exploitation d’une vulnérabilité critique</w:t>
      </w:r>
    </w:p>
    <w:p w:rsidR="00894E09" w:rsidRDefault="00894E09" w:rsidP="001D3A22">
      <w:pPr>
        <w:pStyle w:val="Paragraphedeliste"/>
        <w:numPr>
          <w:ilvl w:val="0"/>
          <w:numId w:val="5"/>
        </w:numPr>
        <w:jc w:val="both"/>
        <w:rPr>
          <w:b/>
        </w:rPr>
      </w:pPr>
      <w:r w:rsidRPr="00894E09">
        <w:rPr>
          <w:b/>
        </w:rPr>
        <w:t>Quelle est la version du noyau utilisée par la machine virtuelle? Donnez la commande utilisée ainsi que sa sortie.</w:t>
      </w:r>
    </w:p>
    <w:p w:rsidR="00894E09" w:rsidRDefault="00894E09" w:rsidP="001D3A22">
      <w:pPr>
        <w:pStyle w:val="Paragraphedeliste"/>
        <w:jc w:val="both"/>
        <w:rPr>
          <w:b/>
        </w:rPr>
      </w:pPr>
    </w:p>
    <w:p w:rsidR="00894E09" w:rsidRPr="00894E09" w:rsidRDefault="00894E09" w:rsidP="001D3A22">
      <w:pPr>
        <w:pStyle w:val="Paragraphedeliste"/>
        <w:jc w:val="both"/>
        <w:rPr>
          <w:u w:val="single"/>
        </w:rPr>
      </w:pPr>
      <w:r>
        <w:t>La version du noyau utilisée par la machine virtuelle est 3.4.5-harden. Cette information a été récupérée par la ligne de commande : « </w:t>
      </w:r>
      <w:proofErr w:type="spellStart"/>
      <w:r w:rsidRPr="00894E09">
        <w:rPr>
          <w:i/>
        </w:rPr>
        <w:t>uname</w:t>
      </w:r>
      <w:proofErr w:type="spellEnd"/>
      <w:r>
        <w:t xml:space="preserve"> </w:t>
      </w:r>
      <w:r w:rsidRPr="00894E09">
        <w:rPr>
          <w:i/>
        </w:rPr>
        <w:t>-r</w:t>
      </w:r>
      <w:r>
        <w:t xml:space="preserve"> ». </w:t>
      </w:r>
      <w:proofErr w:type="spellStart"/>
      <w:r>
        <w:rPr>
          <w:i/>
        </w:rPr>
        <w:t>Uname</w:t>
      </w:r>
      <w:proofErr w:type="spellEnd"/>
      <w:r>
        <w:rPr>
          <w:i/>
        </w:rPr>
        <w:t xml:space="preserve"> </w:t>
      </w:r>
      <w:r>
        <w:t>(</w:t>
      </w:r>
      <w:proofErr w:type="spellStart"/>
      <w:r>
        <w:t>unix</w:t>
      </w:r>
      <w:proofErr w:type="spellEnd"/>
      <w:r>
        <w:t xml:space="preserve"> </w:t>
      </w:r>
      <w:proofErr w:type="spellStart"/>
      <w:r>
        <w:t>name</w:t>
      </w:r>
      <w:proofErr w:type="spellEnd"/>
      <w:r>
        <w:t xml:space="preserve">) permet d’afficher les informations système de la machine et l’argument </w:t>
      </w:r>
      <w:r>
        <w:rPr>
          <w:i/>
        </w:rPr>
        <w:t>r</w:t>
      </w:r>
      <w:r>
        <w:t xml:space="preserve"> représente le </w:t>
      </w:r>
      <w:r>
        <w:rPr>
          <w:i/>
        </w:rPr>
        <w:t>release</w:t>
      </w:r>
      <w:r>
        <w:t>.</w:t>
      </w:r>
    </w:p>
    <w:p w:rsidR="00894E09" w:rsidRDefault="00894E09" w:rsidP="001D3A22">
      <w:pPr>
        <w:pStyle w:val="Paragraphedeliste"/>
        <w:jc w:val="both"/>
        <w:rPr>
          <w:b/>
        </w:rPr>
      </w:pPr>
      <w:r>
        <w:rPr>
          <w:noProof/>
        </w:rPr>
        <w:drawing>
          <wp:inline distT="0" distB="0" distL="0" distR="0">
            <wp:extent cx="2466975" cy="323850"/>
            <wp:effectExtent l="0" t="0" r="9525" b="0"/>
            <wp:docPr id="1" name="Image 1" descr="C:\Users\Etienne\AppData\Local\Microsoft\Windows\INetCache\Content.Word\q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ienne\AppData\Local\Microsoft\Windows\INetCache\Content.Word\q2-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6975" cy="323850"/>
                    </a:xfrm>
                    <a:prstGeom prst="rect">
                      <a:avLst/>
                    </a:prstGeom>
                    <a:noFill/>
                    <a:ln>
                      <a:noFill/>
                    </a:ln>
                  </pic:spPr>
                </pic:pic>
              </a:graphicData>
            </a:graphic>
          </wp:inline>
        </w:drawing>
      </w:r>
    </w:p>
    <w:p w:rsidR="00894E09" w:rsidRDefault="00894E09" w:rsidP="001D3A22">
      <w:pPr>
        <w:pStyle w:val="Paragraphedeliste"/>
        <w:jc w:val="both"/>
        <w:rPr>
          <w:b/>
        </w:rPr>
      </w:pPr>
    </w:p>
    <w:p w:rsidR="00894E09" w:rsidRPr="00492562" w:rsidRDefault="00492562" w:rsidP="001D3A22">
      <w:pPr>
        <w:pStyle w:val="Paragraphedeliste"/>
        <w:numPr>
          <w:ilvl w:val="0"/>
          <w:numId w:val="5"/>
        </w:numPr>
        <w:jc w:val="both"/>
      </w:pPr>
      <w:r w:rsidRPr="00B87E55">
        <w:t>1.</w:t>
      </w:r>
      <w:r>
        <w:rPr>
          <w:b/>
        </w:rPr>
        <w:t xml:space="preserve"> </w:t>
      </w:r>
      <w:r w:rsidR="00894E09" w:rsidRPr="00492562">
        <w:rPr>
          <w:b/>
        </w:rPr>
        <w:t xml:space="preserve">Quel est l’identifiant de la faille « Dirty </w:t>
      </w:r>
      <w:proofErr w:type="spellStart"/>
      <w:r w:rsidR="00894E09" w:rsidRPr="00492562">
        <w:rPr>
          <w:b/>
        </w:rPr>
        <w:t>Cow</w:t>
      </w:r>
      <w:proofErr w:type="spellEnd"/>
      <w:r w:rsidR="00894E09" w:rsidRPr="00492562">
        <w:rPr>
          <w:b/>
        </w:rPr>
        <w:t xml:space="preserve"> » (commençant par CVE-2016) ?</w:t>
      </w:r>
    </w:p>
    <w:p w:rsidR="00894E09" w:rsidRDefault="00894E09" w:rsidP="001D3A22">
      <w:pPr>
        <w:pStyle w:val="Paragraphedeliste"/>
        <w:jc w:val="both"/>
        <w:rPr>
          <w:b/>
        </w:rPr>
      </w:pPr>
    </w:p>
    <w:p w:rsidR="00492562" w:rsidRPr="00492562" w:rsidRDefault="00492562" w:rsidP="001D3A22">
      <w:pPr>
        <w:pStyle w:val="Paragraphedeliste"/>
        <w:jc w:val="both"/>
      </w:pPr>
      <w:r>
        <w:t>L’identifiant de la faille est le 5195.</w:t>
      </w:r>
    </w:p>
    <w:p w:rsidR="00894E09" w:rsidRDefault="00492562" w:rsidP="001D3A22">
      <w:pPr>
        <w:jc w:val="both"/>
      </w:pPr>
      <w:r>
        <w:rPr>
          <w:noProof/>
        </w:rPr>
        <w:drawing>
          <wp:inline distT="0" distB="0" distL="0" distR="0">
            <wp:extent cx="5943600" cy="400050"/>
            <wp:effectExtent l="0" t="0" r="0" b="0"/>
            <wp:docPr id="2" name="Image 2" descr="C:\Users\Etienne\AppData\Local\Microsoft\Windows\INetCache\Content.Word\q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ienne\AppData\Local\Microsoft\Windows\INetCache\Content.Word\q2-b-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0050"/>
                    </a:xfrm>
                    <a:prstGeom prst="rect">
                      <a:avLst/>
                    </a:prstGeom>
                    <a:noFill/>
                    <a:ln>
                      <a:noFill/>
                    </a:ln>
                  </pic:spPr>
                </pic:pic>
              </a:graphicData>
            </a:graphic>
          </wp:inline>
        </w:drawing>
      </w:r>
    </w:p>
    <w:p w:rsidR="00492562" w:rsidRDefault="00492562" w:rsidP="001D3A22">
      <w:pPr>
        <w:jc w:val="both"/>
        <w:rPr>
          <w:b/>
        </w:rPr>
      </w:pPr>
      <w:r>
        <w:tab/>
        <w:t>2.</w:t>
      </w:r>
      <w:r w:rsidRPr="00492562">
        <w:t xml:space="preserve"> </w:t>
      </w:r>
      <w:r w:rsidRPr="00492562">
        <w:rPr>
          <w:b/>
        </w:rPr>
        <w:t>Expliquez en quelques lignes cette faille de sécurité</w:t>
      </w:r>
      <w:r w:rsidRPr="00492562">
        <w:rPr>
          <w:b/>
        </w:rPr>
        <w:t xml:space="preserve">. </w:t>
      </w:r>
      <w:r w:rsidRPr="00492562">
        <w:rPr>
          <w:b/>
        </w:rPr>
        <w:t>Pourquoi est-elle aussi critique?</w:t>
      </w:r>
    </w:p>
    <w:p w:rsidR="004528EE" w:rsidRDefault="00637D87" w:rsidP="001D3A22">
      <w:pPr>
        <w:ind w:left="720"/>
        <w:jc w:val="both"/>
      </w:pPr>
      <w:r>
        <w:t xml:space="preserve">Il s’agit d’une faille dans le </w:t>
      </w:r>
      <w:r>
        <w:t>système de</w:t>
      </w:r>
      <w:r>
        <w:t xml:space="preserve"> mémoire </w:t>
      </w:r>
      <w:r>
        <w:t>du noyau</w:t>
      </w:r>
      <w:r>
        <w:t xml:space="preserve"> qui gérait la copie en écriture (copy-on-</w:t>
      </w:r>
      <w:proofErr w:type="spellStart"/>
      <w:r>
        <w:t>write</w:t>
      </w:r>
      <w:proofErr w:type="spellEnd"/>
      <w:r>
        <w:t xml:space="preserve"> COW).</w:t>
      </w:r>
      <w:r>
        <w:t xml:space="preserve"> </w:t>
      </w:r>
      <w:r w:rsidRPr="00637D87">
        <w:t>Cette faille permet à un attaquant disposant d'un compte système local de modifier les binaires sur le disque, en ignorant les mécanismes d'autorisation standard qui empêcheraient toute modification sans un ensemble d'autorisations approprié.</w:t>
      </w:r>
      <w:r>
        <w:t xml:space="preserve"> </w:t>
      </w:r>
    </w:p>
    <w:p w:rsidR="00B87E55" w:rsidRDefault="00B87E55" w:rsidP="001D3A22">
      <w:pPr>
        <w:ind w:left="720"/>
        <w:jc w:val="both"/>
        <w:rPr>
          <w:b/>
        </w:rPr>
      </w:pPr>
      <w:r>
        <w:t xml:space="preserve">3. </w:t>
      </w:r>
      <w:r w:rsidRPr="00B87E55">
        <w:rPr>
          <w:b/>
        </w:rPr>
        <w:t>Notre système est-il vulnérable à cette faille? Pourquoi?</w:t>
      </w:r>
    </w:p>
    <w:p w:rsidR="00B87E55" w:rsidRDefault="00B87E55" w:rsidP="001D3A22">
      <w:pPr>
        <w:ind w:left="720"/>
        <w:jc w:val="both"/>
      </w:pPr>
      <w:r>
        <w:t>Notre système est vulnérable car sa version de noyau est de 3.x et cette faille de sécurité affecte les noyaux de 2.x à 4.x.</w:t>
      </w:r>
    </w:p>
    <w:p w:rsidR="00B87E55" w:rsidRDefault="00B87E55" w:rsidP="001D3A22">
      <w:pPr>
        <w:pStyle w:val="Paragraphedeliste"/>
        <w:numPr>
          <w:ilvl w:val="0"/>
          <w:numId w:val="5"/>
        </w:numPr>
        <w:jc w:val="both"/>
        <w:rPr>
          <w:b/>
        </w:rPr>
      </w:pPr>
      <w:r w:rsidRPr="00B87E55">
        <w:rPr>
          <w:b/>
        </w:rPr>
        <w:t xml:space="preserve">L’exploit de « Dirty </w:t>
      </w:r>
      <w:proofErr w:type="spellStart"/>
      <w:r w:rsidRPr="00B87E55">
        <w:rPr>
          <w:b/>
        </w:rPr>
        <w:t>Cow</w:t>
      </w:r>
      <w:proofErr w:type="spellEnd"/>
      <w:r w:rsidRPr="00B87E55">
        <w:rPr>
          <w:b/>
        </w:rPr>
        <w:t xml:space="preserve"> »</w:t>
      </w:r>
    </w:p>
    <w:p w:rsidR="00B87E55" w:rsidRDefault="00B87E55" w:rsidP="001D3A22">
      <w:pPr>
        <w:pStyle w:val="Paragraphedeliste"/>
        <w:jc w:val="both"/>
        <w:rPr>
          <w:b/>
        </w:rPr>
      </w:pPr>
    </w:p>
    <w:p w:rsidR="00B87E55" w:rsidRPr="00B87E55" w:rsidRDefault="00B87E55" w:rsidP="001D3A22">
      <w:pPr>
        <w:pStyle w:val="Paragraphedeliste"/>
        <w:jc w:val="both"/>
        <w:rPr>
          <w:b/>
        </w:rPr>
      </w:pPr>
      <w:r>
        <w:rPr>
          <w:b/>
          <w:noProof/>
        </w:rPr>
        <w:lastRenderedPageBreak/>
        <w:drawing>
          <wp:inline distT="0" distB="0" distL="0" distR="0">
            <wp:extent cx="5867400" cy="4648200"/>
            <wp:effectExtent l="0" t="0" r="0" b="0"/>
            <wp:docPr id="4" name="Image 4" descr="C:\Users\Etienne\AppData\Local\Microsoft\Windows\INetCache\Content.Word\q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tienne\AppData\Local\Microsoft\Windows\INetCache\Content.Word\q2-c-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4648200"/>
                    </a:xfrm>
                    <a:prstGeom prst="rect">
                      <a:avLst/>
                    </a:prstGeom>
                    <a:noFill/>
                    <a:ln>
                      <a:noFill/>
                    </a:ln>
                  </pic:spPr>
                </pic:pic>
              </a:graphicData>
            </a:graphic>
          </wp:inline>
        </w:drawing>
      </w:r>
      <w:r>
        <w:rPr>
          <w:b/>
          <w:noProof/>
        </w:rPr>
        <w:drawing>
          <wp:inline distT="0" distB="0" distL="0" distR="0" wp14:anchorId="76E88880" wp14:editId="51C9A0D1">
            <wp:extent cx="3752850" cy="542925"/>
            <wp:effectExtent l="0" t="0" r="0" b="9525"/>
            <wp:docPr id="5" name="Image 5" descr="C:\Users\Etienne\AppData\Local\Microsoft\Windows\INetCache\Content.Word\q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ienne\AppData\Local\Microsoft\Windows\INetCache\Content.Word\q2-c-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542925"/>
                    </a:xfrm>
                    <a:prstGeom prst="rect">
                      <a:avLst/>
                    </a:prstGeom>
                    <a:noFill/>
                    <a:ln>
                      <a:noFill/>
                    </a:ln>
                  </pic:spPr>
                </pic:pic>
              </a:graphicData>
            </a:graphic>
          </wp:inline>
        </w:drawing>
      </w:r>
    </w:p>
    <w:p w:rsidR="00B87E55" w:rsidRDefault="00B27687" w:rsidP="001D3A22">
      <w:pPr>
        <w:pStyle w:val="Titre2"/>
        <w:jc w:val="both"/>
      </w:pPr>
      <w:r>
        <w:t>Question 3 – Certificats à clé publique, HTTPS et SSL</w:t>
      </w:r>
    </w:p>
    <w:p w:rsidR="007D3D0A" w:rsidRPr="007D3D0A" w:rsidRDefault="007D3D0A" w:rsidP="001D3A22">
      <w:pPr>
        <w:pStyle w:val="Paragraphedeliste"/>
        <w:numPr>
          <w:ilvl w:val="0"/>
          <w:numId w:val="6"/>
        </w:numPr>
        <w:jc w:val="both"/>
        <w:rPr>
          <w:b/>
        </w:rPr>
      </w:pPr>
      <w:r w:rsidRPr="007D3D0A">
        <w:rPr>
          <w:b/>
        </w:rPr>
        <w:t>Essayez</w:t>
      </w:r>
      <w:r w:rsidRPr="007D3D0A">
        <w:t xml:space="preserve"> </w:t>
      </w:r>
      <w:r w:rsidRPr="007D3D0A">
        <w:rPr>
          <w:b/>
        </w:rPr>
        <w:t>de vous connecter au faux site de la Caisse Desjardins à l'adresse</w:t>
      </w:r>
      <w:r w:rsidRPr="007D3D0A">
        <w:rPr>
          <w:b/>
        </w:rPr>
        <w:t xml:space="preserve"> </w:t>
      </w:r>
      <w:r w:rsidRPr="007D3D0A">
        <w:rPr>
          <w:b/>
        </w:rPr>
        <w:t>https://www.desjardins.com à l'aide de Firefox. Que se passe-t-il et pourquoi?</w:t>
      </w:r>
    </w:p>
    <w:p w:rsidR="007D3D0A" w:rsidRDefault="007D3D0A" w:rsidP="001D3A22">
      <w:pPr>
        <w:pStyle w:val="Paragraphedeliste"/>
        <w:jc w:val="both"/>
        <w:rPr>
          <w:b/>
        </w:rPr>
      </w:pPr>
    </w:p>
    <w:p w:rsidR="007D3D0A" w:rsidRDefault="007D3D0A" w:rsidP="001D3A22">
      <w:pPr>
        <w:pStyle w:val="Paragraphedeliste"/>
        <w:jc w:val="both"/>
      </w:pPr>
      <w:r>
        <w:t>La page est bloquée car on ne peut pas confirmer que la connexion est sécuritaire en raison que le certificat n’est pas signé par une autorité reconnue.</w:t>
      </w:r>
    </w:p>
    <w:p w:rsidR="007D3D0A" w:rsidRDefault="007D3D0A" w:rsidP="001D3A22">
      <w:pPr>
        <w:pStyle w:val="Paragraphedeliste"/>
        <w:jc w:val="both"/>
      </w:pPr>
    </w:p>
    <w:p w:rsidR="007D3D0A" w:rsidRPr="007D3D0A" w:rsidRDefault="007D3D0A" w:rsidP="001D3A22">
      <w:pPr>
        <w:pStyle w:val="Paragraphedeliste"/>
        <w:numPr>
          <w:ilvl w:val="0"/>
          <w:numId w:val="6"/>
        </w:numPr>
        <w:jc w:val="both"/>
      </w:pPr>
      <w:r w:rsidRPr="007D3D0A">
        <w:rPr>
          <w:b/>
        </w:rPr>
        <w:t>Qu'est-ce</w:t>
      </w:r>
      <w:r>
        <w:t xml:space="preserve"> </w:t>
      </w:r>
      <w:r w:rsidRPr="007D3D0A">
        <w:rPr>
          <w:b/>
        </w:rPr>
        <w:t>qui pourrait vous aider à découvrir que le site est une fraude?</w:t>
      </w:r>
    </w:p>
    <w:p w:rsidR="007D3D0A" w:rsidRDefault="007D3D0A" w:rsidP="001D3A22">
      <w:pPr>
        <w:pStyle w:val="Paragraphedeliste"/>
        <w:jc w:val="both"/>
        <w:rPr>
          <w:b/>
        </w:rPr>
      </w:pPr>
    </w:p>
    <w:p w:rsidR="007D3D0A" w:rsidRDefault="007D3D0A" w:rsidP="001D3A22">
      <w:pPr>
        <w:pStyle w:val="Paragraphedeliste"/>
        <w:jc w:val="both"/>
      </w:pPr>
      <w:r>
        <w:lastRenderedPageBreak/>
        <w:t>Le navigateur web bloque la connexion et affiche un message d’avertissement.</w:t>
      </w:r>
      <w:r>
        <w:rPr>
          <w:noProof/>
        </w:rPr>
        <w:drawing>
          <wp:inline distT="0" distB="0" distL="0" distR="0">
            <wp:extent cx="5943600" cy="3514725"/>
            <wp:effectExtent l="0" t="0" r="0" b="9525"/>
            <wp:docPr id="6" name="Image 6" descr="C:\Users\Etienne\AppData\Local\Microsoft\Windows\INetCache\Content.Word\q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ienne\AppData\Local\Microsoft\Windows\INetCache\Content.Word\q3-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7D3D0A" w:rsidRDefault="007D3D0A" w:rsidP="001D3A22">
      <w:pPr>
        <w:pStyle w:val="Paragraphedeliste"/>
        <w:jc w:val="both"/>
      </w:pPr>
    </w:p>
    <w:p w:rsidR="007D3D0A" w:rsidRPr="007D3D0A" w:rsidRDefault="007D3D0A" w:rsidP="001D3A22">
      <w:pPr>
        <w:pStyle w:val="Paragraphedeliste"/>
        <w:numPr>
          <w:ilvl w:val="0"/>
          <w:numId w:val="6"/>
        </w:numPr>
        <w:jc w:val="both"/>
      </w:pPr>
      <w:r w:rsidRPr="007D3D0A">
        <w:rPr>
          <w:b/>
        </w:rPr>
        <w:t>Quel</w:t>
      </w:r>
      <w:r>
        <w:t xml:space="preserve"> </w:t>
      </w:r>
      <w:r w:rsidRPr="007D3D0A">
        <w:rPr>
          <w:b/>
        </w:rPr>
        <w:t>est maintenant le nouveau comportement de Firefox et pourquoi?</w:t>
      </w:r>
    </w:p>
    <w:p w:rsidR="007D3D0A" w:rsidRDefault="007D3D0A" w:rsidP="001D3A22">
      <w:pPr>
        <w:pStyle w:val="Paragraphedeliste"/>
        <w:jc w:val="both"/>
        <w:rPr>
          <w:b/>
        </w:rPr>
      </w:pPr>
    </w:p>
    <w:p w:rsidR="007D3D0A" w:rsidRDefault="007D3D0A" w:rsidP="001D3A22">
      <w:pPr>
        <w:pStyle w:val="Paragraphedeliste"/>
        <w:jc w:val="both"/>
      </w:pPr>
      <w:r w:rsidRPr="007D3D0A">
        <w:t xml:space="preserve">Le navigateur web </w:t>
      </w:r>
      <w:r w:rsidR="00C47CFC">
        <w:t>permet d’accéder à la page souhaitée parce que nous avons mentionné que nous avions confiance à l’autorité qui signe les certificats.</w:t>
      </w:r>
    </w:p>
    <w:p w:rsidR="00C47CFC" w:rsidRDefault="00C47CFC" w:rsidP="001D3A22">
      <w:pPr>
        <w:pStyle w:val="Paragraphedeliste"/>
        <w:jc w:val="both"/>
      </w:pPr>
    </w:p>
    <w:p w:rsidR="00C47CFC" w:rsidRDefault="00C47CFC" w:rsidP="001D3A22">
      <w:pPr>
        <w:pStyle w:val="Paragraphedeliste"/>
        <w:numPr>
          <w:ilvl w:val="0"/>
          <w:numId w:val="6"/>
        </w:numPr>
        <w:jc w:val="both"/>
        <w:rPr>
          <w:b/>
        </w:rPr>
      </w:pPr>
      <w:r w:rsidRPr="00C47CFC">
        <w:rPr>
          <w:b/>
        </w:rPr>
        <w:t>Quel est le comportement de Firefox et pourquoi?</w:t>
      </w:r>
    </w:p>
    <w:p w:rsidR="00C47CFC" w:rsidRDefault="00C47CFC" w:rsidP="001D3A22">
      <w:pPr>
        <w:pStyle w:val="Paragraphedeliste"/>
        <w:jc w:val="both"/>
        <w:rPr>
          <w:b/>
        </w:rPr>
      </w:pPr>
    </w:p>
    <w:p w:rsidR="00C47CFC" w:rsidRDefault="00C47CFC" w:rsidP="001D3A22">
      <w:pPr>
        <w:pStyle w:val="Paragraphedeliste"/>
        <w:jc w:val="both"/>
      </w:pPr>
      <w:r>
        <w:t xml:space="preserve">Le navigateur web permet l’accès au site web car </w:t>
      </w:r>
      <w:hyperlink r:id="rId10" w:history="1">
        <w:r w:rsidRPr="00A0390D">
          <w:rPr>
            <w:rStyle w:val="Lienhypertexte"/>
          </w:rPr>
          <w:t>https://wwww.desjardins.com</w:t>
        </w:r>
      </w:hyperlink>
      <w:r>
        <w:t xml:space="preserve"> est maintenant signé avec un certificats CA dont nous sommes l’autorité.</w:t>
      </w:r>
    </w:p>
    <w:p w:rsidR="00C47CFC" w:rsidRDefault="00C47CFC" w:rsidP="001D3A22">
      <w:pPr>
        <w:pStyle w:val="Paragraphedeliste"/>
        <w:jc w:val="both"/>
      </w:pPr>
    </w:p>
    <w:p w:rsidR="00C47CFC" w:rsidRDefault="00C47CFC" w:rsidP="001D3A22">
      <w:pPr>
        <w:pStyle w:val="Paragraphedeliste"/>
        <w:numPr>
          <w:ilvl w:val="0"/>
          <w:numId w:val="6"/>
        </w:numPr>
        <w:jc w:val="both"/>
        <w:rPr>
          <w:b/>
        </w:rPr>
      </w:pPr>
      <w:r w:rsidRPr="00C47CFC">
        <w:rPr>
          <w:b/>
        </w:rPr>
        <w:t>Avec Firefox, essayez de vous connecter aux sites https://www.rbc.com et https://www.bmo.com. Que se passe-t-il ?</w:t>
      </w:r>
      <w:r w:rsidRPr="00C47CFC">
        <w:rPr>
          <w:b/>
        </w:rPr>
        <w:t xml:space="preserve"> </w:t>
      </w:r>
    </w:p>
    <w:p w:rsidR="00C47CFC" w:rsidRDefault="00C47CFC" w:rsidP="001D3A22">
      <w:pPr>
        <w:pStyle w:val="Paragraphedeliste"/>
        <w:jc w:val="both"/>
        <w:rPr>
          <w:b/>
        </w:rPr>
      </w:pPr>
    </w:p>
    <w:p w:rsidR="00C47CFC" w:rsidRDefault="00C47CFC" w:rsidP="001D3A22">
      <w:pPr>
        <w:pStyle w:val="Paragraphedeliste"/>
        <w:jc w:val="both"/>
      </w:pPr>
      <w:r>
        <w:t>Les deux sites web sont bloqués car leur certificat n’est pas signé par une autorité reconnue.</w:t>
      </w:r>
    </w:p>
    <w:p w:rsidR="00AE487A" w:rsidRDefault="00AE487A" w:rsidP="001D3A22">
      <w:pPr>
        <w:pStyle w:val="Paragraphedeliste"/>
        <w:jc w:val="both"/>
      </w:pPr>
    </w:p>
    <w:p w:rsidR="00C47CFC" w:rsidRDefault="00AE487A" w:rsidP="001D3A22">
      <w:pPr>
        <w:pStyle w:val="Paragraphedeliste"/>
        <w:numPr>
          <w:ilvl w:val="0"/>
          <w:numId w:val="6"/>
        </w:numPr>
        <w:jc w:val="both"/>
        <w:rPr>
          <w:b/>
        </w:rPr>
      </w:pPr>
      <w:r w:rsidRPr="00AE487A">
        <w:rPr>
          <w:b/>
        </w:rPr>
        <w:t>Retournez sur le site www.bmo.com et expliquez pourquoi vous n’avez plus accès au site.</w:t>
      </w:r>
    </w:p>
    <w:p w:rsidR="00AE487A" w:rsidRDefault="00AE487A" w:rsidP="001D3A22">
      <w:pPr>
        <w:pStyle w:val="Paragraphedeliste"/>
        <w:jc w:val="both"/>
        <w:rPr>
          <w:b/>
        </w:rPr>
      </w:pPr>
    </w:p>
    <w:p w:rsidR="00AE487A" w:rsidRDefault="00AE487A" w:rsidP="001D3A22">
      <w:pPr>
        <w:pStyle w:val="Paragraphedeliste"/>
        <w:jc w:val="both"/>
      </w:pPr>
      <w:r>
        <w:t>Nous avons ajouté le certificat de façon temporaire. Ainsi, l’autorité de certification est acceptée que pour une session de navigation. Ainsi, lorsqu’on efface le cache de Firefox les permissions sont enlevées et le site est redevenu bloqué.</w:t>
      </w:r>
    </w:p>
    <w:p w:rsidR="00AE487A" w:rsidRDefault="00AE487A" w:rsidP="001D3A22">
      <w:pPr>
        <w:pStyle w:val="Paragraphedeliste"/>
        <w:jc w:val="both"/>
      </w:pPr>
    </w:p>
    <w:p w:rsidR="00AE487A" w:rsidRDefault="00AE487A" w:rsidP="001D3A22">
      <w:pPr>
        <w:pStyle w:val="Paragraphedeliste"/>
        <w:numPr>
          <w:ilvl w:val="0"/>
          <w:numId w:val="6"/>
        </w:numPr>
        <w:jc w:val="both"/>
        <w:rPr>
          <w:b/>
        </w:rPr>
      </w:pPr>
      <w:r w:rsidRPr="00AE487A">
        <w:rPr>
          <w:b/>
        </w:rPr>
        <w:lastRenderedPageBreak/>
        <w:t>Allez sur le site www.rbc.com et ajouter une exception de sécurité temporaire. Que se passe-t-il ? Cochez les trois cases et validez. Changez de site et effacez le cache de Firefox comme au f). Retournez sur www.rbc.com. Que se passe-t-il ? Expliquez.</w:t>
      </w:r>
    </w:p>
    <w:p w:rsidR="00AE487A" w:rsidRDefault="00AE487A" w:rsidP="001D3A22">
      <w:pPr>
        <w:pStyle w:val="Paragraphedeliste"/>
        <w:jc w:val="both"/>
        <w:rPr>
          <w:b/>
        </w:rPr>
      </w:pPr>
    </w:p>
    <w:p w:rsidR="00990101" w:rsidRPr="00990101" w:rsidRDefault="00990101" w:rsidP="001D3A22">
      <w:pPr>
        <w:pStyle w:val="Paragraphedeliste"/>
        <w:jc w:val="both"/>
      </w:pPr>
      <w:r>
        <w:t xml:space="preserve">Lorsqu’on tente d’ajouter le certificat de l’autorité du site de </w:t>
      </w:r>
      <w:hyperlink r:id="rId11" w:history="1">
        <w:r w:rsidRPr="00A0390D">
          <w:rPr>
            <w:rStyle w:val="Lienhypertexte"/>
          </w:rPr>
          <w:t>www.rbc.com</w:t>
        </w:r>
      </w:hyperlink>
      <w:r>
        <w:t xml:space="preserve"> on nous affiche se message nous mentionnant que nous avons déjà autorisé cette autorité de certification. </w:t>
      </w:r>
    </w:p>
    <w:p w:rsidR="00AE487A" w:rsidRPr="00AE487A" w:rsidRDefault="00AE487A" w:rsidP="001D3A22">
      <w:pPr>
        <w:pStyle w:val="Paragraphedeliste"/>
        <w:jc w:val="both"/>
      </w:pPr>
      <w:r>
        <w:rPr>
          <w:noProof/>
        </w:rPr>
        <w:drawing>
          <wp:inline distT="0" distB="0" distL="0" distR="0">
            <wp:extent cx="4457700" cy="1295400"/>
            <wp:effectExtent l="0" t="0" r="0" b="0"/>
            <wp:docPr id="7" name="Image 7" descr="C:\Users\Etienne\AppData\Local\Microsoft\Windows\INetCache\Content.Word\q3-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ienne\AppData\Local\Microsoft\Windows\INetCache\Content.Word\q3-g-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42" t="2703" r="1459" b="5405"/>
                    <a:stretch/>
                  </pic:blipFill>
                  <pic:spPr bwMode="auto">
                    <a:xfrm>
                      <a:off x="0" y="0"/>
                      <a:ext cx="445770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990101" w:rsidRDefault="00990101" w:rsidP="001D3A22">
      <w:pPr>
        <w:ind w:left="720"/>
        <w:jc w:val="both"/>
      </w:pPr>
      <w:r>
        <w:t xml:space="preserve">Le site </w:t>
      </w:r>
      <w:hyperlink r:id="rId13" w:history="1">
        <w:r w:rsidRPr="00A0390D">
          <w:rPr>
            <w:rStyle w:val="Lienhypertexte"/>
          </w:rPr>
          <w:t>www.rbc.com</w:t>
        </w:r>
      </w:hyperlink>
      <w:r>
        <w:t xml:space="preserve"> n’est plus bloqué car le navigateur l’ajouté comme source fiable de façon permanente car nous avons ajouté deux fois cette autorité.</w:t>
      </w:r>
    </w:p>
    <w:p w:rsidR="00990101" w:rsidRDefault="00990101" w:rsidP="001D3A22">
      <w:pPr>
        <w:pStyle w:val="Paragraphedeliste"/>
        <w:numPr>
          <w:ilvl w:val="0"/>
          <w:numId w:val="6"/>
        </w:numPr>
        <w:jc w:val="both"/>
        <w:rPr>
          <w:b/>
        </w:rPr>
      </w:pPr>
      <w:r w:rsidRPr="00990101">
        <w:rPr>
          <w:b/>
        </w:rPr>
        <w:t>Aller sur www.bmo.com. Que se passe-t-il ? Expliquez</w:t>
      </w:r>
      <w:r w:rsidRPr="00990101">
        <w:rPr>
          <w:b/>
        </w:rPr>
        <w:t>.</w:t>
      </w:r>
    </w:p>
    <w:p w:rsidR="00990101" w:rsidRDefault="00990101" w:rsidP="001D3A22">
      <w:pPr>
        <w:pStyle w:val="Paragraphedeliste"/>
        <w:jc w:val="both"/>
        <w:rPr>
          <w:b/>
        </w:rPr>
      </w:pPr>
    </w:p>
    <w:p w:rsidR="00990101" w:rsidRDefault="00990101" w:rsidP="001D3A22">
      <w:pPr>
        <w:pStyle w:val="Paragraphedeliste"/>
        <w:jc w:val="both"/>
      </w:pPr>
      <w:r>
        <w:t xml:space="preserve">Le site de </w:t>
      </w:r>
      <w:proofErr w:type="spellStart"/>
      <w:r>
        <w:t>bmo</w:t>
      </w:r>
      <w:proofErr w:type="spellEnd"/>
      <w:r>
        <w:t xml:space="preserve"> n’est pas bloqué puisque l’autorité de certification « </w:t>
      </w:r>
      <w:proofErr w:type="spellStart"/>
      <w:r>
        <w:t>Verisign</w:t>
      </w:r>
      <w:proofErr w:type="spellEnd"/>
      <w:r>
        <w:t xml:space="preserve"> Inc. » signe aussi le site de </w:t>
      </w:r>
      <w:proofErr w:type="spellStart"/>
      <w:r>
        <w:t>rbc</w:t>
      </w:r>
      <w:proofErr w:type="spellEnd"/>
      <w:r>
        <w:t>. Donc, dès que l’on approuve l’autorité pour un site, tous les sites qui ont le certificat de cette autorité sont approuvés.</w:t>
      </w:r>
    </w:p>
    <w:p w:rsidR="00990101" w:rsidRDefault="00990101" w:rsidP="001D3A22">
      <w:pPr>
        <w:pStyle w:val="Paragraphedeliste"/>
        <w:jc w:val="both"/>
      </w:pPr>
    </w:p>
    <w:p w:rsidR="00990101" w:rsidRDefault="00990101" w:rsidP="001D3A22">
      <w:pPr>
        <w:pStyle w:val="Paragraphedeliste"/>
        <w:numPr>
          <w:ilvl w:val="0"/>
          <w:numId w:val="6"/>
        </w:numPr>
        <w:jc w:val="both"/>
        <w:rPr>
          <w:b/>
        </w:rPr>
      </w:pPr>
      <w:r w:rsidRPr="00990101">
        <w:rPr>
          <w:b/>
        </w:rPr>
        <w:t>À la lumière des résultats que vous avez obtenus au long de tout cet exercice, pourquoi est-il dangereux d'accepter des certificats « self-</w:t>
      </w:r>
      <w:proofErr w:type="spellStart"/>
      <w:r w:rsidRPr="00990101">
        <w:rPr>
          <w:b/>
        </w:rPr>
        <w:t>signed</w:t>
      </w:r>
      <w:proofErr w:type="spellEnd"/>
      <w:r w:rsidRPr="00990101">
        <w:rPr>
          <w:b/>
        </w:rPr>
        <w:t xml:space="preserve"> » et, pire encore, des certificats CA?</w:t>
      </w:r>
    </w:p>
    <w:p w:rsidR="00990101" w:rsidRPr="001971CD" w:rsidRDefault="006B2B75" w:rsidP="001D3A22">
      <w:pPr>
        <w:ind w:left="720"/>
        <w:jc w:val="both"/>
      </w:pPr>
      <w:r>
        <w:t>Il est dangereux d’accepter les certificats « self-</w:t>
      </w:r>
      <w:proofErr w:type="spellStart"/>
      <w:r>
        <w:t>signed</w:t>
      </w:r>
      <w:proofErr w:type="spellEnd"/>
      <w:r>
        <w:t> », car il n’y a aucune autorité qui a autorisé qui a approuvé ce site.</w:t>
      </w:r>
      <w:r w:rsidR="00237688">
        <w:t xml:space="preserve"> Pour ce qui est des certificats CA, </w:t>
      </w:r>
      <w:r w:rsidR="00C92552">
        <w:t>il est possible que l’autorité signe des sites légitimes, cependant il se peut que certains sites web soient malicieux. Donc, lorsqu’on fait confiance à une autorité on fait confiance à tous les sites que celle-ci signe.</w:t>
      </w:r>
      <w:r>
        <w:t xml:space="preserve"> </w:t>
      </w:r>
    </w:p>
    <w:p w:rsidR="00990101" w:rsidRPr="00990101" w:rsidRDefault="00990101" w:rsidP="001D3A22">
      <w:pPr>
        <w:pStyle w:val="Paragraphedeliste"/>
        <w:jc w:val="both"/>
      </w:pPr>
    </w:p>
    <w:p w:rsidR="00B27687" w:rsidRDefault="00B87E55" w:rsidP="001D3A22">
      <w:pPr>
        <w:pStyle w:val="Titre2"/>
        <w:jc w:val="both"/>
      </w:pPr>
      <w:r>
        <w:t xml:space="preserve">Question </w:t>
      </w:r>
      <w:r>
        <w:t>4</w:t>
      </w:r>
      <w:r>
        <w:t xml:space="preserve"> – Chiffrement par bloc et modes d’opération</w:t>
      </w:r>
      <w:r w:rsidRPr="00B27687">
        <w:t xml:space="preserve"> </w:t>
      </w:r>
    </w:p>
    <w:p w:rsidR="00C92552" w:rsidRDefault="00C92552" w:rsidP="001D3A22">
      <w:pPr>
        <w:pStyle w:val="Paragraphedeliste"/>
        <w:numPr>
          <w:ilvl w:val="0"/>
          <w:numId w:val="8"/>
        </w:numPr>
        <w:jc w:val="both"/>
        <w:rPr>
          <w:b/>
        </w:rPr>
      </w:pPr>
      <w:r w:rsidRPr="00C92552">
        <w:rPr>
          <w:b/>
        </w:rPr>
        <w:t>À l’aide du script python AES.py, chiffrez ce fichier en mode ECB.</w:t>
      </w:r>
      <w:r w:rsidRPr="00C92552">
        <w:rPr>
          <w:b/>
        </w:rPr>
        <w:t xml:space="preserve"> </w:t>
      </w:r>
      <w:r w:rsidRPr="00C92552">
        <w:rPr>
          <w:b/>
        </w:rPr>
        <w:t>Observez le fichier de sortie et commentez.</w:t>
      </w:r>
    </w:p>
    <w:p w:rsidR="00C92552" w:rsidRDefault="00C92552" w:rsidP="001D3A22">
      <w:pPr>
        <w:pStyle w:val="Paragraphedeliste"/>
        <w:jc w:val="both"/>
        <w:rPr>
          <w:b/>
        </w:rPr>
      </w:pPr>
    </w:p>
    <w:p w:rsidR="00C92552" w:rsidRPr="00C92552" w:rsidRDefault="00C92552" w:rsidP="001D3A22">
      <w:pPr>
        <w:pStyle w:val="Paragraphedeliste"/>
        <w:jc w:val="both"/>
        <w:rPr>
          <w:b/>
        </w:rPr>
      </w:pPr>
      <w:r>
        <w:rPr>
          <w:b/>
          <w:noProof/>
        </w:rPr>
        <w:lastRenderedPageBreak/>
        <w:drawing>
          <wp:inline distT="0" distB="0" distL="0" distR="0">
            <wp:extent cx="5934075" cy="1905000"/>
            <wp:effectExtent l="0" t="0" r="9525" b="0"/>
            <wp:docPr id="8" name="Image 8" descr="C:\Users\Etienne\AppData\Local\Microsoft\Windows\INetCache\Content.Word\q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tienne\AppData\Local\Microsoft\Windows\INetCache\Content.Word\q4-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905000"/>
                    </a:xfrm>
                    <a:prstGeom prst="rect">
                      <a:avLst/>
                    </a:prstGeom>
                    <a:noFill/>
                    <a:ln>
                      <a:noFill/>
                    </a:ln>
                  </pic:spPr>
                </pic:pic>
              </a:graphicData>
            </a:graphic>
          </wp:inline>
        </w:drawing>
      </w:r>
    </w:p>
    <w:p w:rsidR="003A4954" w:rsidRDefault="00C92552" w:rsidP="001D3A22">
      <w:pPr>
        <w:ind w:left="720"/>
        <w:jc w:val="both"/>
      </w:pPr>
      <w:r>
        <w:t>À gauche le fichier original et à droite le fichier chiffre en mode ECB. Le fichier chiffré, bien qu’il soit modifié, est encore très lisible et très peu sécuritaire.</w:t>
      </w:r>
      <w:r w:rsidR="0045775C">
        <w:t xml:space="preserve"> Le fonctionnement </w:t>
      </w:r>
      <w:r w:rsidR="00585FE1">
        <w:t>de «</w:t>
      </w:r>
      <w:r w:rsidR="0045775C">
        <w:t> </w:t>
      </w:r>
      <w:proofErr w:type="spellStart"/>
      <w:r w:rsidR="0045775C">
        <w:t>Electronic</w:t>
      </w:r>
      <w:proofErr w:type="spellEnd"/>
      <w:r w:rsidR="0045775C">
        <w:t xml:space="preserve"> </w:t>
      </w:r>
      <w:proofErr w:type="spellStart"/>
      <w:r w:rsidR="0045775C">
        <w:t>codebook</w:t>
      </w:r>
      <w:proofErr w:type="spellEnd"/>
      <w:r w:rsidR="0045775C">
        <w:t xml:space="preserve"> » est que le </w:t>
      </w:r>
      <w:r w:rsidR="0045775C" w:rsidRPr="0045775C">
        <w:t xml:space="preserve">message à chiffrer est subdivisé en plusieurs blocs qui sont chiffrés séparément les uns après les autres. Le gros défaut de cette méthode est que deux blocs avec le </w:t>
      </w:r>
      <w:bookmarkStart w:id="0" w:name="_GoBack"/>
      <w:r w:rsidR="0045775C" w:rsidRPr="0045775C">
        <w:t xml:space="preserve">même contenu seront chiffrés de la même manière, on peut donc tirer des informations à partir </w:t>
      </w:r>
      <w:bookmarkEnd w:id="0"/>
      <w:r w:rsidR="0045775C" w:rsidRPr="0045775C">
        <w:t>du texte chiffré en cherchant les séquences identiques</w:t>
      </w:r>
      <w:r w:rsidR="0045775C">
        <w:t xml:space="preserve">. </w:t>
      </w:r>
    </w:p>
    <w:p w:rsidR="00C92552" w:rsidRDefault="00C92552" w:rsidP="001D3A22">
      <w:pPr>
        <w:pStyle w:val="Paragraphedeliste"/>
        <w:numPr>
          <w:ilvl w:val="0"/>
          <w:numId w:val="8"/>
        </w:numPr>
        <w:jc w:val="both"/>
        <w:rPr>
          <w:b/>
        </w:rPr>
      </w:pPr>
      <w:r w:rsidRPr="00C92552">
        <w:rPr>
          <w:b/>
        </w:rPr>
        <w:t>Chiffrez maintenant le fichier en mode CBC. Observez le fichier puis commentez.</w:t>
      </w:r>
    </w:p>
    <w:p w:rsidR="00C92552" w:rsidRDefault="00C92552" w:rsidP="001D3A22">
      <w:pPr>
        <w:ind w:left="720"/>
        <w:jc w:val="both"/>
      </w:pPr>
      <w:r>
        <w:rPr>
          <w:noProof/>
        </w:rPr>
        <w:drawing>
          <wp:inline distT="0" distB="0" distL="0" distR="0">
            <wp:extent cx="5553075" cy="2809875"/>
            <wp:effectExtent l="0" t="0" r="9525" b="9525"/>
            <wp:docPr id="9" name="Image 9" descr="C:\Users\Etienne\AppData\Local\Microsoft\Windows\INetCache\Content.Word\Q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ienne\AppData\Local\Microsoft\Windows\INetCache\Content.Word\Q4-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2809875"/>
                    </a:xfrm>
                    <a:prstGeom prst="rect">
                      <a:avLst/>
                    </a:prstGeom>
                    <a:noFill/>
                    <a:ln>
                      <a:noFill/>
                    </a:ln>
                  </pic:spPr>
                </pic:pic>
              </a:graphicData>
            </a:graphic>
          </wp:inline>
        </w:drawing>
      </w:r>
    </w:p>
    <w:p w:rsidR="00C92552" w:rsidRDefault="00C92552" w:rsidP="001D3A22">
      <w:pPr>
        <w:ind w:left="720"/>
        <w:jc w:val="both"/>
      </w:pPr>
      <w:r>
        <w:t>Le chiffrement par CBC est totalement illisible et il est impossible de déchiffrer le message à l’œil nue.</w:t>
      </w:r>
      <w:r w:rsidR="00585FE1">
        <w:t xml:space="preserve"> Le « </w:t>
      </w:r>
      <w:proofErr w:type="spellStart"/>
      <w:r w:rsidR="00585FE1">
        <w:t>Cipher</w:t>
      </w:r>
      <w:proofErr w:type="spellEnd"/>
      <w:r w:rsidR="00585FE1">
        <w:t xml:space="preserve"> Block </w:t>
      </w:r>
      <w:proofErr w:type="spellStart"/>
      <w:r w:rsidR="00585FE1">
        <w:t>Chaining</w:t>
      </w:r>
      <w:proofErr w:type="spellEnd"/>
      <w:r w:rsidR="00585FE1">
        <w:t> » applique sur chaque bloc un OU exclusif</w:t>
      </w:r>
      <w:r w:rsidR="00585FE1" w:rsidRPr="00585FE1">
        <w:t xml:space="preserve"> avec le chiffrement du bloc précédent avant qu’il soit lui-même chiffré. De plus, afin de rendre chaque message unique, un </w:t>
      </w:r>
      <w:r w:rsidR="00585FE1">
        <w:t xml:space="preserve">vecteur d'initialisation </w:t>
      </w:r>
      <w:r w:rsidR="00585FE1" w:rsidRPr="00585FE1">
        <w:t>est utilisé</w:t>
      </w:r>
      <w:r w:rsidR="00585FE1">
        <w:t>. Donc, chaque bloc a un impact sur le bloc précédent.</w:t>
      </w:r>
    </w:p>
    <w:p w:rsidR="0045775C" w:rsidRDefault="0045775C" w:rsidP="001D3A22">
      <w:pPr>
        <w:pStyle w:val="Paragraphedeliste"/>
        <w:numPr>
          <w:ilvl w:val="0"/>
          <w:numId w:val="8"/>
        </w:numPr>
        <w:jc w:val="both"/>
        <w:rPr>
          <w:b/>
        </w:rPr>
      </w:pPr>
      <w:r w:rsidRPr="0045775C">
        <w:rPr>
          <w:b/>
        </w:rPr>
        <w:t>Concluez sur l’importance des modes d’opération des algorithmes de chiffrement par bloc.</w:t>
      </w:r>
    </w:p>
    <w:p w:rsidR="00585FE1" w:rsidRPr="00585FE1" w:rsidRDefault="00585FE1" w:rsidP="001D3A22">
      <w:pPr>
        <w:pStyle w:val="Paragraphedeliste"/>
        <w:jc w:val="both"/>
        <w:rPr>
          <w:b/>
        </w:rPr>
      </w:pPr>
    </w:p>
    <w:p w:rsidR="00585FE1" w:rsidRDefault="00585FE1" w:rsidP="001D3A22">
      <w:pPr>
        <w:pStyle w:val="Paragraphedeliste"/>
        <w:jc w:val="both"/>
      </w:pPr>
      <w:r>
        <w:t>Le choix d’un bon mode de chiffrement pour les algorithmes de chiffrement par bloque est crucial. Pour qu’on algorithme soit efficace il faut que chaque bloc à chiffrer impacte le suivant. Ainsi, il est difficile de voir des tendances dans le message chiffré.</w:t>
      </w:r>
    </w:p>
    <w:p w:rsidR="0045775C" w:rsidRDefault="00585FE1" w:rsidP="001D3A22">
      <w:pPr>
        <w:pStyle w:val="Titre1"/>
        <w:jc w:val="both"/>
      </w:pPr>
      <w:r>
        <w:br w:type="page"/>
      </w:r>
      <w:r>
        <w:lastRenderedPageBreak/>
        <w:t>Partie C</w:t>
      </w:r>
    </w:p>
    <w:p w:rsidR="00E863B5" w:rsidRDefault="00585FE1" w:rsidP="001D3A22">
      <w:pPr>
        <w:pStyle w:val="Titre2"/>
        <w:jc w:val="both"/>
      </w:pPr>
      <w:r>
        <w:t>Question 1 - Échec du protocole RSA</w:t>
      </w:r>
    </w:p>
    <w:p w:rsidR="00E863B5" w:rsidRDefault="00E863B5" w:rsidP="001D3A22">
      <w:pPr>
        <w:pStyle w:val="Paragraphedeliste"/>
        <w:numPr>
          <w:ilvl w:val="0"/>
          <w:numId w:val="9"/>
        </w:numPr>
        <w:jc w:val="both"/>
        <w:rPr>
          <w:b/>
        </w:rPr>
      </w:pPr>
      <w:r w:rsidRPr="00E863B5">
        <w:rPr>
          <w:b/>
        </w:rPr>
        <w:t>Décrire comment Ève peut facilement déchiffrer ce message</w:t>
      </w:r>
      <w:r>
        <w:rPr>
          <w:b/>
        </w:rPr>
        <w:t>.</w:t>
      </w:r>
    </w:p>
    <w:p w:rsidR="00EB6BDC" w:rsidRPr="00EB6BDC" w:rsidRDefault="00EB6BDC" w:rsidP="001D3A22">
      <w:pPr>
        <w:pStyle w:val="Paragraphedeliste"/>
        <w:jc w:val="both"/>
        <w:rPr>
          <w:b/>
        </w:rPr>
      </w:pPr>
    </w:p>
    <w:p w:rsidR="00E863B5" w:rsidRDefault="008002B7" w:rsidP="001D3A22">
      <w:pPr>
        <w:pStyle w:val="Paragraphedeliste"/>
        <w:jc w:val="both"/>
      </w:pPr>
      <w:r>
        <w:t xml:space="preserve">Le codage de </w:t>
      </w:r>
      <w:r w:rsidR="00EB6BDC">
        <w:t>ce message est faible</w:t>
      </w:r>
      <w:r w:rsidR="00F53073">
        <w:t>. Il y a 26 caractères et ils sont codés à une correspondance de 1 pour 1. Ainsi, chaque lettre correspond à un seul nombre dans la possibilité de n. Donc, même si le n est assez grand, il est facile de trouver les 26 nombres et ainsi faire des correspondances.</w:t>
      </w:r>
    </w:p>
    <w:p w:rsidR="00F53073" w:rsidRDefault="00F53073" w:rsidP="001D3A22">
      <w:pPr>
        <w:pStyle w:val="Paragraphedeliste"/>
        <w:jc w:val="both"/>
      </w:pPr>
    </w:p>
    <w:p w:rsidR="00F53073" w:rsidRDefault="00F53073" w:rsidP="001D3A22">
      <w:pPr>
        <w:pStyle w:val="Paragraphedeliste"/>
        <w:numPr>
          <w:ilvl w:val="0"/>
          <w:numId w:val="9"/>
        </w:numPr>
        <w:jc w:val="both"/>
        <w:rPr>
          <w:b/>
        </w:rPr>
      </w:pPr>
      <w:r w:rsidRPr="00F53073">
        <w:rPr>
          <w:b/>
        </w:rPr>
        <w:t>Donnez votre réponse en texte, pas en chiffres.</w:t>
      </w:r>
    </w:p>
    <w:p w:rsidR="00F53073" w:rsidRDefault="00F53073" w:rsidP="001D3A22">
      <w:pPr>
        <w:pStyle w:val="Paragraphedeliste"/>
        <w:jc w:val="both"/>
      </w:pPr>
    </w:p>
    <w:p w:rsidR="00F53073" w:rsidRDefault="00F53073" w:rsidP="001D3A22">
      <w:pPr>
        <w:pStyle w:val="Paragraphedeliste"/>
        <w:jc w:val="both"/>
      </w:pPr>
      <w:r>
        <w:t xml:space="preserve">Avec le fichier rsa.py, nous avons réussi à déchiffrer le message. </w:t>
      </w:r>
    </w:p>
    <w:p w:rsidR="00F53073" w:rsidRDefault="00F53073" w:rsidP="001D3A22">
      <w:pPr>
        <w:pStyle w:val="Paragraphedeliste"/>
        <w:jc w:val="both"/>
      </w:pPr>
      <w:r>
        <w:t>Matricule : 1773922</w:t>
      </w:r>
    </w:p>
    <w:p w:rsidR="00F53073" w:rsidRDefault="00F53073" w:rsidP="001D3A22">
      <w:pPr>
        <w:pStyle w:val="Paragraphedeliste"/>
        <w:jc w:val="both"/>
      </w:pPr>
      <w:proofErr w:type="gramStart"/>
      <w:r>
        <w:t>e</w:t>
      </w:r>
      <w:proofErr w:type="gramEnd"/>
      <w:r>
        <w:t xml:space="preserve"> = 311</w:t>
      </w:r>
    </w:p>
    <w:p w:rsidR="00E21203" w:rsidRDefault="00F53073" w:rsidP="001D3A22">
      <w:pPr>
        <w:pStyle w:val="Paragraphedeliste"/>
        <w:jc w:val="both"/>
      </w:pPr>
      <w:proofErr w:type="gramStart"/>
      <w:r>
        <w:t>n</w:t>
      </w:r>
      <w:proofErr w:type="gramEnd"/>
      <w:r>
        <w:t xml:space="preserve"> = 288419</w:t>
      </w:r>
    </w:p>
    <w:p w:rsidR="00F53073" w:rsidRDefault="00F53073" w:rsidP="001D3A22">
      <w:pPr>
        <w:pStyle w:val="Paragraphedeliste"/>
        <w:jc w:val="both"/>
      </w:pPr>
    </w:p>
    <w:tbl>
      <w:tblPr>
        <w:tblStyle w:val="Grilledutableau"/>
        <w:tblW w:w="0" w:type="auto"/>
        <w:tblInd w:w="720" w:type="dxa"/>
        <w:tblLook w:val="04A0" w:firstRow="1" w:lastRow="0" w:firstColumn="1" w:lastColumn="0" w:noHBand="0" w:noVBand="1"/>
      </w:tblPr>
      <w:tblGrid>
        <w:gridCol w:w="1491"/>
        <w:gridCol w:w="1470"/>
      </w:tblGrid>
      <w:tr w:rsidR="00F53073" w:rsidTr="00E21203">
        <w:tc>
          <w:tcPr>
            <w:tcW w:w="1491" w:type="dxa"/>
          </w:tcPr>
          <w:p w:rsidR="00F53073" w:rsidRDefault="00F53073" w:rsidP="001D3A22">
            <w:pPr>
              <w:pStyle w:val="Paragraphedeliste"/>
              <w:ind w:left="0"/>
              <w:jc w:val="both"/>
            </w:pPr>
            <w:r>
              <w:t>Lettre chiffré</w:t>
            </w:r>
          </w:p>
        </w:tc>
        <w:tc>
          <w:tcPr>
            <w:tcW w:w="1470" w:type="dxa"/>
          </w:tcPr>
          <w:p w:rsidR="00F53073" w:rsidRDefault="00F53073" w:rsidP="001D3A22">
            <w:pPr>
              <w:pStyle w:val="Paragraphedeliste"/>
              <w:ind w:left="0"/>
              <w:jc w:val="both"/>
            </w:pPr>
            <w:r>
              <w:t>Lettre claire</w:t>
            </w:r>
          </w:p>
        </w:tc>
      </w:tr>
      <w:tr w:rsidR="00F53073" w:rsidTr="00E21203">
        <w:tc>
          <w:tcPr>
            <w:tcW w:w="1491" w:type="dxa"/>
          </w:tcPr>
          <w:p w:rsidR="00F53073" w:rsidRDefault="00E21203" w:rsidP="001D3A22">
            <w:pPr>
              <w:pStyle w:val="Paragraphedeliste"/>
              <w:ind w:left="0"/>
              <w:jc w:val="both"/>
            </w:pPr>
            <w:r>
              <w:t>0</w:t>
            </w:r>
          </w:p>
        </w:tc>
        <w:tc>
          <w:tcPr>
            <w:tcW w:w="1470" w:type="dxa"/>
          </w:tcPr>
          <w:p w:rsidR="00F53073" w:rsidRDefault="00E21203" w:rsidP="001D3A22">
            <w:pPr>
              <w:pStyle w:val="Paragraphedeliste"/>
              <w:ind w:left="0"/>
              <w:jc w:val="both"/>
            </w:pPr>
            <w:r>
              <w:t>A</w:t>
            </w:r>
          </w:p>
        </w:tc>
      </w:tr>
      <w:tr w:rsidR="00F53073" w:rsidTr="00E21203">
        <w:tc>
          <w:tcPr>
            <w:tcW w:w="1491" w:type="dxa"/>
          </w:tcPr>
          <w:p w:rsidR="00F53073" w:rsidRDefault="00E21203" w:rsidP="001D3A22">
            <w:pPr>
              <w:pStyle w:val="Paragraphedeliste"/>
              <w:ind w:left="0"/>
              <w:jc w:val="both"/>
            </w:pPr>
            <w:r>
              <w:t>81902</w:t>
            </w:r>
          </w:p>
        </w:tc>
        <w:tc>
          <w:tcPr>
            <w:tcW w:w="1470" w:type="dxa"/>
          </w:tcPr>
          <w:p w:rsidR="00F53073" w:rsidRDefault="00E21203" w:rsidP="001D3A22">
            <w:pPr>
              <w:pStyle w:val="Paragraphedeliste"/>
              <w:ind w:left="0"/>
              <w:jc w:val="both"/>
            </w:pPr>
            <w:r>
              <w:t>R</w:t>
            </w:r>
          </w:p>
        </w:tc>
      </w:tr>
      <w:tr w:rsidR="00F53073" w:rsidTr="00E21203">
        <w:tc>
          <w:tcPr>
            <w:tcW w:w="1491" w:type="dxa"/>
          </w:tcPr>
          <w:p w:rsidR="00F53073" w:rsidRDefault="00E21203" w:rsidP="001D3A22">
            <w:pPr>
              <w:pStyle w:val="Paragraphedeliste"/>
              <w:ind w:left="0"/>
              <w:jc w:val="both"/>
            </w:pPr>
            <w:r>
              <w:t>81902</w:t>
            </w:r>
          </w:p>
        </w:tc>
        <w:tc>
          <w:tcPr>
            <w:tcW w:w="1470" w:type="dxa"/>
          </w:tcPr>
          <w:p w:rsidR="00F53073" w:rsidRDefault="00E21203" w:rsidP="001D3A22">
            <w:pPr>
              <w:pStyle w:val="Paragraphedeliste"/>
              <w:ind w:left="0"/>
              <w:jc w:val="both"/>
            </w:pPr>
            <w:r>
              <w:t>R</w:t>
            </w:r>
          </w:p>
        </w:tc>
      </w:tr>
      <w:tr w:rsidR="00E21203" w:rsidTr="00E21203">
        <w:tc>
          <w:tcPr>
            <w:tcW w:w="1491" w:type="dxa"/>
          </w:tcPr>
          <w:p w:rsidR="00E21203" w:rsidRDefault="00E21203" w:rsidP="001D3A22">
            <w:pPr>
              <w:pStyle w:val="Paragraphedeliste"/>
              <w:ind w:left="0"/>
              <w:jc w:val="both"/>
            </w:pPr>
            <w:r>
              <w:t>71381</w:t>
            </w:r>
          </w:p>
        </w:tc>
        <w:tc>
          <w:tcPr>
            <w:tcW w:w="1470" w:type="dxa"/>
          </w:tcPr>
          <w:p w:rsidR="00E21203" w:rsidRDefault="00E21203" w:rsidP="001D3A22">
            <w:pPr>
              <w:pStyle w:val="Paragraphedeliste"/>
              <w:ind w:left="0"/>
              <w:jc w:val="both"/>
            </w:pPr>
            <w:r>
              <w:t>E</w:t>
            </w:r>
          </w:p>
        </w:tc>
      </w:tr>
      <w:tr w:rsidR="00E21203" w:rsidTr="00E21203">
        <w:tc>
          <w:tcPr>
            <w:tcW w:w="1491" w:type="dxa"/>
          </w:tcPr>
          <w:p w:rsidR="00E21203" w:rsidRDefault="00E21203" w:rsidP="001D3A22">
            <w:pPr>
              <w:pStyle w:val="Paragraphedeliste"/>
              <w:ind w:left="0"/>
              <w:jc w:val="both"/>
            </w:pPr>
            <w:r>
              <w:t>139280</w:t>
            </w:r>
          </w:p>
        </w:tc>
        <w:tc>
          <w:tcPr>
            <w:tcW w:w="1470" w:type="dxa"/>
          </w:tcPr>
          <w:p w:rsidR="00E21203" w:rsidRDefault="00E21203" w:rsidP="001D3A22">
            <w:pPr>
              <w:pStyle w:val="Paragraphedeliste"/>
              <w:ind w:left="0"/>
              <w:jc w:val="both"/>
            </w:pPr>
            <w:r>
              <w:t>T</w:t>
            </w:r>
          </w:p>
        </w:tc>
      </w:tr>
    </w:tbl>
    <w:p w:rsidR="00626D95" w:rsidRDefault="00E21203" w:rsidP="001D3A22">
      <w:pPr>
        <w:pStyle w:val="Paragraphedeliste"/>
        <w:jc w:val="both"/>
      </w:pPr>
      <w:r>
        <w:t xml:space="preserve">Le message est donc </w:t>
      </w:r>
      <w:r w:rsidR="00626D95">
        <w:t>ARRET.</w:t>
      </w:r>
    </w:p>
    <w:p w:rsidR="00626D95" w:rsidRDefault="00626D95" w:rsidP="001D3A22">
      <w:pPr>
        <w:pStyle w:val="Paragraphedeliste"/>
        <w:jc w:val="both"/>
      </w:pPr>
    </w:p>
    <w:p w:rsidR="00626D95" w:rsidRDefault="00626D95" w:rsidP="001D3A22">
      <w:pPr>
        <w:pStyle w:val="Paragraphedeliste"/>
        <w:numPr>
          <w:ilvl w:val="0"/>
          <w:numId w:val="9"/>
        </w:numPr>
        <w:jc w:val="both"/>
        <w:rPr>
          <w:b/>
        </w:rPr>
      </w:pPr>
      <w:r w:rsidRPr="00626D95">
        <w:rPr>
          <w:b/>
        </w:rPr>
        <w:t>Quelles conclusions additionnelles pouvez-vous tirer sur le contenu des messages pour assurer le bon fonctionnement de RSA ?</w:t>
      </w:r>
    </w:p>
    <w:p w:rsidR="00626D95" w:rsidRDefault="00626D95" w:rsidP="001D3A22">
      <w:pPr>
        <w:pStyle w:val="Paragraphedeliste"/>
        <w:jc w:val="both"/>
        <w:rPr>
          <w:b/>
        </w:rPr>
      </w:pPr>
    </w:p>
    <w:p w:rsidR="00626D95" w:rsidRDefault="00626D95" w:rsidP="001D3A22">
      <w:pPr>
        <w:pStyle w:val="Paragraphedeliste"/>
        <w:jc w:val="both"/>
      </w:pPr>
      <w:r>
        <w:t>Les textes chiffrés contenant des 0 ou des 1 signifie qu’ils possèdent les lettres A ou B puisque :</w:t>
      </w:r>
    </w:p>
    <w:p w:rsidR="00626D95" w:rsidRPr="00626D95" w:rsidRDefault="00626D95" w:rsidP="001D3A22">
      <w:pPr>
        <w:pStyle w:val="Paragraphedeliste"/>
        <w:jc w:val="both"/>
        <w:rPr>
          <w:rFonts w:eastAsiaTheme="minorEastAsia"/>
        </w:rPr>
      </w:pPr>
      <m:oMathPara>
        <m:oMath>
          <m:sSup>
            <m:sSupPr>
              <m:ctrlPr>
                <w:rPr>
                  <w:rFonts w:ascii="Cambria Math" w:hAnsi="Cambria Math"/>
                  <w:i/>
                </w:rPr>
              </m:ctrlPr>
            </m:sSupPr>
            <m:e>
              <m:r>
                <w:rPr>
                  <w:rFonts w:ascii="Cambria Math" w:hAnsi="Cambria Math"/>
                </w:rPr>
                <m:t>0</m:t>
              </m:r>
            </m:e>
            <m:sup>
              <m:r>
                <w:rPr>
                  <w:rFonts w:ascii="Cambria Math" w:hAnsi="Cambria Math"/>
                </w:rPr>
                <m:t>e</m:t>
              </m:r>
            </m:sup>
          </m:sSup>
          <m:r>
            <w:rPr>
              <w:rFonts w:ascii="Cambria Math" w:hAnsi="Cambria Math"/>
            </w:rPr>
            <m:t>%n=0</m:t>
          </m:r>
        </m:oMath>
      </m:oMathPara>
    </w:p>
    <w:p w:rsidR="00626D95" w:rsidRPr="00626D95" w:rsidRDefault="00626D95" w:rsidP="001D3A22">
      <w:pPr>
        <w:pStyle w:val="Paragraphedeliste"/>
        <w:jc w:val="both"/>
        <w:rPr>
          <w:rFonts w:eastAsiaTheme="minorEastAsia"/>
        </w:rPr>
      </w:pPr>
      <m:oMathPara>
        <m:oMath>
          <m:sSup>
            <m:sSupPr>
              <m:ctrlPr>
                <w:rPr>
                  <w:rFonts w:ascii="Cambria Math" w:hAnsi="Cambria Math"/>
                  <w:i/>
                </w:rPr>
              </m:ctrlPr>
            </m:sSupPr>
            <m:e>
              <m:r>
                <w:rPr>
                  <w:rFonts w:ascii="Cambria Math" w:hAnsi="Cambria Math"/>
                </w:rPr>
                <m:t>1</m:t>
              </m:r>
            </m:e>
            <m:sup>
              <m:r>
                <w:rPr>
                  <w:rFonts w:ascii="Cambria Math" w:hAnsi="Cambria Math"/>
                </w:rPr>
                <m:t>e</m:t>
              </m:r>
            </m:sup>
          </m:sSup>
          <m:r>
            <w:rPr>
              <w:rFonts w:ascii="Cambria Math" w:hAnsi="Cambria Math"/>
            </w:rPr>
            <m:t>%n=</m:t>
          </m:r>
          <m:r>
            <w:rPr>
              <w:rFonts w:ascii="Cambria Math" w:hAnsi="Cambria Math"/>
            </w:rPr>
            <m:t>1</m:t>
          </m:r>
        </m:oMath>
      </m:oMathPara>
    </w:p>
    <w:p w:rsidR="00626D95" w:rsidRPr="00626D95" w:rsidRDefault="00626D95" w:rsidP="001D3A22">
      <w:pPr>
        <w:pStyle w:val="Paragraphedeliste"/>
        <w:jc w:val="both"/>
      </w:pPr>
      <w:r>
        <w:t>Il faut donc que le codeur empêche d’utiliser les chiffres 0 et 1 car ils restent intacts.</w:t>
      </w:r>
    </w:p>
    <w:p w:rsidR="00585FE1" w:rsidRDefault="00585FE1" w:rsidP="001D3A22">
      <w:pPr>
        <w:pStyle w:val="Titre2"/>
        <w:jc w:val="both"/>
      </w:pPr>
      <w:r>
        <w:t>Question 2 - Déchiffrement "simple"</w:t>
      </w:r>
    </w:p>
    <w:p w:rsidR="00626D95" w:rsidRDefault="00626D95" w:rsidP="001D3A22">
      <w:pPr>
        <w:jc w:val="both"/>
      </w:pPr>
      <w:r>
        <w:tab/>
        <w:t>Le script decode.py permet de décoder le code du matricule 1773922.</w:t>
      </w:r>
    </w:p>
    <w:p w:rsidR="00626D95" w:rsidRDefault="001D3A22" w:rsidP="001D3A22">
      <w:pPr>
        <w:jc w:val="both"/>
        <w:rPr>
          <w:noProof/>
        </w:rPr>
      </w:pPr>
      <w:r>
        <w:rPr>
          <w:noProof/>
        </w:rPr>
        <w:t xml:space="preserve">Le message chiffré : </w:t>
      </w:r>
      <w:r w:rsidRPr="001D3A22">
        <w:rPr>
          <w:noProof/>
        </w:rPr>
        <w:t>TUQQUZRBZCYGZZZSQZBERQUZTLBZBLZGQQOZBLZGQQZBSQZPLL@GZLEZSQYEZBSQZEQOYE@GZYGZSQZKYGGQUZYPLTNZVHBZBSQJZCQEQZILLUZYTUZUERT@ZBLZSROZZZGOYPPQEZVLJGZBSYTZSROGQPIZIPLM@QUZYBZSRGZSQQPGZYGZKELHUZBLZVQZGQQTZCRB</w:t>
      </w:r>
    </w:p>
    <w:p w:rsidR="001D3A22" w:rsidRDefault="001D3A22" w:rsidP="001D3A22">
      <w:pPr>
        <w:jc w:val="both"/>
        <w:rPr>
          <w:noProof/>
        </w:rPr>
      </w:pPr>
      <w:r>
        <w:rPr>
          <w:noProof/>
        </w:rPr>
        <w:t>Le message déchiffré :</w:t>
      </w:r>
    </w:p>
    <w:p w:rsidR="001D3A22" w:rsidRDefault="001D3A22" w:rsidP="001D3A22">
      <w:pPr>
        <w:jc w:val="both"/>
        <w:rPr>
          <w:noProof/>
          <w:lang w:val="en-CA"/>
        </w:rPr>
      </w:pPr>
      <w:r w:rsidRPr="001D3A22">
        <w:rPr>
          <w:noProof/>
          <w:lang w:val="en-CA"/>
        </w:rPr>
        <w:t>NDEED IT WAS. HE TRIED NOT TO SEEM TO SEE THE LOOKS OR HEAR TH</w:t>
      </w:r>
      <w:r>
        <w:rPr>
          <w:noProof/>
          <w:lang w:val="en-CA"/>
        </w:rPr>
        <w:t>E REMARKS AS HE PASSED ALONG BUT THEY WERE FOOD AND DRINK TO HIM. SMALLER BOYS THAN HIMSELF FLOCKED AT HIS HEELS AS PROUD TO BE SEEN WIT</w:t>
      </w:r>
    </w:p>
    <w:tbl>
      <w:tblPr>
        <w:tblStyle w:val="Grilledutableau"/>
        <w:tblW w:w="0" w:type="auto"/>
        <w:tblLook w:val="04A0" w:firstRow="1" w:lastRow="0" w:firstColumn="1" w:lastColumn="0" w:noHBand="0" w:noVBand="1"/>
      </w:tblPr>
      <w:tblGrid>
        <w:gridCol w:w="1696"/>
        <w:gridCol w:w="1711"/>
      </w:tblGrid>
      <w:tr w:rsidR="00A15F0E" w:rsidRPr="00A15F0E" w:rsidTr="00A15F0E">
        <w:tc>
          <w:tcPr>
            <w:tcW w:w="1696" w:type="dxa"/>
            <w:shd w:val="clear" w:color="auto" w:fill="D9D9D9" w:themeFill="background1" w:themeFillShade="D9"/>
          </w:tcPr>
          <w:p w:rsidR="00A15F0E" w:rsidRPr="00A15F0E" w:rsidRDefault="00A15F0E" w:rsidP="001D3A22">
            <w:pPr>
              <w:jc w:val="both"/>
              <w:rPr>
                <w:b/>
              </w:rPr>
            </w:pPr>
            <w:r w:rsidRPr="00A15F0E">
              <w:rPr>
                <w:b/>
              </w:rPr>
              <w:lastRenderedPageBreak/>
              <w:t>Lettre chiffré</w:t>
            </w:r>
          </w:p>
        </w:tc>
        <w:tc>
          <w:tcPr>
            <w:tcW w:w="1711" w:type="dxa"/>
            <w:shd w:val="clear" w:color="auto" w:fill="D9D9D9" w:themeFill="background1" w:themeFillShade="D9"/>
          </w:tcPr>
          <w:p w:rsidR="00A15F0E" w:rsidRPr="00A15F0E" w:rsidRDefault="00A15F0E" w:rsidP="001D3A22">
            <w:pPr>
              <w:jc w:val="both"/>
              <w:rPr>
                <w:b/>
              </w:rPr>
            </w:pPr>
            <w:r w:rsidRPr="00A15F0E">
              <w:rPr>
                <w:b/>
              </w:rPr>
              <w:t>Lettre correspondante</w:t>
            </w:r>
          </w:p>
        </w:tc>
      </w:tr>
      <w:tr w:rsidR="00A15F0E" w:rsidTr="00A15F0E">
        <w:tc>
          <w:tcPr>
            <w:tcW w:w="1696" w:type="dxa"/>
          </w:tcPr>
          <w:p w:rsidR="00A15F0E" w:rsidRDefault="00A15F0E" w:rsidP="00A15F0E">
            <w:pPr>
              <w:jc w:val="both"/>
              <w:rPr>
                <w:lang w:val="en-CA"/>
              </w:rPr>
            </w:pPr>
            <w:r>
              <w:rPr>
                <w:lang w:val="en-CA"/>
              </w:rPr>
              <w:t>@</w:t>
            </w:r>
          </w:p>
        </w:tc>
        <w:tc>
          <w:tcPr>
            <w:tcW w:w="1711" w:type="dxa"/>
          </w:tcPr>
          <w:p w:rsidR="00A15F0E" w:rsidRDefault="00A15F0E" w:rsidP="00A15F0E">
            <w:pPr>
              <w:jc w:val="both"/>
              <w:rPr>
                <w:lang w:val="en-CA"/>
              </w:rPr>
            </w:pPr>
            <w:r>
              <w:rPr>
                <w:lang w:val="en-CA"/>
              </w:rPr>
              <w:t>K</w:t>
            </w:r>
          </w:p>
        </w:tc>
      </w:tr>
      <w:tr w:rsidR="00A15F0E" w:rsidTr="00A15F0E">
        <w:tc>
          <w:tcPr>
            <w:tcW w:w="1696" w:type="dxa"/>
          </w:tcPr>
          <w:p w:rsidR="00A15F0E" w:rsidRDefault="00A15F0E" w:rsidP="00A15F0E">
            <w:pPr>
              <w:jc w:val="both"/>
              <w:rPr>
                <w:lang w:val="en-CA"/>
              </w:rPr>
            </w:pPr>
            <w:r>
              <w:rPr>
                <w:lang w:val="en-CA"/>
              </w:rPr>
              <w:t>B</w:t>
            </w:r>
          </w:p>
        </w:tc>
        <w:tc>
          <w:tcPr>
            <w:tcW w:w="1711" w:type="dxa"/>
          </w:tcPr>
          <w:p w:rsidR="00A15F0E" w:rsidRDefault="00A15F0E" w:rsidP="00A15F0E">
            <w:pPr>
              <w:jc w:val="both"/>
              <w:rPr>
                <w:lang w:val="en-CA"/>
              </w:rPr>
            </w:pPr>
            <w:r>
              <w:rPr>
                <w:lang w:val="en-CA"/>
              </w:rPr>
              <w:t>T</w:t>
            </w:r>
          </w:p>
        </w:tc>
      </w:tr>
      <w:tr w:rsidR="00A15F0E" w:rsidTr="00A15F0E">
        <w:tc>
          <w:tcPr>
            <w:tcW w:w="1696" w:type="dxa"/>
          </w:tcPr>
          <w:p w:rsidR="00A15F0E" w:rsidRDefault="00A15F0E" w:rsidP="00A15F0E">
            <w:pPr>
              <w:jc w:val="both"/>
              <w:rPr>
                <w:lang w:val="en-CA"/>
              </w:rPr>
            </w:pPr>
            <w:r>
              <w:rPr>
                <w:lang w:val="en-CA"/>
              </w:rPr>
              <w:t>C</w:t>
            </w:r>
          </w:p>
        </w:tc>
        <w:tc>
          <w:tcPr>
            <w:tcW w:w="1711" w:type="dxa"/>
          </w:tcPr>
          <w:p w:rsidR="00A15F0E" w:rsidRDefault="00A15F0E" w:rsidP="00A15F0E">
            <w:pPr>
              <w:jc w:val="both"/>
              <w:rPr>
                <w:lang w:val="en-CA"/>
              </w:rPr>
            </w:pPr>
            <w:r>
              <w:rPr>
                <w:lang w:val="en-CA"/>
              </w:rPr>
              <w:t>W</w:t>
            </w:r>
          </w:p>
        </w:tc>
      </w:tr>
      <w:tr w:rsidR="00A15F0E" w:rsidTr="00A15F0E">
        <w:tc>
          <w:tcPr>
            <w:tcW w:w="1696" w:type="dxa"/>
          </w:tcPr>
          <w:p w:rsidR="00A15F0E" w:rsidRDefault="00A15F0E" w:rsidP="00A15F0E">
            <w:pPr>
              <w:jc w:val="both"/>
              <w:rPr>
                <w:lang w:val="en-CA"/>
              </w:rPr>
            </w:pPr>
            <w:r>
              <w:rPr>
                <w:lang w:val="en-CA"/>
              </w:rPr>
              <w:t>E</w:t>
            </w:r>
          </w:p>
        </w:tc>
        <w:tc>
          <w:tcPr>
            <w:tcW w:w="1711" w:type="dxa"/>
          </w:tcPr>
          <w:p w:rsidR="00A15F0E" w:rsidRDefault="00A15F0E" w:rsidP="00A15F0E">
            <w:pPr>
              <w:jc w:val="both"/>
              <w:rPr>
                <w:lang w:val="en-CA"/>
              </w:rPr>
            </w:pPr>
            <w:r>
              <w:rPr>
                <w:lang w:val="en-CA"/>
              </w:rPr>
              <w:t>R</w:t>
            </w:r>
          </w:p>
        </w:tc>
      </w:tr>
      <w:tr w:rsidR="00A15F0E" w:rsidTr="00A15F0E">
        <w:tc>
          <w:tcPr>
            <w:tcW w:w="1696" w:type="dxa"/>
          </w:tcPr>
          <w:p w:rsidR="00A15F0E" w:rsidRDefault="00A15F0E" w:rsidP="00A15F0E">
            <w:pPr>
              <w:jc w:val="both"/>
              <w:rPr>
                <w:lang w:val="en-CA"/>
              </w:rPr>
            </w:pPr>
            <w:r>
              <w:rPr>
                <w:lang w:val="en-CA"/>
              </w:rPr>
              <w:t>G</w:t>
            </w:r>
          </w:p>
        </w:tc>
        <w:tc>
          <w:tcPr>
            <w:tcW w:w="1711" w:type="dxa"/>
          </w:tcPr>
          <w:p w:rsidR="00A15F0E" w:rsidRDefault="00A15F0E" w:rsidP="00A15F0E">
            <w:pPr>
              <w:jc w:val="both"/>
              <w:rPr>
                <w:lang w:val="en-CA"/>
              </w:rPr>
            </w:pPr>
            <w:r>
              <w:rPr>
                <w:lang w:val="en-CA"/>
              </w:rPr>
              <w:t>S</w:t>
            </w:r>
          </w:p>
        </w:tc>
      </w:tr>
      <w:tr w:rsidR="00A15F0E" w:rsidTr="00A15F0E">
        <w:tc>
          <w:tcPr>
            <w:tcW w:w="1696" w:type="dxa"/>
          </w:tcPr>
          <w:p w:rsidR="00A15F0E" w:rsidRDefault="00A15F0E" w:rsidP="00A15F0E">
            <w:pPr>
              <w:jc w:val="both"/>
              <w:rPr>
                <w:lang w:val="en-CA"/>
              </w:rPr>
            </w:pPr>
            <w:r>
              <w:rPr>
                <w:lang w:val="en-CA"/>
              </w:rPr>
              <w:t>H</w:t>
            </w:r>
          </w:p>
        </w:tc>
        <w:tc>
          <w:tcPr>
            <w:tcW w:w="1711" w:type="dxa"/>
          </w:tcPr>
          <w:p w:rsidR="00A15F0E" w:rsidRDefault="00A15F0E" w:rsidP="00A15F0E">
            <w:pPr>
              <w:jc w:val="both"/>
              <w:rPr>
                <w:lang w:val="en-CA"/>
              </w:rPr>
            </w:pPr>
            <w:r>
              <w:rPr>
                <w:lang w:val="en-CA"/>
              </w:rPr>
              <w:t>U</w:t>
            </w:r>
          </w:p>
        </w:tc>
      </w:tr>
      <w:tr w:rsidR="00A15F0E" w:rsidTr="00A15F0E">
        <w:tc>
          <w:tcPr>
            <w:tcW w:w="1696" w:type="dxa"/>
          </w:tcPr>
          <w:p w:rsidR="00A15F0E" w:rsidRDefault="00A15F0E" w:rsidP="00A15F0E">
            <w:pPr>
              <w:jc w:val="both"/>
              <w:rPr>
                <w:lang w:val="en-CA"/>
              </w:rPr>
            </w:pPr>
            <w:r>
              <w:rPr>
                <w:lang w:val="en-CA"/>
              </w:rPr>
              <w:t>I</w:t>
            </w:r>
          </w:p>
        </w:tc>
        <w:tc>
          <w:tcPr>
            <w:tcW w:w="1711" w:type="dxa"/>
          </w:tcPr>
          <w:p w:rsidR="00A15F0E" w:rsidRDefault="00A15F0E" w:rsidP="00A15F0E">
            <w:pPr>
              <w:jc w:val="both"/>
              <w:rPr>
                <w:lang w:val="en-CA"/>
              </w:rPr>
            </w:pPr>
            <w:r>
              <w:rPr>
                <w:lang w:val="en-CA"/>
              </w:rPr>
              <w:t>F</w:t>
            </w:r>
          </w:p>
        </w:tc>
      </w:tr>
      <w:tr w:rsidR="00A15F0E" w:rsidTr="00A15F0E">
        <w:tc>
          <w:tcPr>
            <w:tcW w:w="1696" w:type="dxa"/>
          </w:tcPr>
          <w:p w:rsidR="00A15F0E" w:rsidRDefault="00A15F0E" w:rsidP="00A15F0E">
            <w:pPr>
              <w:jc w:val="both"/>
              <w:rPr>
                <w:lang w:val="en-CA"/>
              </w:rPr>
            </w:pPr>
            <w:r>
              <w:rPr>
                <w:lang w:val="en-CA"/>
              </w:rPr>
              <w:t>J</w:t>
            </w:r>
          </w:p>
        </w:tc>
        <w:tc>
          <w:tcPr>
            <w:tcW w:w="1711" w:type="dxa"/>
          </w:tcPr>
          <w:p w:rsidR="00A15F0E" w:rsidRDefault="00A15F0E" w:rsidP="00A15F0E">
            <w:pPr>
              <w:jc w:val="both"/>
              <w:rPr>
                <w:lang w:val="en-CA"/>
              </w:rPr>
            </w:pPr>
            <w:r>
              <w:rPr>
                <w:lang w:val="en-CA"/>
              </w:rPr>
              <w:t>Y</w:t>
            </w:r>
          </w:p>
        </w:tc>
      </w:tr>
      <w:tr w:rsidR="00A15F0E" w:rsidTr="00A15F0E">
        <w:tc>
          <w:tcPr>
            <w:tcW w:w="1696" w:type="dxa"/>
          </w:tcPr>
          <w:p w:rsidR="00A15F0E" w:rsidRDefault="00A15F0E" w:rsidP="00A15F0E">
            <w:pPr>
              <w:jc w:val="both"/>
              <w:rPr>
                <w:lang w:val="en-CA"/>
              </w:rPr>
            </w:pPr>
            <w:r>
              <w:rPr>
                <w:lang w:val="en-CA"/>
              </w:rPr>
              <w:t>K</w:t>
            </w:r>
          </w:p>
        </w:tc>
        <w:tc>
          <w:tcPr>
            <w:tcW w:w="1711" w:type="dxa"/>
          </w:tcPr>
          <w:p w:rsidR="00A15F0E" w:rsidRDefault="00A15F0E" w:rsidP="00A15F0E">
            <w:pPr>
              <w:jc w:val="both"/>
              <w:rPr>
                <w:lang w:val="en-CA"/>
              </w:rPr>
            </w:pPr>
            <w:r>
              <w:rPr>
                <w:lang w:val="en-CA"/>
              </w:rPr>
              <w:t>P</w:t>
            </w:r>
          </w:p>
        </w:tc>
      </w:tr>
      <w:tr w:rsidR="00A15F0E" w:rsidTr="00A15F0E">
        <w:tc>
          <w:tcPr>
            <w:tcW w:w="1696" w:type="dxa"/>
          </w:tcPr>
          <w:p w:rsidR="00A15F0E" w:rsidRDefault="00A15F0E" w:rsidP="00A15F0E">
            <w:pPr>
              <w:jc w:val="both"/>
              <w:rPr>
                <w:lang w:val="en-CA"/>
              </w:rPr>
            </w:pPr>
            <w:r>
              <w:rPr>
                <w:lang w:val="en-CA"/>
              </w:rPr>
              <w:t>L</w:t>
            </w:r>
          </w:p>
        </w:tc>
        <w:tc>
          <w:tcPr>
            <w:tcW w:w="1711" w:type="dxa"/>
          </w:tcPr>
          <w:p w:rsidR="00A15F0E" w:rsidRDefault="00A15F0E" w:rsidP="00A15F0E">
            <w:pPr>
              <w:jc w:val="both"/>
              <w:rPr>
                <w:lang w:val="en-CA"/>
              </w:rPr>
            </w:pPr>
            <w:r>
              <w:rPr>
                <w:lang w:val="en-CA"/>
              </w:rPr>
              <w:t>O</w:t>
            </w:r>
          </w:p>
        </w:tc>
      </w:tr>
      <w:tr w:rsidR="00A15F0E" w:rsidTr="00A15F0E">
        <w:tc>
          <w:tcPr>
            <w:tcW w:w="1696" w:type="dxa"/>
          </w:tcPr>
          <w:p w:rsidR="00A15F0E" w:rsidRDefault="00A15F0E" w:rsidP="00A15F0E">
            <w:pPr>
              <w:jc w:val="both"/>
              <w:rPr>
                <w:lang w:val="en-CA"/>
              </w:rPr>
            </w:pPr>
            <w:r>
              <w:rPr>
                <w:lang w:val="en-CA"/>
              </w:rPr>
              <w:t>M</w:t>
            </w:r>
          </w:p>
        </w:tc>
        <w:tc>
          <w:tcPr>
            <w:tcW w:w="1711" w:type="dxa"/>
          </w:tcPr>
          <w:p w:rsidR="00A15F0E" w:rsidRDefault="00A15F0E" w:rsidP="00A15F0E">
            <w:pPr>
              <w:jc w:val="both"/>
              <w:rPr>
                <w:lang w:val="en-CA"/>
              </w:rPr>
            </w:pPr>
            <w:r>
              <w:rPr>
                <w:lang w:val="en-CA"/>
              </w:rPr>
              <w:t>C</w:t>
            </w:r>
          </w:p>
        </w:tc>
      </w:tr>
      <w:tr w:rsidR="00A15F0E" w:rsidTr="00A15F0E">
        <w:tc>
          <w:tcPr>
            <w:tcW w:w="1696" w:type="dxa"/>
          </w:tcPr>
          <w:p w:rsidR="00A15F0E" w:rsidRDefault="00A15F0E" w:rsidP="00A15F0E">
            <w:pPr>
              <w:jc w:val="both"/>
              <w:rPr>
                <w:lang w:val="en-CA"/>
              </w:rPr>
            </w:pPr>
            <w:r>
              <w:rPr>
                <w:lang w:val="en-CA"/>
              </w:rPr>
              <w:t>N</w:t>
            </w:r>
          </w:p>
        </w:tc>
        <w:tc>
          <w:tcPr>
            <w:tcW w:w="1711" w:type="dxa"/>
          </w:tcPr>
          <w:p w:rsidR="00A15F0E" w:rsidRDefault="00A15F0E" w:rsidP="00A15F0E">
            <w:pPr>
              <w:jc w:val="both"/>
              <w:rPr>
                <w:lang w:val="en-CA"/>
              </w:rPr>
            </w:pPr>
            <w:r>
              <w:rPr>
                <w:lang w:val="en-CA"/>
              </w:rPr>
              <w:t>G</w:t>
            </w:r>
          </w:p>
        </w:tc>
      </w:tr>
      <w:tr w:rsidR="00A15F0E" w:rsidTr="00A15F0E">
        <w:tc>
          <w:tcPr>
            <w:tcW w:w="1696" w:type="dxa"/>
          </w:tcPr>
          <w:p w:rsidR="00A15F0E" w:rsidRDefault="00A15F0E" w:rsidP="00A15F0E">
            <w:pPr>
              <w:jc w:val="both"/>
              <w:rPr>
                <w:lang w:val="en-CA"/>
              </w:rPr>
            </w:pPr>
            <w:r>
              <w:rPr>
                <w:lang w:val="en-CA"/>
              </w:rPr>
              <w:t>O</w:t>
            </w:r>
          </w:p>
        </w:tc>
        <w:tc>
          <w:tcPr>
            <w:tcW w:w="1711" w:type="dxa"/>
          </w:tcPr>
          <w:p w:rsidR="00A15F0E" w:rsidRDefault="00A15F0E" w:rsidP="00A15F0E">
            <w:pPr>
              <w:jc w:val="both"/>
              <w:rPr>
                <w:lang w:val="en-CA"/>
              </w:rPr>
            </w:pPr>
            <w:r>
              <w:rPr>
                <w:lang w:val="en-CA"/>
              </w:rPr>
              <w:t>M</w:t>
            </w:r>
          </w:p>
        </w:tc>
      </w:tr>
      <w:tr w:rsidR="00A15F0E" w:rsidTr="00A15F0E">
        <w:tc>
          <w:tcPr>
            <w:tcW w:w="1696" w:type="dxa"/>
          </w:tcPr>
          <w:p w:rsidR="00A15F0E" w:rsidRDefault="00A15F0E" w:rsidP="00A15F0E">
            <w:pPr>
              <w:jc w:val="both"/>
              <w:rPr>
                <w:lang w:val="en-CA"/>
              </w:rPr>
            </w:pPr>
            <w:r>
              <w:rPr>
                <w:lang w:val="en-CA"/>
              </w:rPr>
              <w:t>P</w:t>
            </w:r>
          </w:p>
        </w:tc>
        <w:tc>
          <w:tcPr>
            <w:tcW w:w="1711" w:type="dxa"/>
          </w:tcPr>
          <w:p w:rsidR="00A15F0E" w:rsidRDefault="00A15F0E" w:rsidP="00A15F0E">
            <w:pPr>
              <w:jc w:val="both"/>
              <w:rPr>
                <w:lang w:val="en-CA"/>
              </w:rPr>
            </w:pPr>
            <w:r>
              <w:rPr>
                <w:lang w:val="en-CA"/>
              </w:rPr>
              <w:t>L</w:t>
            </w:r>
          </w:p>
        </w:tc>
      </w:tr>
      <w:tr w:rsidR="00A15F0E" w:rsidTr="00A15F0E">
        <w:tc>
          <w:tcPr>
            <w:tcW w:w="1696" w:type="dxa"/>
          </w:tcPr>
          <w:p w:rsidR="00A15F0E" w:rsidRDefault="00A15F0E" w:rsidP="00A15F0E">
            <w:pPr>
              <w:jc w:val="both"/>
              <w:rPr>
                <w:lang w:val="en-CA"/>
              </w:rPr>
            </w:pPr>
            <w:r>
              <w:rPr>
                <w:lang w:val="en-CA"/>
              </w:rPr>
              <w:t>Q</w:t>
            </w:r>
          </w:p>
        </w:tc>
        <w:tc>
          <w:tcPr>
            <w:tcW w:w="1711" w:type="dxa"/>
          </w:tcPr>
          <w:p w:rsidR="00A15F0E" w:rsidRDefault="00A15F0E" w:rsidP="00A15F0E">
            <w:pPr>
              <w:jc w:val="both"/>
              <w:rPr>
                <w:lang w:val="en-CA"/>
              </w:rPr>
            </w:pPr>
            <w:r>
              <w:rPr>
                <w:lang w:val="en-CA"/>
              </w:rPr>
              <w:t>E</w:t>
            </w:r>
          </w:p>
        </w:tc>
      </w:tr>
      <w:tr w:rsidR="00A15F0E" w:rsidTr="00A15F0E">
        <w:tc>
          <w:tcPr>
            <w:tcW w:w="1696" w:type="dxa"/>
          </w:tcPr>
          <w:p w:rsidR="00A15F0E" w:rsidRDefault="00A15F0E" w:rsidP="00A15F0E">
            <w:pPr>
              <w:jc w:val="both"/>
              <w:rPr>
                <w:lang w:val="en-CA"/>
              </w:rPr>
            </w:pPr>
            <w:r>
              <w:rPr>
                <w:lang w:val="en-CA"/>
              </w:rPr>
              <w:t>R</w:t>
            </w:r>
          </w:p>
        </w:tc>
        <w:tc>
          <w:tcPr>
            <w:tcW w:w="1711" w:type="dxa"/>
          </w:tcPr>
          <w:p w:rsidR="00A15F0E" w:rsidRDefault="00A15F0E" w:rsidP="00A15F0E">
            <w:pPr>
              <w:jc w:val="both"/>
              <w:rPr>
                <w:lang w:val="en-CA"/>
              </w:rPr>
            </w:pPr>
            <w:r>
              <w:rPr>
                <w:lang w:val="en-CA"/>
              </w:rPr>
              <w:t>I</w:t>
            </w:r>
          </w:p>
        </w:tc>
      </w:tr>
      <w:tr w:rsidR="00A15F0E" w:rsidTr="00A15F0E">
        <w:tc>
          <w:tcPr>
            <w:tcW w:w="1696" w:type="dxa"/>
          </w:tcPr>
          <w:p w:rsidR="00A15F0E" w:rsidRDefault="00A15F0E" w:rsidP="00A15F0E">
            <w:pPr>
              <w:jc w:val="both"/>
              <w:rPr>
                <w:lang w:val="en-CA"/>
              </w:rPr>
            </w:pPr>
            <w:r>
              <w:rPr>
                <w:lang w:val="en-CA"/>
              </w:rPr>
              <w:t>S</w:t>
            </w:r>
          </w:p>
        </w:tc>
        <w:tc>
          <w:tcPr>
            <w:tcW w:w="1711" w:type="dxa"/>
          </w:tcPr>
          <w:p w:rsidR="00A15F0E" w:rsidRDefault="00A15F0E" w:rsidP="00A15F0E">
            <w:pPr>
              <w:jc w:val="both"/>
              <w:rPr>
                <w:lang w:val="en-CA"/>
              </w:rPr>
            </w:pPr>
            <w:r>
              <w:rPr>
                <w:lang w:val="en-CA"/>
              </w:rPr>
              <w:t>H</w:t>
            </w:r>
          </w:p>
        </w:tc>
      </w:tr>
      <w:tr w:rsidR="00A15F0E" w:rsidTr="00A15F0E">
        <w:tc>
          <w:tcPr>
            <w:tcW w:w="1696" w:type="dxa"/>
          </w:tcPr>
          <w:p w:rsidR="00A15F0E" w:rsidRDefault="00A15F0E" w:rsidP="00A15F0E">
            <w:pPr>
              <w:jc w:val="both"/>
              <w:rPr>
                <w:lang w:val="en-CA"/>
              </w:rPr>
            </w:pPr>
            <w:r>
              <w:rPr>
                <w:lang w:val="en-CA"/>
              </w:rPr>
              <w:t>T</w:t>
            </w:r>
          </w:p>
        </w:tc>
        <w:tc>
          <w:tcPr>
            <w:tcW w:w="1711" w:type="dxa"/>
          </w:tcPr>
          <w:p w:rsidR="00A15F0E" w:rsidRDefault="00A15F0E" w:rsidP="00A15F0E">
            <w:pPr>
              <w:jc w:val="both"/>
              <w:rPr>
                <w:lang w:val="en-CA"/>
              </w:rPr>
            </w:pPr>
            <w:r>
              <w:rPr>
                <w:lang w:val="en-CA"/>
              </w:rPr>
              <w:t>N</w:t>
            </w:r>
          </w:p>
        </w:tc>
      </w:tr>
      <w:tr w:rsidR="00A15F0E" w:rsidTr="00A15F0E">
        <w:tc>
          <w:tcPr>
            <w:tcW w:w="1696" w:type="dxa"/>
          </w:tcPr>
          <w:p w:rsidR="00A15F0E" w:rsidRDefault="00A15F0E" w:rsidP="00A15F0E">
            <w:pPr>
              <w:jc w:val="both"/>
              <w:rPr>
                <w:lang w:val="en-CA"/>
              </w:rPr>
            </w:pPr>
            <w:r>
              <w:rPr>
                <w:lang w:val="en-CA"/>
              </w:rPr>
              <w:t>U</w:t>
            </w:r>
          </w:p>
        </w:tc>
        <w:tc>
          <w:tcPr>
            <w:tcW w:w="1711" w:type="dxa"/>
          </w:tcPr>
          <w:p w:rsidR="00A15F0E" w:rsidRDefault="00A15F0E" w:rsidP="00A15F0E">
            <w:pPr>
              <w:jc w:val="both"/>
              <w:rPr>
                <w:lang w:val="en-CA"/>
              </w:rPr>
            </w:pPr>
            <w:r>
              <w:rPr>
                <w:lang w:val="en-CA"/>
              </w:rPr>
              <w:t>D</w:t>
            </w:r>
          </w:p>
        </w:tc>
      </w:tr>
      <w:tr w:rsidR="00A15F0E" w:rsidTr="00A15F0E">
        <w:tc>
          <w:tcPr>
            <w:tcW w:w="1696" w:type="dxa"/>
          </w:tcPr>
          <w:p w:rsidR="00A15F0E" w:rsidRDefault="00A15F0E" w:rsidP="00A15F0E">
            <w:pPr>
              <w:jc w:val="both"/>
              <w:rPr>
                <w:lang w:val="en-CA"/>
              </w:rPr>
            </w:pPr>
            <w:r>
              <w:rPr>
                <w:lang w:val="en-CA"/>
              </w:rPr>
              <w:t>V</w:t>
            </w:r>
          </w:p>
        </w:tc>
        <w:tc>
          <w:tcPr>
            <w:tcW w:w="1711" w:type="dxa"/>
          </w:tcPr>
          <w:p w:rsidR="00A15F0E" w:rsidRDefault="00A15F0E" w:rsidP="00A15F0E">
            <w:pPr>
              <w:jc w:val="both"/>
              <w:rPr>
                <w:lang w:val="en-CA"/>
              </w:rPr>
            </w:pPr>
            <w:r>
              <w:rPr>
                <w:lang w:val="en-CA"/>
              </w:rPr>
              <w:t>B</w:t>
            </w:r>
          </w:p>
        </w:tc>
      </w:tr>
      <w:tr w:rsidR="00A15F0E" w:rsidTr="00A15F0E">
        <w:tc>
          <w:tcPr>
            <w:tcW w:w="1696" w:type="dxa"/>
          </w:tcPr>
          <w:p w:rsidR="00A15F0E" w:rsidRDefault="00A15F0E" w:rsidP="00A15F0E">
            <w:pPr>
              <w:jc w:val="both"/>
              <w:rPr>
                <w:lang w:val="en-CA"/>
              </w:rPr>
            </w:pPr>
            <w:r>
              <w:rPr>
                <w:lang w:val="en-CA"/>
              </w:rPr>
              <w:t>Y</w:t>
            </w:r>
          </w:p>
        </w:tc>
        <w:tc>
          <w:tcPr>
            <w:tcW w:w="1711" w:type="dxa"/>
          </w:tcPr>
          <w:p w:rsidR="00A15F0E" w:rsidRDefault="00A15F0E" w:rsidP="00A15F0E">
            <w:pPr>
              <w:jc w:val="both"/>
              <w:rPr>
                <w:lang w:val="en-CA"/>
              </w:rPr>
            </w:pPr>
            <w:r>
              <w:rPr>
                <w:lang w:val="en-CA"/>
              </w:rPr>
              <w:t>A</w:t>
            </w:r>
          </w:p>
        </w:tc>
      </w:tr>
      <w:tr w:rsidR="00A15F0E" w:rsidTr="00A15F0E">
        <w:tc>
          <w:tcPr>
            <w:tcW w:w="1696" w:type="dxa"/>
          </w:tcPr>
          <w:p w:rsidR="00A15F0E" w:rsidRDefault="00A15F0E" w:rsidP="001D3A22">
            <w:pPr>
              <w:jc w:val="both"/>
              <w:rPr>
                <w:lang w:val="en-CA"/>
              </w:rPr>
            </w:pPr>
            <w:r>
              <w:rPr>
                <w:lang w:val="en-CA"/>
              </w:rPr>
              <w:t>Z</w:t>
            </w:r>
          </w:p>
        </w:tc>
        <w:tc>
          <w:tcPr>
            <w:tcW w:w="1711" w:type="dxa"/>
          </w:tcPr>
          <w:p w:rsidR="00A15F0E" w:rsidRDefault="00A15F0E" w:rsidP="001D3A22">
            <w:pPr>
              <w:jc w:val="both"/>
              <w:rPr>
                <w:lang w:val="en-CA"/>
              </w:rPr>
            </w:pPr>
            <w:r>
              <w:rPr>
                <w:lang w:val="en-CA"/>
              </w:rPr>
              <w:t>(</w:t>
            </w:r>
            <w:proofErr w:type="spellStart"/>
            <w:r>
              <w:rPr>
                <w:lang w:val="en-CA"/>
              </w:rPr>
              <w:t>Espace</w:t>
            </w:r>
            <w:proofErr w:type="spellEnd"/>
            <w:r>
              <w:rPr>
                <w:lang w:val="en-CA"/>
              </w:rPr>
              <w:t>)</w:t>
            </w:r>
          </w:p>
        </w:tc>
      </w:tr>
    </w:tbl>
    <w:p w:rsidR="001D3A22" w:rsidRPr="001D3A22" w:rsidRDefault="001D3A22" w:rsidP="001D3A22">
      <w:pPr>
        <w:jc w:val="both"/>
        <w:rPr>
          <w:lang w:val="en-CA"/>
        </w:rPr>
      </w:pPr>
    </w:p>
    <w:sectPr w:rsidR="001D3A22" w:rsidRPr="001D3A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02937"/>
    <w:multiLevelType w:val="hybridMultilevel"/>
    <w:tmpl w:val="9C9C98B2"/>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533CB1"/>
    <w:multiLevelType w:val="hybridMultilevel"/>
    <w:tmpl w:val="07D4D3AC"/>
    <w:lvl w:ilvl="0" w:tplc="10090017">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24DA74A0"/>
    <w:multiLevelType w:val="hybridMultilevel"/>
    <w:tmpl w:val="D7929E5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D426BE8"/>
    <w:multiLevelType w:val="hybridMultilevel"/>
    <w:tmpl w:val="2C96CBBC"/>
    <w:lvl w:ilvl="0" w:tplc="6D3890A4">
      <w:start w:val="1"/>
      <w:numFmt w:val="lowerLetter"/>
      <w:lvlText w:val="%1)"/>
      <w:lvlJc w:val="left"/>
      <w:pPr>
        <w:ind w:left="720" w:hanging="360"/>
      </w:pPr>
      <w:rPr>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DFA13B7"/>
    <w:multiLevelType w:val="hybridMultilevel"/>
    <w:tmpl w:val="8998FEB8"/>
    <w:lvl w:ilvl="0" w:tplc="D7661248">
      <w:start w:val="1"/>
      <w:numFmt w:val="lowerLetter"/>
      <w:lvlText w:val="%1)"/>
      <w:lvlJc w:val="left"/>
      <w:pPr>
        <w:ind w:left="720" w:hanging="360"/>
      </w:pPr>
      <w:rPr>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56F703A1"/>
    <w:multiLevelType w:val="hybridMultilevel"/>
    <w:tmpl w:val="2A3205E6"/>
    <w:lvl w:ilvl="0" w:tplc="9EDCE452">
      <w:start w:val="1"/>
      <w:numFmt w:val="lowerLetter"/>
      <w:lvlText w:val="%1)"/>
      <w:lvlJc w:val="left"/>
      <w:pPr>
        <w:ind w:left="720" w:hanging="360"/>
      </w:pPr>
      <w:rPr>
        <w:rFonts w:hint="default"/>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57D72DE1"/>
    <w:multiLevelType w:val="hybridMultilevel"/>
    <w:tmpl w:val="C17A0AD0"/>
    <w:lvl w:ilvl="0" w:tplc="0768934A">
      <w:start w:val="1"/>
      <w:numFmt w:val="lowerLetter"/>
      <w:lvlText w:val="%1)"/>
      <w:lvlJc w:val="left"/>
      <w:pPr>
        <w:ind w:left="72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8CC1A3C"/>
    <w:multiLevelType w:val="hybridMultilevel"/>
    <w:tmpl w:val="EC86771A"/>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7270736B"/>
    <w:multiLevelType w:val="hybridMultilevel"/>
    <w:tmpl w:val="A8C62986"/>
    <w:lvl w:ilvl="0" w:tplc="6A56CBCC">
      <w:start w:val="1"/>
      <w:numFmt w:val="lowerLetter"/>
      <w:lvlText w:val="%1)"/>
      <w:lvlJc w:val="left"/>
      <w:pPr>
        <w:ind w:left="720" w:hanging="360"/>
      </w:pPr>
      <w:rPr>
        <w:rFonts w:hint="default"/>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0"/>
  </w:num>
  <w:num w:numId="5">
    <w:abstractNumId w:val="4"/>
  </w:num>
  <w:num w:numId="6">
    <w:abstractNumId w:val="8"/>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304"/>
    <w:rsid w:val="00026041"/>
    <w:rsid w:val="00106304"/>
    <w:rsid w:val="00125B6A"/>
    <w:rsid w:val="001971CD"/>
    <w:rsid w:val="001D3A22"/>
    <w:rsid w:val="00237688"/>
    <w:rsid w:val="00290168"/>
    <w:rsid w:val="003007F0"/>
    <w:rsid w:val="0035522A"/>
    <w:rsid w:val="00397B46"/>
    <w:rsid w:val="003A4954"/>
    <w:rsid w:val="003D6068"/>
    <w:rsid w:val="004528EE"/>
    <w:rsid w:val="0045775C"/>
    <w:rsid w:val="00476DC9"/>
    <w:rsid w:val="00492562"/>
    <w:rsid w:val="004D6658"/>
    <w:rsid w:val="00585FE1"/>
    <w:rsid w:val="0060458F"/>
    <w:rsid w:val="00626D95"/>
    <w:rsid w:val="00637D87"/>
    <w:rsid w:val="006A76D9"/>
    <w:rsid w:val="006B2B75"/>
    <w:rsid w:val="007D3D0A"/>
    <w:rsid w:val="008002B7"/>
    <w:rsid w:val="00877131"/>
    <w:rsid w:val="00894E09"/>
    <w:rsid w:val="009165AA"/>
    <w:rsid w:val="00967496"/>
    <w:rsid w:val="00990101"/>
    <w:rsid w:val="009A093A"/>
    <w:rsid w:val="00A15F0E"/>
    <w:rsid w:val="00AE487A"/>
    <w:rsid w:val="00B27687"/>
    <w:rsid w:val="00B87E55"/>
    <w:rsid w:val="00C47CFC"/>
    <w:rsid w:val="00C92552"/>
    <w:rsid w:val="00DD666B"/>
    <w:rsid w:val="00E21203"/>
    <w:rsid w:val="00E863B5"/>
    <w:rsid w:val="00EA1296"/>
    <w:rsid w:val="00EB6BDC"/>
    <w:rsid w:val="00EF239B"/>
    <w:rsid w:val="00F530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C396"/>
  <w15:chartTrackingRefBased/>
  <w15:docId w15:val="{8F48727F-98C1-4869-9397-631A9F454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B276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27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06304"/>
    <w:pPr>
      <w:ind w:left="720"/>
      <w:contextualSpacing/>
    </w:pPr>
  </w:style>
  <w:style w:type="character" w:styleId="Textedelespacerserv">
    <w:name w:val="Placeholder Text"/>
    <w:basedOn w:val="Policepardfaut"/>
    <w:uiPriority w:val="99"/>
    <w:semiHidden/>
    <w:rsid w:val="00106304"/>
    <w:rPr>
      <w:color w:val="808080"/>
    </w:rPr>
  </w:style>
  <w:style w:type="character" w:customStyle="1" w:styleId="Titre1Car">
    <w:name w:val="Titre 1 Car"/>
    <w:basedOn w:val="Policepardfaut"/>
    <w:link w:val="Titre1"/>
    <w:uiPriority w:val="9"/>
    <w:rsid w:val="00B27687"/>
    <w:rPr>
      <w:rFonts w:asciiTheme="majorHAnsi" w:eastAsiaTheme="majorEastAsia" w:hAnsiTheme="majorHAnsi" w:cstheme="majorBidi"/>
      <w:color w:val="2E74B5" w:themeColor="accent1" w:themeShade="BF"/>
      <w:sz w:val="32"/>
      <w:szCs w:val="32"/>
      <w:lang w:val="fr-CA"/>
    </w:rPr>
  </w:style>
  <w:style w:type="character" w:customStyle="1" w:styleId="Titre2Car">
    <w:name w:val="Titre 2 Car"/>
    <w:basedOn w:val="Policepardfaut"/>
    <w:link w:val="Titre2"/>
    <w:uiPriority w:val="9"/>
    <w:rsid w:val="00B27687"/>
    <w:rPr>
      <w:rFonts w:asciiTheme="majorHAnsi" w:eastAsiaTheme="majorEastAsia" w:hAnsiTheme="majorHAnsi" w:cstheme="majorBidi"/>
      <w:color w:val="2E74B5" w:themeColor="accent1" w:themeShade="BF"/>
      <w:sz w:val="26"/>
      <w:szCs w:val="26"/>
      <w:lang w:val="fr-CA"/>
    </w:rPr>
  </w:style>
  <w:style w:type="table" w:styleId="Grilledutableau">
    <w:name w:val="Table Grid"/>
    <w:basedOn w:val="TableauNormal"/>
    <w:uiPriority w:val="39"/>
    <w:rsid w:val="003552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47CFC"/>
    <w:rPr>
      <w:color w:val="0563C1" w:themeColor="hyperlink"/>
      <w:u w:val="single"/>
    </w:rPr>
  </w:style>
  <w:style w:type="character" w:styleId="Mentionnonrsolue">
    <w:name w:val="Unresolved Mention"/>
    <w:basedOn w:val="Policepardfaut"/>
    <w:uiPriority w:val="99"/>
    <w:semiHidden/>
    <w:unhideWhenUsed/>
    <w:rsid w:val="00C47CFC"/>
    <w:rPr>
      <w:color w:val="808080"/>
      <w:shd w:val="clear" w:color="auto" w:fill="E6E6E6"/>
    </w:rPr>
  </w:style>
  <w:style w:type="paragraph" w:styleId="Textedebulles">
    <w:name w:val="Balloon Text"/>
    <w:basedOn w:val="Normal"/>
    <w:link w:val="TextedebullesCar"/>
    <w:uiPriority w:val="99"/>
    <w:semiHidden/>
    <w:unhideWhenUsed/>
    <w:rsid w:val="00C9255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92552"/>
    <w:rPr>
      <w:rFonts w:ascii="Segoe UI" w:hAnsi="Segoe UI" w:cs="Segoe UI"/>
      <w:sz w:val="18"/>
      <w:szCs w:val="18"/>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rbc.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rbc.com"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wwww.desjardins.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Pages>
  <Words>1506</Words>
  <Characters>8289</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Asselin</dc:creator>
  <cp:keywords/>
  <dc:description/>
  <cp:lastModifiedBy>Claude Asselin</cp:lastModifiedBy>
  <cp:revision>15</cp:revision>
  <dcterms:created xsi:type="dcterms:W3CDTF">2018-02-23T18:31:00Z</dcterms:created>
  <dcterms:modified xsi:type="dcterms:W3CDTF">2018-03-05T16:40:00Z</dcterms:modified>
</cp:coreProperties>
</file>