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uper-patch-b2b-sales-enablement"/>
    <w:p>
      <w:pPr>
        <w:pStyle w:val="Heading1"/>
      </w:pPr>
      <w:r>
        <w:t xml:space="preserve">Super Patch B2B Sales Enablement</w:t>
      </w:r>
    </w:p>
    <w:bookmarkStart w:id="20" w:name="healthcare-practitioner-sales-system"/>
    <w:p>
      <w:pPr>
        <w:pStyle w:val="Heading2"/>
      </w:pPr>
      <w:r>
        <w:t xml:space="preserve">Healthcare Practitioner Sales System</w:t>
      </w:r>
    </w:p>
    <w:p>
      <w:pPr>
        <w:pStyle w:val="FirstParagraph"/>
      </w:pPr>
      <w:r>
        <w:t xml:space="preserve">This system is designed for</w:t>
      </w:r>
      <w:r>
        <w:t xml:space="preserve"> </w:t>
      </w:r>
      <w:r>
        <w:rPr>
          <w:b/>
          <w:bCs/>
        </w:rPr>
        <w:t xml:space="preserve">internal sales teams</w:t>
      </w:r>
      <w:r>
        <w:t xml:space="preserve"> </w:t>
      </w:r>
      <w:r>
        <w:t xml:space="preserve">selling Super Patch products directly to</w:t>
      </w:r>
      <w:r>
        <w:t xml:space="preserve"> </w:t>
      </w:r>
      <w:r>
        <w:rPr>
          <w:b/>
          <w:bCs/>
        </w:rPr>
        <w:t xml:space="preserve">Professional Alternative Medical Practitioners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01"/>
        </w:numPr>
      </w:pPr>
      <w:r>
        <w:t xml:space="preserve">Naturopaths</w:t>
      </w:r>
    </w:p>
    <w:p>
      <w:pPr>
        <w:pStyle w:val="Compact"/>
        <w:numPr>
          <w:ilvl w:val="0"/>
          <w:numId w:val="1001"/>
        </w:numPr>
      </w:pPr>
      <w:r>
        <w:t xml:space="preserve">Homeopaths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Chiropractors</w:t>
      </w:r>
    </w:p>
    <w:p>
      <w:pPr>
        <w:pStyle w:val="Compact"/>
        <w:numPr>
          <w:ilvl w:val="0"/>
          <w:numId w:val="1001"/>
        </w:numPr>
      </w:pPr>
      <w:r>
        <w:t xml:space="preserve">Acupuncturists</w:t>
      </w:r>
    </w:p>
    <w:p>
      <w:pPr>
        <w:pStyle w:val="Compact"/>
        <w:numPr>
          <w:ilvl w:val="0"/>
          <w:numId w:val="1001"/>
        </w:numPr>
      </w:pPr>
      <w:r>
        <w:t xml:space="preserve">Massage Therapists</w:t>
      </w:r>
    </w:p>
    <w:p>
      <w:pPr>
        <w:pStyle w:val="Compact"/>
        <w:numPr>
          <w:ilvl w:val="0"/>
          <w:numId w:val="1001"/>
        </w:numPr>
      </w:pPr>
      <w:r>
        <w:t xml:space="preserve">Functional Medicine Doctors</w:t>
      </w:r>
    </w:p>
    <w:p>
      <w:pPr>
        <w:pStyle w:val="Compact"/>
        <w:numPr>
          <w:ilvl w:val="0"/>
          <w:numId w:val="1001"/>
        </w:numPr>
      </w:pPr>
      <w:r>
        <w:t xml:space="preserve">Integrative Medicine Practitioners</w:t>
      </w:r>
    </w:p>
    <w:p>
      <w:r>
        <w:pict>
          <v:rect style="width:0;height:1.5pt" o:hralign="center" o:hrstd="t" o:hr="t"/>
        </w:pict>
      </w:r>
    </w:p>
    <w:bookmarkEnd w:id="20"/>
    <w:bookmarkStart w:id="23" w:name="business-model"/>
    <w:p>
      <w:pPr>
        <w:pStyle w:val="Heading2"/>
      </w:pPr>
      <w:r>
        <w:t xml:space="preserve">Business Model</w:t>
      </w:r>
    </w:p>
    <w:bookmarkStart w:id="21" w:name="wholesaleretail-option"/>
    <w:p>
      <w:pPr>
        <w:pStyle w:val="Heading3"/>
      </w:pPr>
      <w:r>
        <w:t xml:space="preserve">Wholesale/Retail Option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Practitioner Discount:</w:t>
      </w:r>
      <w:r>
        <w:t xml:space="preserve"> </w:t>
      </w:r>
      <w:r>
        <w:t xml:space="preserve">25% off retail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Practitioners purchase wholesale, sell to patients at retail (or set own pricing)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Margin:</w:t>
      </w:r>
      <w:r>
        <w:t xml:space="preserve"> </w:t>
      </w:r>
      <w:r>
        <w:t xml:space="preserve">Practitioner keeps the difference</w:t>
      </w:r>
    </w:p>
    <w:bookmarkEnd w:id="21"/>
    <w:bookmarkStart w:id="22" w:name="referralaffiliate-option"/>
    <w:p>
      <w:pPr>
        <w:pStyle w:val="Heading3"/>
      </w:pPr>
      <w:r>
        <w:t xml:space="preserve">Referral/Affiliate Option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Practitioners recommend, patients purchase directly from Super Patch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Unique practitioner referral codes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Benefit:</w:t>
      </w:r>
      <w:r>
        <w:t xml:space="preserve"> </w:t>
      </w:r>
      <w:r>
        <w:t xml:space="preserve">Referral commissions/credits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b2b_sales_enablement/</w:t>
      </w:r>
      <w:r>
        <w:br/>
      </w:r>
      <w:r>
        <w:rPr>
          <w:rStyle w:val="VerbatimChar"/>
        </w:rPr>
        <w:t xml:space="preserve">├── README.md (this file)</w:t>
      </w:r>
      <w:r>
        <w:br/>
      </w:r>
      <w:r>
        <w:rPr>
          <w:rStyle w:val="VerbatimChar"/>
        </w:rPr>
        <w:t xml:space="preserve">├── clinical_evidence/</w:t>
      </w:r>
      <w:r>
        <w:br/>
      </w:r>
      <w:r>
        <w:rPr>
          <w:rStyle w:val="VerbatimChar"/>
        </w:rPr>
        <w:t xml:space="preserve">│   ├── Clinical_Evidence_Summary.md      ✅ Complete</w:t>
      </w:r>
      <w:r>
        <w:br/>
      </w:r>
      <w:r>
        <w:rPr>
          <w:rStyle w:val="VerbatimChar"/>
        </w:rPr>
        <w:t xml:space="preserve">│   ├── Study_Summaries/</w:t>
      </w:r>
      <w:r>
        <w:br/>
      </w:r>
      <w:r>
        <w:rPr>
          <w:rStyle w:val="VerbatimChar"/>
        </w:rPr>
        <w:t xml:space="preserve">│   ├── Clinical_Talking_Points/</w:t>
      </w:r>
      <w:r>
        <w:br/>
      </w:r>
      <w:r>
        <w:rPr>
          <w:rStyle w:val="VerbatimChar"/>
        </w:rPr>
        <w:t xml:space="preserve">│   └── Evidence_One_Pagers/</w:t>
      </w:r>
      <w:r>
        <w:br/>
      </w:r>
      <w:r>
        <w:rPr>
          <w:rStyle w:val="VerbatimChar"/>
        </w:rPr>
        <w:t xml:space="preserve">├── wordtracks/                           ✅ All 13 Complete</w:t>
      </w:r>
      <w:r>
        <w:br/>
      </w:r>
      <w:r>
        <w:rPr>
          <w:rStyle w:val="VerbatimChar"/>
        </w:rPr>
        <w:t xml:space="preserve">│   ├── Freedom_B2B_WordTrack.md          (Pain - RESTORE Study)</w:t>
      </w:r>
      <w:r>
        <w:br/>
      </w:r>
      <w:r>
        <w:rPr>
          <w:rStyle w:val="VerbatimChar"/>
        </w:rPr>
        <w:t xml:space="preserve">│   ├── REM_B2B_WordTrack.md              (Sleep - HARMONI Study)</w:t>
      </w:r>
      <w:r>
        <w:br/>
      </w:r>
      <w:r>
        <w:rPr>
          <w:rStyle w:val="VerbatimChar"/>
        </w:rPr>
        <w:t xml:space="preserve">│   ├── Liberty_B2B_WordTrack.md          (Balance - Balance Study)</w:t>
      </w:r>
      <w:r>
        <w:br/>
      </w:r>
      <w:r>
        <w:rPr>
          <w:rStyle w:val="VerbatimChar"/>
        </w:rPr>
        <w:t xml:space="preserve">│   ├── Boost_B2B_WordTrack.md            (Energy)</w:t>
      </w:r>
      <w:r>
        <w:br/>
      </w:r>
      <w:r>
        <w:rPr>
          <w:rStyle w:val="VerbatimChar"/>
        </w:rPr>
        <w:t xml:space="preserve">│   ├── Victory_B2B_WordTrack.md          (Athletic Performance)</w:t>
      </w:r>
      <w:r>
        <w:br/>
      </w:r>
      <w:r>
        <w:rPr>
          <w:rStyle w:val="VerbatimChar"/>
        </w:rPr>
        <w:t xml:space="preserve">│   ├── Focus_B2B_WordTrack.md            (Focus &amp; Attention)</w:t>
      </w:r>
      <w:r>
        <w:br/>
      </w:r>
      <w:r>
        <w:rPr>
          <w:rStyle w:val="VerbatimChar"/>
        </w:rPr>
        <w:t xml:space="preserve">│   ├── Peace_B2B_WordTrack.md            (Stress &amp; Calm)</w:t>
      </w:r>
      <w:r>
        <w:br/>
      </w:r>
      <w:r>
        <w:rPr>
          <w:rStyle w:val="VerbatimChar"/>
        </w:rPr>
        <w:t xml:space="preserve">│   ├── Defend_B2B_WordTrack.md           (Immune Support)</w:t>
      </w:r>
      <w:r>
        <w:br/>
      </w:r>
      <w:r>
        <w:rPr>
          <w:rStyle w:val="VerbatimChar"/>
        </w:rPr>
        <w:t xml:space="preserve">│   ├── Ignite_B2B_WordTrack.md           (Metabolism)</w:t>
      </w:r>
      <w:r>
        <w:br/>
      </w:r>
      <w:r>
        <w:rPr>
          <w:rStyle w:val="VerbatimChar"/>
        </w:rPr>
        <w:t xml:space="preserve">│   ├── Kick_It_B2B_WordTrack.md          (Willpower)</w:t>
      </w:r>
      <w:r>
        <w:br/>
      </w:r>
      <w:r>
        <w:rPr>
          <w:rStyle w:val="VerbatimChar"/>
        </w:rPr>
        <w:t xml:space="preserve">│   ├── Joy_B2B_WordTrack.md              (Mood)</w:t>
      </w:r>
      <w:r>
        <w:br/>
      </w:r>
      <w:r>
        <w:rPr>
          <w:rStyle w:val="VerbatimChar"/>
        </w:rPr>
        <w:t xml:space="preserve">│   ├── Lumi_B2B_WordTrack.md             (Beauty)</w:t>
      </w:r>
      <w:r>
        <w:br/>
      </w:r>
      <w:r>
        <w:rPr>
          <w:rStyle w:val="VerbatimChar"/>
        </w:rPr>
        <w:t xml:space="preserve">│   ├── Rocket_B2B_WordTrack.md           (Men's Health)</w:t>
      </w:r>
      <w:r>
        <w:br/>
      </w:r>
      <w:r>
        <w:rPr>
          <w:rStyle w:val="VerbatimChar"/>
        </w:rPr>
        <w:t xml:space="preserve">│   └── Practitioner_Specific/</w:t>
      </w:r>
      <w:r>
        <w:br/>
      </w:r>
      <w:r>
        <w:rPr>
          <w:rStyle w:val="VerbatimChar"/>
        </w:rPr>
        <w:t xml:space="preserve">├── practitioners/</w:t>
      </w:r>
      <w:r>
        <w:br/>
      </w:r>
      <w:r>
        <w:rPr>
          <w:rStyle w:val="VerbatimChar"/>
        </w:rPr>
        <w:t xml:space="preserve">│   ├── Naturopaths/</w:t>
      </w:r>
      <w:r>
        <w:br/>
      </w:r>
      <w:r>
        <w:rPr>
          <w:rStyle w:val="VerbatimChar"/>
        </w:rPr>
        <w:t xml:space="preserve">│   ├── Chiropractors/</w:t>
      </w:r>
      <w:r>
        <w:br/>
      </w:r>
      <w:r>
        <w:rPr>
          <w:rStyle w:val="VerbatimChar"/>
        </w:rPr>
        <w:t xml:space="preserve">│   ├── Acupuncturists/</w:t>
      </w:r>
      <w:r>
        <w:br/>
      </w:r>
      <w:r>
        <w:rPr>
          <w:rStyle w:val="VerbatimChar"/>
        </w:rPr>
        <w:t xml:space="preserve">│   ├── Functional_Medicine/</w:t>
      </w:r>
      <w:r>
        <w:br/>
      </w:r>
      <w:r>
        <w:rPr>
          <w:rStyle w:val="VerbatimChar"/>
        </w:rPr>
        <w:t xml:space="preserve">│   ├── Massage_Therapists/</w:t>
      </w:r>
      <w:r>
        <w:br/>
      </w:r>
      <w:r>
        <w:rPr>
          <w:rStyle w:val="VerbatimChar"/>
        </w:rPr>
        <w:t xml:space="preserve">│   └── Integrative_Medicine/</w:t>
      </w:r>
      <w:r>
        <w:br/>
      </w:r>
      <w:r>
        <w:rPr>
          <w:rStyle w:val="VerbatimChar"/>
        </w:rPr>
        <w:t xml:space="preserve">├── business_models/</w:t>
      </w:r>
      <w:r>
        <w:br/>
      </w:r>
      <w:r>
        <w:rPr>
          <w:rStyle w:val="VerbatimChar"/>
        </w:rPr>
        <w:t xml:space="preserve">├── roadmaps_branded/                     (Pending)</w:t>
      </w:r>
      <w:r>
        <w:br/>
      </w:r>
      <w:r>
        <w:rPr>
          <w:rStyle w:val="VerbatimChar"/>
        </w:rPr>
        <w:t xml:space="preserve">├── roadmaps_clinical/                    (Pending)</w:t>
      </w:r>
      <w:r>
        <w:br/>
      </w:r>
      <w:r>
        <w:rPr>
          <w:rStyle w:val="VerbatimChar"/>
        </w:rPr>
        <w:t xml:space="preserve">└── objection_handling/</w:t>
      </w:r>
    </w:p>
    <w:p>
      <w:r>
        <w:pict>
          <v:rect style="width:0;height:1.5pt" o:hralign="center" o:hrstd="t" o:hr="t"/>
        </w:pict>
      </w:r>
    </w:p>
    <w:bookmarkEnd w:id="24"/>
    <w:bookmarkStart w:id="27" w:name="clinical-evidence-summary"/>
    <w:p>
      <w:pPr>
        <w:pStyle w:val="Heading2"/>
      </w:pPr>
      <w:r>
        <w:t xml:space="preserve">Clinical Evidence Summary</w:t>
      </w:r>
    </w:p>
    <w:bookmarkStart w:id="25" w:name="products-with-direct-clinical-studies"/>
    <w:p>
      <w:pPr>
        <w:pStyle w:val="Heading3"/>
      </w:pPr>
      <w:r>
        <w:t xml:space="preserve">Products with Direct Clinical Studies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Freedom</w:t>
            </w:r>
          </w:p>
        </w:tc>
        <w:tc>
          <w:tcPr/>
          <w:p>
            <w:pPr>
              <w:pStyle w:val="Compact"/>
            </w:pPr>
            <w:r>
              <w:t xml:space="preserve">RESTORE RCT (2025)</w:t>
            </w:r>
          </w:p>
        </w:tc>
        <w:tc>
          <w:tcPr/>
          <w:p>
            <w:pPr>
              <w:pStyle w:val="Compact"/>
            </w:pPr>
            <w:r>
              <w:t xml:space="preserve">Significant pain reduction vs. placebo, improved 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</w:t>
            </w:r>
          </w:p>
        </w:tc>
        <w:tc>
          <w:tcPr/>
          <w:p>
            <w:pPr>
              <w:pStyle w:val="Compact"/>
            </w:pPr>
            <w:r>
              <w:t xml:space="preserve">HARMONI Study</w:t>
            </w:r>
          </w:p>
        </w:tc>
        <w:tc>
          <w:tcPr/>
          <w:p>
            <w:pPr>
              <w:pStyle w:val="Compact"/>
            </w:pPr>
            <w:r>
              <w:t xml:space="preserve">46% faster sleep, 80% stopped medications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Liberty</w:t>
            </w:r>
          </w:p>
        </w:tc>
        <w:tc>
          <w:tcPr/>
          <w:p>
            <w:pPr>
              <w:pStyle w:val="Compact"/>
            </w:pPr>
            <w:r>
              <w:t xml:space="preserve">Balance Study (2022)</w:t>
            </w:r>
          </w:p>
        </w:tc>
        <w:tc>
          <w:tcPr/>
          <w:p>
            <w:pPr>
              <w:pStyle w:val="Compact"/>
            </w:pPr>
            <w:r>
              <w:t xml:space="preserve">31% improvement in balance scores</w:t>
            </w:r>
          </w:p>
        </w:tc>
      </w:tr>
    </w:tbl>
    <w:bookmarkEnd w:id="25"/>
    <w:bookmarkStart w:id="26" w:name="all-products-use-vtt-technology"/>
    <w:p>
      <w:pPr>
        <w:pStyle w:val="Heading3"/>
      </w:pPr>
      <w:r>
        <w:t xml:space="preserve">All Products Use VTT Technology</w:t>
      </w:r>
    </w:p>
    <w:p>
      <w:pPr>
        <w:pStyle w:val="FirstParagraph"/>
      </w:pPr>
      <w:r>
        <w:t xml:space="preserve">All Super Patch products use</w:t>
      </w:r>
      <w:r>
        <w:t xml:space="preserve"> </w:t>
      </w:r>
      <w:r>
        <w:rPr>
          <w:b/>
          <w:bCs/>
        </w:rPr>
        <w:t xml:space="preserve">Vibrotactile Technology (VTT)</w:t>
      </w:r>
      <w:r>
        <w:t xml:space="preserve"> </w:t>
      </w:r>
      <w:r>
        <w:t xml:space="preserve">based on:</w:t>
      </w:r>
      <w:r>
        <w:t xml:space="preserve"> </w:t>
      </w:r>
      <w:r>
        <w:t xml:space="preserve">- Nobel Prize-winning mechanoreceptor research (2021)</w:t>
      </w:r>
      <w:r>
        <w:t xml:space="preserve"> </w:t>
      </w:r>
      <w:r>
        <w:t xml:space="preserve">- Piezo channel activation</w:t>
      </w:r>
      <w:r>
        <w:t xml:space="preserve"> </w:t>
      </w:r>
      <w:r>
        <w:t xml:space="preserve">- Neural pathway modulation</w:t>
      </w:r>
      <w:r>
        <w:t xml:space="preserve"> </w:t>
      </w:r>
      <w:r>
        <w:t xml:space="preserve">- Gate control theory principles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ord-track-structure"/>
    <w:p>
      <w:pPr>
        <w:pStyle w:val="Heading2"/>
      </w:pPr>
      <w:r>
        <w:t xml:space="preserve">Word Track Structure</w:t>
      </w:r>
    </w:p>
    <w:p>
      <w:pPr>
        <w:pStyle w:val="FirstParagraph"/>
      </w:pPr>
      <w:r>
        <w:t xml:space="preserve">Each B2B Word Track includes: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Overview (Clinical Focus)</w:t>
      </w:r>
      <w:r>
        <w:t xml:space="preserve"> </w:t>
      </w:r>
      <w:r>
        <w:t xml:space="preserve">- Mechanism, clinical data, practice benefits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Ideal Practitioner Profile</w:t>
      </w:r>
      <w:r>
        <w:t xml:space="preserve"> </w:t>
      </w:r>
      <w:r>
        <w:t xml:space="preserve">- Target practitioners, pain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Opening Scripts</w:t>
      </w:r>
      <w:r>
        <w:t xml:space="preserve"> </w:t>
      </w:r>
      <w:r>
        <w:t xml:space="preserve">- Cold calls, emails, referrals, events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 Questions</w:t>
      </w:r>
      <w:r>
        <w:t xml:space="preserve"> </w:t>
      </w:r>
      <w:r>
        <w:t xml:space="preserve">- Practice-focused needs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Presentation</w:t>
      </w:r>
      <w:r>
        <w:t xml:space="preserve"> </w:t>
      </w:r>
      <w:r>
        <w:t xml:space="preserve">- 2-3 minute clinical pitch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Objection Handling</w:t>
      </w:r>
      <w:r>
        <w:t xml:space="preserve"> </w:t>
      </w:r>
      <w:r>
        <w:t xml:space="preserve">- Evidence-based responses with clinical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Closing Scripts</w:t>
      </w:r>
      <w:r>
        <w:t xml:space="preserve"> </w:t>
      </w:r>
      <w:r>
        <w:t xml:space="preserve">- Partnership-focused closes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Follow-up Sequences</w:t>
      </w:r>
      <w:r>
        <w:t xml:space="preserve"> </w:t>
      </w:r>
      <w:r>
        <w:t xml:space="preserve">- Professional email/call cadences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Reference Card</w:t>
      </w:r>
      <w:r>
        <w:t xml:space="preserve"> </w:t>
      </w:r>
      <w:r>
        <w:t xml:space="preserve">- Cheat sheet for rapid access</w:t>
      </w:r>
    </w:p>
    <w:p>
      <w:r>
        <w:pict>
          <v:rect style="width:0;height:1.5pt" o:hralign="center" o:hrstd="t" o:hr="t"/>
        </w:pict>
      </w:r>
    </w:p>
    <w:bookmarkEnd w:id="28"/>
    <w:bookmarkStart w:id="29" w:name="key-differentiators-from-d2c-sales"/>
    <w:p>
      <w:pPr>
        <w:pStyle w:val="Heading2"/>
      </w:pPr>
      <w:r>
        <w:t xml:space="preserve">Key Differentiators from D2C 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D2C (Consumer)</w:t>
            </w:r>
          </w:p>
        </w:tc>
        <w:tc>
          <w:tcPr/>
          <w:p>
            <w:pPr>
              <w:pStyle w:val="Compact"/>
            </w:pPr>
            <w:r>
              <w:t xml:space="preserve">B2B (Practitioner)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Benefits, emotions</w:t>
            </w:r>
          </w:p>
        </w:tc>
        <w:tc>
          <w:tcPr/>
          <w:p>
            <w:pPr>
              <w:pStyle w:val="Compact"/>
            </w:pPr>
            <w:r>
              <w:t xml:space="preserve">Clinical evidence,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Testimonials</w:t>
            </w:r>
          </w:p>
        </w:tc>
        <w:tc>
          <w:tcPr/>
          <w:p>
            <w:pPr>
              <w:pStyle w:val="Compact"/>
            </w:pPr>
            <w:r>
              <w:t xml:space="preserve">Peer-reviewed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Prop</w:t>
            </w:r>
          </w:p>
        </w:tc>
        <w:tc>
          <w:tcPr/>
          <w:p>
            <w:pPr>
              <w:pStyle w:val="Compact"/>
            </w:pPr>
            <w:r>
              <w:t xml:space="preserve">Personal relief</w:t>
            </w:r>
          </w:p>
        </w:tc>
        <w:tc>
          <w:tcPr/>
          <w:p>
            <w:pPr>
              <w:pStyle w:val="Compact"/>
            </w:pPr>
            <w:r>
              <w:t xml:space="preserve">Patient outcomes +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Objections</w:t>
            </w:r>
          </w:p>
        </w:tc>
        <w:tc>
          <w:tcPr/>
          <w:p>
            <w:pPr>
              <w:pStyle w:val="Compact"/>
            </w:pPr>
            <w:r>
              <w:t xml:space="preserve">Skepticism, cost</w:t>
            </w:r>
          </w:p>
        </w:tc>
        <w:tc>
          <w:tcPr/>
          <w:p>
            <w:pPr>
              <w:pStyle w:val="Compact"/>
            </w:pPr>
            <w:r>
              <w:t xml:space="preserve">Clinical evidence,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</w:pPr>
            <w:r>
              <w:t xml:space="preserve">Partnership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Immediate decision</w:t>
            </w:r>
          </w:p>
        </w:tc>
        <w:tc>
          <w:tcPr/>
          <w:p>
            <w:pPr>
              <w:pStyle w:val="Compact"/>
            </w:pPr>
            <w:r>
              <w:t xml:space="preserve">Consultative process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Xd218b2e30e402daaddfe55743470f4b592c4aa3"/>
    <w:p>
      <w:pPr>
        <w:pStyle w:val="Heading2"/>
      </w:pPr>
      <w:r>
        <w:t xml:space="preserve">Objection Handling with Clinical Evidence</w:t>
      </w:r>
    </w:p>
    <w:bookmarkStart w:id="30" w:name="universal-clinical-objection-responses"/>
    <w:p>
      <w:pPr>
        <w:pStyle w:val="Heading3"/>
      </w:pPr>
      <w:r>
        <w:t xml:space="preserve">Universal Clinical Objection Responses</w:t>
      </w:r>
    </w:p>
    <w:p>
      <w:pPr>
        <w:pStyle w:val="FirstParagraph"/>
      </w:pPr>
      <w:r>
        <w:rPr>
          <w:b/>
          <w:bCs/>
        </w:rPr>
        <w:t xml:space="preserve">“I need to see clinical evidence.”</w:t>
      </w:r>
      <w:r>
        <w:t xml:space="preserve"> </w:t>
      </w:r>
      <w:r>
        <w:t xml:space="preserve">&gt;</w:t>
      </w:r>
      <w:r>
        <w:t xml:space="preserve"> </w:t>
      </w:r>
      <w:r>
        <w:t xml:space="preserve">“We have peer-reviewed publications including the RESTORE study (Pain Therapeutics, ClinicalTrials.gov NCT06505005) and HARMONI study. The Balance &amp; Stability study is published in Int J Res Phys Med Rehabil. Let me send you the full studies.”</w:t>
      </w:r>
    </w:p>
    <w:p>
      <w:pPr>
        <w:pStyle w:val="BodyText"/>
      </w:pPr>
      <w:r>
        <w:rPr>
          <w:b/>
          <w:bCs/>
        </w:rPr>
        <w:t xml:space="preserve">“How can a patch work without drugs?”</w:t>
      </w:r>
      <w:r>
        <w:t xml:space="preserve"> </w:t>
      </w:r>
      <w:r>
        <w:t xml:space="preserve">&gt;</w:t>
      </w:r>
      <w:r>
        <w:t xml:space="preserve"> </w:t>
      </w:r>
      <w:r>
        <w:t xml:space="preserve">“VTT works through mechanoreceptor activation – the same science that won the 2021 Nobel Prize in Medicine. Piezo1 and Piezo2 channels respond to mechanical stimulation and modulate neural signaling. No substances enter the body; we’re optimizing the nervous system’s own pathways.”</w:t>
      </w:r>
    </w:p>
    <w:p>
      <w:pPr>
        <w:pStyle w:val="BodyText"/>
      </w:pPr>
      <w:r>
        <w:rPr>
          <w:b/>
          <w:bCs/>
        </w:rPr>
        <w:t xml:space="preserve">“Is there placebo-controlled data?”</w:t>
      </w:r>
      <w:r>
        <w:t xml:space="preserve"> </w:t>
      </w:r>
      <w:r>
        <w:t xml:space="preserve">&gt;</w:t>
      </w:r>
      <w:r>
        <w:t xml:space="preserve"> </w:t>
      </w:r>
      <w:r>
        <w:t xml:space="preserve">“Yes. The RESTORE study was randomized, double-blind, placebo-controlled. Both groups received identical-looking patches. The VTT group showed statistically significant improvements in pain severity, interference, and objective ROM measurements.”</w:t>
      </w:r>
    </w:p>
    <w:p>
      <w:pPr>
        <w:pStyle w:val="BodyText"/>
      </w:pPr>
      <w:r>
        <w:rPr>
          <w:b/>
          <w:bCs/>
        </w:rPr>
        <w:t xml:space="preserve">“My patients have tried patches before.”</w:t>
      </w:r>
      <w:r>
        <w:t xml:space="preserve"> </w:t>
      </w:r>
      <w:r>
        <w:t xml:space="preserve">&gt;</w:t>
      </w:r>
      <w:r>
        <w:t xml:space="preserve"> </w:t>
      </w:r>
      <w:r>
        <w:t xml:space="preserve">“Most patches deliver substances transdermally. VTT is fundamentally different – nothing enters the body. It’s mechanoreceptor-mediated neural modulation. The mechanism is completely distinct from transdermal delivery systems.”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steps-pending-items"/>
    <w:p>
      <w:pPr>
        <w:pStyle w:val="Heading2"/>
      </w:pPr>
      <w:r>
        <w:t xml:space="preserve">Next Steps / Pending Items</w:t>
      </w:r>
    </w:p>
    <w:p>
      <w:pPr>
        <w:pStyle w:val="Compact"/>
        <w:numPr>
          <w:ilvl w:val="0"/>
          <w:numId w:val="1005"/>
        </w:numPr>
      </w:pPr>
      <w:r>
        <w:t xml:space="preserve">Generate B2B Roadmap visualizations (branded style)</w:t>
      </w:r>
    </w:p>
    <w:p>
      <w:pPr>
        <w:pStyle w:val="Compact"/>
        <w:numPr>
          <w:ilvl w:val="0"/>
          <w:numId w:val="1006"/>
        </w:numPr>
      </w:pPr>
      <w:r>
        <w:t xml:space="preserve">Generate B2B Roadmap visualizations (clinical/professional style)</w:t>
      </w:r>
    </w:p>
    <w:p>
      <w:pPr>
        <w:pStyle w:val="Compact"/>
        <w:numPr>
          <w:ilvl w:val="0"/>
          <w:numId w:val="1007"/>
        </w:numPr>
      </w:pPr>
      <w:r>
        <w:t xml:space="preserve">Create practitioner-specific quick guides</w:t>
      </w:r>
    </w:p>
    <w:p>
      <w:pPr>
        <w:pStyle w:val="Compact"/>
        <w:numPr>
          <w:ilvl w:val="0"/>
          <w:numId w:val="1008"/>
        </w:numPr>
      </w:pPr>
      <w:r>
        <w:t xml:space="preserve">Develop Evidence One-Pagers for each study</w:t>
      </w:r>
    </w:p>
    <w:p>
      <w:pPr>
        <w:pStyle w:val="Compact"/>
        <w:numPr>
          <w:ilvl w:val="0"/>
          <w:numId w:val="1009"/>
        </w:numPr>
      </w:pPr>
      <w:r>
        <w:t xml:space="preserve">Build business model calculators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B2B Sales Enablement System - Super Patch Healthcare Practitioner Program</w:t>
      </w:r>
      <w:r>
        <w:t xml:space="preserve"> </w:t>
      </w:r>
      <w:r>
        <w:rPr>
          <w:i/>
          <w:iCs/>
        </w:rPr>
        <w:t xml:space="preserve">Last Updated: January 2026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2026-01-05T16:55:47Z</dcterms:created>
  <dcterms:modified xsi:type="dcterms:W3CDTF">2026-01-05T16:55:47Z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