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143a9cc56b0e252134d25dc686255870cadb214"/>
    <w:p>
      <w:pPr>
        <w:pStyle w:val="Heading1"/>
      </w:pPr>
      <w:r>
        <w:t xml:space="preserve">Lumi Patch - B2B Healthcare Practitioner Word Track</w:t>
      </w:r>
    </w:p>
    <w:p>
      <w:pPr>
        <w:pStyle w:val="FirstParagraph"/>
      </w:pPr>
      <w:r>
        <w:rPr>
          <w:i/>
          <w:iCs/>
        </w:rPr>
        <w:t xml:space="preserve">Drug-Free Skin Health &amp; Beauty Support for Your Practice</w:t>
      </w:r>
    </w:p>
    <w:p>
      <w:pPr>
        <w:pStyle w:val="BodyText"/>
      </w:pPr>
      <w:r>
        <w:rPr>
          <w:b/>
          <w:bCs/>
        </w:rPr>
        <w:t xml:space="preserve">Category:</w:t>
      </w:r>
      <w:r>
        <w:t xml:space="preserve"> </w:t>
      </w:r>
      <w:r>
        <w:t xml:space="preserve">Beauty |</w:t>
      </w:r>
      <w:r>
        <w:t xml:space="preserve"> </w:t>
      </w:r>
      <w:r>
        <w:rPr>
          <w:b/>
          <w:bCs/>
        </w:rPr>
        <w:t xml:space="preserve">Technology:</w:t>
      </w:r>
      <w:r>
        <w:t xml:space="preserve"> </w:t>
      </w:r>
      <w:r>
        <w:t xml:space="preserve">VTT (Vibrotactile Technology) |</w:t>
      </w:r>
      <w:r>
        <w:t xml:space="preserve"> </w:t>
      </w:r>
      <w:r>
        <w:rPr>
          <w:b/>
          <w:bCs/>
        </w:rPr>
        <w:t xml:space="preserve">Practitioner Discount:</w:t>
      </w:r>
      <w:r>
        <w:t xml:space="preserve"> </w:t>
      </w:r>
      <w:r>
        <w:t xml:space="preserve">25%</w:t>
      </w:r>
    </w:p>
    <w:p>
      <w:r>
        <w:pict>
          <v:rect style="width:0;height:1.5pt" o:hralign="center" o:hrstd="t" o:hr="t"/>
        </w:pict>
      </w:r>
    </w:p>
    <w:bookmarkEnd w:id="20"/>
    <w:bookmarkStart w:id="43" w:name="Xee77d78e1b79178b8a923e4da447874318d8598"/>
    <w:p>
      <w:pPr>
        <w:pStyle w:val="Heading1"/>
      </w:pPr>
      <w:r>
        <w:t xml:space="preserve">Super Patch Lumi: Healthcare Practitioner Sales Guide</w:t>
      </w:r>
    </w:p>
    <w:p>
      <w:r>
        <w:pict>
          <v:rect style="width:0;height:1.5pt" o:hralign="center" o:hrstd="t" o:hr="t"/>
        </w:pict>
      </w:r>
    </w:p>
    <w:bookmarkStart w:id="24" w:name="product-overview-clinical-focus"/>
    <w:p>
      <w:pPr>
        <w:pStyle w:val="Heading2"/>
      </w:pPr>
      <w:r>
        <w:t xml:space="preserve">1. PRODUCT OVERVIEW (Clinical Focus)</w:t>
      </w:r>
    </w:p>
    <w:p>
      <w:pPr>
        <w:pStyle w:val="FirstParagraph"/>
      </w:pPr>
      <w:r>
        <w:rPr>
          <w:b/>
          <w:bCs/>
        </w:rPr>
        <w:t xml:space="preserve">Lumi</w:t>
      </w:r>
      <w:r>
        <w:t xml:space="preserve"> </w:t>
      </w:r>
      <w:r>
        <w:t xml:space="preserve">provides drug-free skin health and beauty support using Vibrotactile Technology (VTT). For patients seeking radiant skin from within, Lumi works through neural pathway support based on Nobel Prize-winning mechanoreceptor research (2021).</w:t>
      </w:r>
    </w:p>
    <w:bookmarkStart w:id="21" w:name="clinical-mechanism"/>
    <w:p>
      <w:pPr>
        <w:pStyle w:val="Heading3"/>
      </w:pPr>
      <w:r>
        <w:t xml:space="preserve">Clinical Mechanism</w:t>
      </w:r>
    </w:p>
    <w:p>
      <w:pPr>
        <w:pStyle w:val="FirstParagraph"/>
      </w:pPr>
      <w:r>
        <w:t xml:space="preserve">Lumi utilizes specialized VTT ridge patterns that:</w:t>
      </w:r>
      <w:r>
        <w:t xml:space="preserve"> </w:t>
      </w:r>
      <w:r>
        <w:t xml:space="preserve">- Activate mechanoreceptors influencing skin health pathways</w:t>
      </w:r>
      <w:r>
        <w:t xml:space="preserve"> </w:t>
      </w:r>
      <w:r>
        <w:t xml:space="preserve">- Support neural signaling affecting skin vitality</w:t>
      </w:r>
      <w:r>
        <w:t xml:space="preserve"> </w:t>
      </w:r>
      <w:r>
        <w:t xml:space="preserve">- Optimize the body’s natural skin renewal processes</w:t>
      </w:r>
      <w:r>
        <w:t xml:space="preserve"> </w:t>
      </w:r>
      <w:r>
        <w:t xml:space="preserve">- Complement topical and nutritional skincare approaches</w:t>
      </w:r>
    </w:p>
    <w:bookmarkEnd w:id="21"/>
    <w:bookmarkStart w:id="22" w:name="key-differentiators"/>
    <w:p>
      <w:pPr>
        <w:pStyle w:val="Heading3"/>
      </w:pPr>
      <w:r>
        <w:t xml:space="preserve">Key Differentiators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Topical Products</w:t>
            </w:r>
          </w:p>
        </w:tc>
        <w:tc>
          <w:tcPr/>
          <w:p>
            <w:pPr>
              <w:pStyle w:val="Compact"/>
            </w:pPr>
            <w:r>
              <w:t xml:space="preserve">VTT (Lumi)</w:t>
            </w:r>
          </w:p>
        </w:tc>
      </w:tr>
      <w:tr>
        <w:tc>
          <w:tcPr/>
          <w:p>
            <w:pPr>
              <w:pStyle w:val="Compact"/>
            </w:pPr>
            <w:r>
              <w:t xml:space="preserve">Mechanism</w:t>
            </w:r>
          </w:p>
        </w:tc>
        <w:tc>
          <w:tcPr/>
          <w:p>
            <w:pPr>
              <w:pStyle w:val="Compact"/>
            </w:pPr>
            <w:r>
              <w:t xml:space="preserve">Surface application</w:t>
            </w:r>
          </w:p>
        </w:tc>
        <w:tc>
          <w:tcPr/>
          <w:p>
            <w:pPr>
              <w:pStyle w:val="Compact"/>
            </w:pPr>
            <w:r>
              <w:t xml:space="preserve">Neural optimization</w:t>
            </w:r>
          </w:p>
        </w:tc>
      </w:tr>
      <w:tr>
        <w:tc>
          <w:tcPr/>
          <w:p>
            <w:pPr>
              <w:pStyle w:val="Compact"/>
            </w:pPr>
            <w:r>
              <w:t xml:space="preserve">Approach</w:t>
            </w:r>
          </w:p>
        </w:tc>
        <w:tc>
          <w:tcPr/>
          <w:p>
            <w:pPr>
              <w:pStyle w:val="Compact"/>
            </w:pPr>
            <w:r>
              <w:t xml:space="preserve">Outside-in</w:t>
            </w:r>
          </w:p>
        </w:tc>
        <w:tc>
          <w:tcPr/>
          <w:p>
            <w:pPr>
              <w:pStyle w:val="Compact"/>
            </w:pPr>
            <w:r>
              <w:t xml:space="preserve">Inside-out</w:t>
            </w:r>
          </w:p>
        </w:tc>
      </w:tr>
      <w:tr>
        <w:tc>
          <w:tcPr/>
          <w:p>
            <w:pPr>
              <w:pStyle w:val="Compact"/>
            </w:pPr>
            <w:r>
              <w:t xml:space="preserve">Systemic Support</w:t>
            </w:r>
          </w:p>
        </w:tc>
        <w:tc>
          <w:tcPr/>
          <w:p>
            <w:pPr>
              <w:pStyle w:val="Compact"/>
            </w:pPr>
            <w:r>
              <w:t xml:space="preserve">None</w:t>
            </w:r>
          </w:p>
        </w:tc>
        <w:tc>
          <w:tcPr/>
          <w:p>
            <w:pPr>
              <w:pStyle w:val="Compact"/>
            </w:pPr>
            <w:r>
              <w:t xml:space="preserve">Whole-body</w:t>
            </w:r>
          </w:p>
        </w:tc>
      </w:tr>
      <w:tr>
        <w:tc>
          <w:tcPr/>
          <w:p>
            <w:pPr>
              <w:pStyle w:val="Compact"/>
            </w:pPr>
            <w:r>
              <w:t xml:space="preserve">Application</w:t>
            </w:r>
          </w:p>
        </w:tc>
        <w:tc>
          <w:tcPr/>
          <w:p>
            <w:pPr>
              <w:pStyle w:val="Compact"/>
            </w:pPr>
            <w:r>
              <w:t xml:space="preserve">Daily routines</w:t>
            </w:r>
          </w:p>
        </w:tc>
        <w:tc>
          <w:tcPr/>
          <w:p>
            <w:pPr>
              <w:pStyle w:val="Compact"/>
            </w:pPr>
            <w:r>
              <w:t xml:space="preserve">Continuous</w:t>
            </w:r>
          </w:p>
        </w:tc>
      </w:tr>
      <w:tr>
        <w:tc>
          <w:tcPr/>
          <w:p>
            <w:pPr>
              <w:pStyle w:val="Compact"/>
            </w:pPr>
            <w:r>
              <w:t xml:space="preserve">Contraindications</w:t>
            </w:r>
          </w:p>
        </w:tc>
        <w:tc>
          <w:tcPr/>
          <w:p>
            <w:pPr>
              <w:pStyle w:val="Compact"/>
            </w:pPr>
            <w:r>
              <w:t xml:space="preserve">Some</w:t>
            </w:r>
          </w:p>
        </w:tc>
        <w:tc>
          <w:tcPr/>
          <w:p>
            <w:pPr>
              <w:pStyle w:val="Compact"/>
            </w:pPr>
            <w:r>
              <w:t xml:space="preserve">None</w:t>
            </w:r>
          </w:p>
        </w:tc>
      </w:tr>
    </w:tbl>
    <w:bookmarkEnd w:id="22"/>
    <w:bookmarkStart w:id="23" w:name="practice-integration-benefits"/>
    <w:p>
      <w:pPr>
        <w:pStyle w:val="Heading3"/>
      </w:pPr>
      <w:r>
        <w:t xml:space="preserve">Practice Integration Benefits</w:t>
      </w:r>
    </w:p>
    <w:p>
      <w:pPr>
        <w:pStyle w:val="Compact"/>
        <w:numPr>
          <w:ilvl w:val="0"/>
          <w:numId w:val="1001"/>
        </w:numPr>
      </w:pPr>
      <w:r>
        <w:rPr>
          <w:b/>
          <w:bCs/>
        </w:rPr>
        <w:t xml:space="preserve">Holistic Approach:</w:t>
      </w:r>
      <w:r>
        <w:t xml:space="preserve"> </w:t>
      </w:r>
      <w:r>
        <w:t xml:space="preserve">Supports skin health from within</w:t>
      </w:r>
    </w:p>
    <w:p>
      <w:pPr>
        <w:pStyle w:val="Compact"/>
        <w:numPr>
          <w:ilvl w:val="0"/>
          <w:numId w:val="1001"/>
        </w:numPr>
      </w:pPr>
      <w:r>
        <w:rPr>
          <w:b/>
          <w:bCs/>
        </w:rPr>
        <w:t xml:space="preserve">Complementary:</w:t>
      </w:r>
      <w:r>
        <w:t xml:space="preserve"> </w:t>
      </w:r>
      <w:r>
        <w:t xml:space="preserve">Works alongside topical treatments</w:t>
      </w:r>
    </w:p>
    <w:p>
      <w:pPr>
        <w:pStyle w:val="Compact"/>
        <w:numPr>
          <w:ilvl w:val="0"/>
          <w:numId w:val="1001"/>
        </w:numPr>
      </w:pPr>
      <w:r>
        <w:rPr>
          <w:b/>
          <w:bCs/>
        </w:rPr>
        <w:t xml:space="preserve">Wellness Integration:</w:t>
      </w:r>
      <w:r>
        <w:t xml:space="preserve"> </w:t>
      </w:r>
      <w:r>
        <w:t xml:space="preserve">Connects beauty to overall health</w:t>
      </w:r>
    </w:p>
    <w:p>
      <w:pPr>
        <w:pStyle w:val="Compact"/>
        <w:numPr>
          <w:ilvl w:val="0"/>
          <w:numId w:val="1001"/>
        </w:numPr>
      </w:pPr>
      <w:r>
        <w:rPr>
          <w:b/>
          <w:bCs/>
        </w:rPr>
        <w:t xml:space="preserve">No Interactions:</w:t>
      </w:r>
      <w:r>
        <w:t xml:space="preserve"> </w:t>
      </w:r>
      <w:r>
        <w:t xml:space="preserve">Safe with any skincare regimen</w:t>
      </w:r>
    </w:p>
    <w:p>
      <w:r>
        <w:pict>
          <v:rect style="width:0;height:1.5pt" o:hralign="center" o:hrstd="t" o:hr="t"/>
        </w:pict>
      </w:r>
    </w:p>
    <w:bookmarkEnd w:id="23"/>
    <w:bookmarkEnd w:id="24"/>
    <w:bookmarkStart w:id="27" w:name="ideal-practitioner-profile"/>
    <w:p>
      <w:pPr>
        <w:pStyle w:val="Heading2"/>
      </w:pPr>
      <w:r>
        <w:t xml:space="preserve">2. IDEAL PRACTITIONER PROFILE</w:t>
      </w:r>
    </w:p>
    <w:bookmarkStart w:id="25" w:name="target-practitioners"/>
    <w:p>
      <w:pPr>
        <w:pStyle w:val="Heading3"/>
      </w:pPr>
      <w:r>
        <w:t xml:space="preserve">Target Practitioners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Practitioner Type</w:t>
            </w:r>
          </w:p>
        </w:tc>
        <w:tc>
          <w:tcPr/>
          <w:p>
            <w:pPr>
              <w:pStyle w:val="Compact"/>
            </w:pPr>
            <w:r>
              <w:t xml:space="preserve">Why Lumi Fits</w:t>
            </w:r>
          </w:p>
        </w:tc>
      </w:tr>
      <w:tr>
        <w:tc>
          <w:tcPr/>
          <w:p>
            <w:pPr>
              <w:pStyle w:val="Compact"/>
            </w:pPr>
            <w:r>
              <w:rPr>
                <w:b/>
                <w:bCs/>
              </w:rPr>
              <w:t xml:space="preserve">Naturopaths</w:t>
            </w:r>
          </w:p>
        </w:tc>
        <w:tc>
          <w:tcPr/>
          <w:p>
            <w:pPr>
              <w:pStyle w:val="Compact"/>
            </w:pPr>
            <w:r>
              <w:t xml:space="preserve">Holistic beauty approach</w:t>
            </w:r>
          </w:p>
        </w:tc>
      </w:tr>
      <w:tr>
        <w:tc>
          <w:tcPr/>
          <w:p>
            <w:pPr>
              <w:pStyle w:val="Compact"/>
            </w:pPr>
            <w:r>
              <w:rPr>
                <w:b/>
                <w:bCs/>
              </w:rPr>
              <w:t xml:space="preserve">Functional Medicine</w:t>
            </w:r>
          </w:p>
        </w:tc>
        <w:tc>
          <w:tcPr/>
          <w:p>
            <w:pPr>
              <w:pStyle w:val="Compact"/>
            </w:pPr>
            <w:r>
              <w:t xml:space="preserve">Skin reflects internal health</w:t>
            </w:r>
          </w:p>
        </w:tc>
      </w:tr>
      <w:tr>
        <w:tc>
          <w:tcPr/>
          <w:p>
            <w:pPr>
              <w:pStyle w:val="Compact"/>
            </w:pPr>
            <w:r>
              <w:rPr>
                <w:b/>
                <w:bCs/>
              </w:rPr>
              <w:t xml:space="preserve">Integrative Medicine</w:t>
            </w:r>
          </w:p>
        </w:tc>
        <w:tc>
          <w:tcPr/>
          <w:p>
            <w:pPr>
              <w:pStyle w:val="Compact"/>
            </w:pPr>
            <w:r>
              <w:t xml:space="preserve">Multi-modal beauty wellness</w:t>
            </w:r>
          </w:p>
        </w:tc>
      </w:tr>
      <w:tr>
        <w:tc>
          <w:tcPr/>
          <w:p>
            <w:pPr>
              <w:pStyle w:val="Compact"/>
            </w:pPr>
            <w:r>
              <w:rPr>
                <w:b/>
                <w:bCs/>
              </w:rPr>
              <w:t xml:space="preserve">Acupuncturists</w:t>
            </w:r>
          </w:p>
        </w:tc>
        <w:tc>
          <w:tcPr/>
          <w:p>
            <w:pPr>
              <w:pStyle w:val="Compact"/>
            </w:pPr>
            <w:r>
              <w:t xml:space="preserve">Complements cosmetic acupuncture</w:t>
            </w:r>
          </w:p>
        </w:tc>
      </w:tr>
      <w:tr>
        <w:tc>
          <w:tcPr/>
          <w:p>
            <w:pPr>
              <w:pStyle w:val="Compact"/>
            </w:pPr>
            <w:r>
              <w:rPr>
                <w:b/>
                <w:bCs/>
              </w:rPr>
              <w:t xml:space="preserve">Aesthetic Practitioners</w:t>
            </w:r>
          </w:p>
        </w:tc>
        <w:tc>
          <w:tcPr/>
          <w:p>
            <w:pPr>
              <w:pStyle w:val="Compact"/>
            </w:pPr>
            <w:r>
              <w:t xml:space="preserve">Inside-out support for treatments</w:t>
            </w:r>
          </w:p>
        </w:tc>
      </w:tr>
    </w:tbl>
    <w:bookmarkEnd w:id="25"/>
    <w:bookmarkStart w:id="26" w:name="pain-points-practitioners-experience"/>
    <w:p>
      <w:pPr>
        <w:pStyle w:val="Heading3"/>
      </w:pPr>
      <w:r>
        <w:t xml:space="preserve">Pain Points Practitioners Experience</w:t>
      </w:r>
    </w:p>
    <w:p>
      <w:pPr>
        <w:pStyle w:val="Compact"/>
        <w:numPr>
          <w:ilvl w:val="0"/>
          <w:numId w:val="1002"/>
        </w:numPr>
      </w:pPr>
      <w:r>
        <w:t xml:space="preserve">“Patients want better skin but topicals aren’t enough.”</w:t>
      </w:r>
    </w:p>
    <w:p>
      <w:pPr>
        <w:pStyle w:val="Compact"/>
        <w:numPr>
          <w:ilvl w:val="0"/>
          <w:numId w:val="1002"/>
        </w:numPr>
      </w:pPr>
      <w:r>
        <w:t xml:space="preserve">“Skin health reflects internal wellness but I lack inside-out tools.”</w:t>
      </w:r>
    </w:p>
    <w:p>
      <w:pPr>
        <w:pStyle w:val="Compact"/>
        <w:numPr>
          <w:ilvl w:val="0"/>
          <w:numId w:val="1002"/>
        </w:numPr>
      </w:pPr>
      <w:r>
        <w:t xml:space="preserve">“Beauty patients want holistic approaches, not just procedures.”</w:t>
      </w:r>
    </w:p>
    <w:p>
      <w:pPr>
        <w:pStyle w:val="Compact"/>
        <w:numPr>
          <w:ilvl w:val="0"/>
          <w:numId w:val="1002"/>
        </w:numPr>
      </w:pPr>
      <w:r>
        <w:t xml:space="preserve">“I need options that complement external skincare treatments.”</w:t>
      </w:r>
    </w:p>
    <w:p>
      <w:pPr>
        <w:pStyle w:val="Compact"/>
        <w:numPr>
          <w:ilvl w:val="0"/>
          <w:numId w:val="1002"/>
        </w:numPr>
      </w:pPr>
      <w:r>
        <w:t xml:space="preserve">“Patients want natural beauty support without supplements.”</w:t>
      </w:r>
    </w:p>
    <w:p>
      <w:r>
        <w:pict>
          <v:rect style="width:0;height:1.5pt" o:hralign="center" o:hrstd="t" o:hr="t"/>
        </w:pict>
      </w:r>
    </w:p>
    <w:bookmarkEnd w:id="26"/>
    <w:bookmarkEnd w:id="27"/>
    <w:bookmarkStart w:id="30" w:name="opening-scripts"/>
    <w:p>
      <w:pPr>
        <w:pStyle w:val="Heading2"/>
      </w:pPr>
      <w:r>
        <w:t xml:space="preserve">3. OPENING SCRIPTS</w:t>
      </w:r>
    </w:p>
    <w:bookmarkStart w:id="28" w:name="cold-call"/>
    <w:p>
      <w:pPr>
        <w:pStyle w:val="Heading3"/>
      </w:pPr>
      <w:r>
        <w:t xml:space="preserve">1. Cold Call</w:t>
      </w:r>
    </w:p>
    <w:p>
      <w:pPr>
        <w:pStyle w:val="FirstParagraph"/>
      </w:pPr>
      <w:r>
        <w:t xml:space="preserve">“Good morning, this is [Your Name] from Super Patch. I’m reaching out to practitioners who take a holistic approach to health, including skin wellness. Our Lumi patch uses Vibrotactile Technology to support skin health from the inside out – complementing topical treatments by supporting the body’s natural skin vitality. Do you have patients seeking natural beauty support?”</w:t>
      </w:r>
    </w:p>
    <w:bookmarkEnd w:id="28"/>
    <w:bookmarkStart w:id="29" w:name="email-introduction"/>
    <w:p>
      <w:pPr>
        <w:pStyle w:val="Heading3"/>
      </w:pPr>
      <w:r>
        <w:t xml:space="preserve">2. Email Introduction</w:t>
      </w:r>
    </w:p>
    <w:p>
      <w:pPr>
        <w:pStyle w:val="FirstParagraph"/>
      </w:pPr>
      <w:r>
        <w:rPr>
          <w:b/>
          <w:bCs/>
        </w:rPr>
        <w:t xml:space="preserve">Subject:</w:t>
      </w:r>
      <w:r>
        <w:t xml:space="preserve"> </w:t>
      </w:r>
      <w:r>
        <w:t xml:space="preserve">Inside-Out Skin Health Support for Your Patients</w:t>
      </w:r>
    </w:p>
    <w:p>
      <w:pPr>
        <w:pStyle w:val="BodyText"/>
      </w:pPr>
      <w:r>
        <w:t xml:space="preserve">“Dr. [Name],</w:t>
      </w:r>
    </w:p>
    <w:p>
      <w:pPr>
        <w:pStyle w:val="BodyText"/>
      </w:pPr>
      <w:r>
        <w:t xml:space="preserve">Skin health reflects internal wellness. While topical treatments address the surface, true radiance comes from within. Many patients want holistic beauty support that goes beyond creams and procedures.</w:t>
      </w:r>
    </w:p>
    <w:p>
      <w:pPr>
        <w:pStyle w:val="BodyText"/>
      </w:pPr>
      <w:r>
        <w:t xml:space="preserve">Our Lumi patch uses Vibrotactile Technology – neural pathway support for skin vitality from the inside out. Drug-free, complement to topical treatments.</w:t>
      </w:r>
    </w:p>
    <w:p>
      <w:pPr>
        <w:pStyle w:val="BodyText"/>
      </w:pPr>
      <w:r>
        <w:t xml:space="preserve">Would you be open to discussing how this could enhance your skin wellness offerings?</w:t>
      </w:r>
    </w:p>
    <w:p>
      <w:pPr>
        <w:pStyle w:val="BodyText"/>
      </w:pPr>
      <w:r>
        <w:t xml:space="preserve">Best regards,</w:t>
      </w:r>
      <w:r>
        <w:t xml:space="preserve"> </w:t>
      </w:r>
      <w:r>
        <w:t xml:space="preserve">[Your Name]”</w:t>
      </w:r>
    </w:p>
    <w:p>
      <w:r>
        <w:pict>
          <v:rect style="width:0;height:1.5pt" o:hralign="center" o:hrstd="t" o:hr="t"/>
        </w:pict>
      </w:r>
    </w:p>
    <w:bookmarkEnd w:id="29"/>
    <w:bookmarkEnd w:id="30"/>
    <w:bookmarkStart w:id="31" w:name="discovery-questions"/>
    <w:p>
      <w:pPr>
        <w:pStyle w:val="Heading2"/>
      </w:pPr>
      <w:r>
        <w:t xml:space="preserve">4. DISCOVERY QUESTIONS</w:t>
      </w:r>
    </w:p>
    <w:p>
      <w:pPr>
        <w:pStyle w:val="Compact"/>
        <w:numPr>
          <w:ilvl w:val="0"/>
          <w:numId w:val="1003"/>
        </w:numPr>
      </w:pPr>
      <w:r>
        <w:t xml:space="preserve">“Do your patients ask for holistic approaches to skin health?”</w:t>
      </w:r>
    </w:p>
    <w:p>
      <w:pPr>
        <w:pStyle w:val="Compact"/>
        <w:numPr>
          <w:ilvl w:val="0"/>
          <w:numId w:val="1003"/>
        </w:numPr>
      </w:pPr>
      <w:r>
        <w:t xml:space="preserve">“How do you currently address the inside-out component of skin wellness?”</w:t>
      </w:r>
    </w:p>
    <w:p>
      <w:pPr>
        <w:pStyle w:val="Compact"/>
        <w:numPr>
          <w:ilvl w:val="0"/>
          <w:numId w:val="1003"/>
        </w:numPr>
      </w:pPr>
      <w:r>
        <w:t xml:space="preserve">“Are patients frustrated that topical products alone aren’t delivering results?”</w:t>
      </w:r>
    </w:p>
    <w:p>
      <w:pPr>
        <w:pStyle w:val="Compact"/>
        <w:numPr>
          <w:ilvl w:val="0"/>
          <w:numId w:val="1003"/>
        </w:numPr>
      </w:pPr>
      <w:r>
        <w:t xml:space="preserve">“Would an inside-out support option complement your skin health protocols?”</w:t>
      </w:r>
    </w:p>
    <w:p>
      <w:pPr>
        <w:pStyle w:val="Compact"/>
        <w:numPr>
          <w:ilvl w:val="0"/>
          <w:numId w:val="1003"/>
        </w:numPr>
      </w:pPr>
      <w:r>
        <w:t xml:space="preserve">“Do you see skin health as connected to overall wellness in your practice?”</w:t>
      </w:r>
    </w:p>
    <w:p>
      <w:r>
        <w:pict>
          <v:rect style="width:0;height:1.5pt" o:hralign="center" o:hrstd="t" o:hr="t"/>
        </w:pict>
      </w:r>
    </w:p>
    <w:bookmarkEnd w:id="31"/>
    <w:bookmarkStart w:id="32" w:name="product-presentation-2-minute"/>
    <w:p>
      <w:pPr>
        <w:pStyle w:val="Heading2"/>
      </w:pPr>
      <w:r>
        <w:t xml:space="preserve">5. PRODUCT PRESENTATION (2-Minute)</w:t>
      </w:r>
    </w:p>
    <w:p>
      <w:pPr>
        <w:pStyle w:val="FirstParagraph"/>
      </w:pPr>
      <w:r>
        <w:rPr>
          <w:b/>
          <w:bCs/>
        </w:rPr>
        <w:t xml:space="preserve">[PROBLEM]</w:t>
      </w:r>
      <w:r>
        <w:t xml:space="preserve"> </w:t>
      </w:r>
      <w:r>
        <w:t xml:space="preserve">“Skin health reflects internal wellness – we know this. Yet most beauty approaches focus only on the surface: topical products, procedures, external treatments. Patients often get frustrated when these alone don’t deliver the radiance they want. There’s a missing piece: supporting skin health from within.”</w:t>
      </w:r>
    </w:p>
    <w:p>
      <w:pPr>
        <w:pStyle w:val="BodyText"/>
      </w:pPr>
      <w:r>
        <w:rPr>
          <w:b/>
          <w:bCs/>
        </w:rPr>
        <w:t xml:space="preserve">[SOLUTION]</w:t>
      </w:r>
      <w:r>
        <w:t xml:space="preserve"> </w:t>
      </w:r>
      <w:r>
        <w:t xml:space="preserve">“Lumi uses Vibrotactile Technology to support the neural pathways involved in skin vitality. Based on Nobel Prize-winning mechanoreceptor research, it provides inside-out support that complements topical treatments. Think of it as optimizing the body’s skin renewal processes through neural signaling.</w:t>
      </w:r>
    </w:p>
    <w:p>
      <w:pPr>
        <w:pStyle w:val="BodyText"/>
      </w:pPr>
      <w:r>
        <w:t xml:space="preserve">For your practice: a holistic beauty support option, integration with existing treatments, and 25% practitioner margin. Would you like to offer this to your beauty-conscious patients?”</w:t>
      </w:r>
    </w:p>
    <w:p>
      <w:r>
        <w:pict>
          <v:rect style="width:0;height:1.5pt" o:hralign="center" o:hrstd="t" o:hr="t"/>
        </w:pict>
      </w:r>
    </w:p>
    <w:bookmarkEnd w:id="32"/>
    <w:bookmarkStart w:id="37" w:name="objection-handling"/>
    <w:p>
      <w:pPr>
        <w:pStyle w:val="Heading2"/>
      </w:pPr>
      <w:r>
        <w:t xml:space="preserve">6. OBJECTION HANDLING</w:t>
      </w:r>
    </w:p>
    <w:bookmarkStart w:id="33" w:name="X7a6c1a09a8577693ef1fc6b18276469244ae5ff"/>
    <w:p>
      <w:pPr>
        <w:pStyle w:val="Heading3"/>
      </w:pPr>
      <w:r>
        <w:t xml:space="preserve">“Skin health is about nutrition, hydration, and topicals.”</w:t>
      </w:r>
    </w:p>
    <w:p>
      <w:pPr>
        <w:pStyle w:val="FirstParagraph"/>
      </w:pPr>
      <w:r>
        <w:rPr>
          <w:b/>
          <w:bCs/>
        </w:rPr>
        <w:t xml:space="preserve">Response:</w:t>
      </w:r>
      <w:r>
        <w:t xml:space="preserve"> </w:t>
      </w:r>
      <w:r>
        <w:t xml:space="preserve">“All important factors – and Lumi complements them. The nervous system plays a role in skin health through circulation, cellular renewal signaling, and stress modulation (which affects skin). Lumi adds neural pathway support to the comprehensive approach you’re already providing.”</w:t>
      </w:r>
    </w:p>
    <w:bookmarkEnd w:id="33"/>
    <w:bookmarkStart w:id="34" w:name="X1b215b4abcc3b814b4019eb8585b6d9229c66d9"/>
    <w:p>
      <w:pPr>
        <w:pStyle w:val="Heading3"/>
      </w:pPr>
      <w:r>
        <w:t xml:space="preserve">“How can a patch on the arm affect skin health?”</w:t>
      </w:r>
    </w:p>
    <w:p>
      <w:pPr>
        <w:pStyle w:val="FirstParagraph"/>
      </w:pPr>
      <w:r>
        <w:rPr>
          <w:b/>
          <w:bCs/>
        </w:rPr>
        <w:t xml:space="preserve">Response:</w:t>
      </w:r>
      <w:r>
        <w:t xml:space="preserve"> </w:t>
      </w:r>
      <w:r>
        <w:t xml:space="preserve">“VTT works systemically through neural signaling, not locally. By activating mechanoreceptors, it influences nervous system functions that affect the whole body, including skin health. It’s similar to how stress (a neural phenomenon) affects skin – but in a positive, supportive direction.”</w:t>
      </w:r>
    </w:p>
    <w:bookmarkEnd w:id="34"/>
    <w:bookmarkStart w:id="35" w:name="X227343d271bf17e92ed7d0b03e6e76db22c035b"/>
    <w:p>
      <w:pPr>
        <w:pStyle w:val="Heading3"/>
      </w:pPr>
      <w:r>
        <w:t xml:space="preserve">“Beauty patients want visible results fast.”</w:t>
      </w:r>
    </w:p>
    <w:p>
      <w:pPr>
        <w:pStyle w:val="FirstParagraph"/>
      </w:pPr>
      <w:r>
        <w:rPr>
          <w:b/>
          <w:bCs/>
        </w:rPr>
        <w:t xml:space="preserve">Response:</w:t>
      </w:r>
      <w:r>
        <w:t xml:space="preserve"> </w:t>
      </w:r>
      <w:r>
        <w:t xml:space="preserve">“I understand – and Lumi is meant to complement visible treatments, not replace them. What it offers is foundational support that may enhance and extend the results of external treatments. For patients investing in beauty, supporting skin health from within makes their other investments more effective.”</w:t>
      </w:r>
    </w:p>
    <w:bookmarkEnd w:id="35"/>
    <w:bookmarkStart w:id="36" w:name="this-seems-outside-my-scope-of-practice."/>
    <w:p>
      <w:pPr>
        <w:pStyle w:val="Heading3"/>
      </w:pPr>
      <w:r>
        <w:t xml:space="preserve">“This seems outside my scope of practice.”</w:t>
      </w:r>
    </w:p>
    <w:p>
      <w:pPr>
        <w:pStyle w:val="FirstParagraph"/>
      </w:pPr>
      <w:r>
        <w:rPr>
          <w:b/>
          <w:bCs/>
        </w:rPr>
        <w:t xml:space="preserve">Response:</w:t>
      </w:r>
      <w:r>
        <w:t xml:space="preserve"> </w:t>
      </w:r>
      <w:r>
        <w:t xml:space="preserve">“Lumi is wellness support, not a beauty treatment. Many practitioners are seeing patients seek holistic approaches to all aspects of health, including skin. If you have patients who connect their overall wellness to how they look and feel, Lumi fits that conversation.”</w:t>
      </w:r>
    </w:p>
    <w:p>
      <w:r>
        <w:pict>
          <v:rect style="width:0;height:1.5pt" o:hralign="center" o:hrstd="t" o:hr="t"/>
        </w:pict>
      </w:r>
    </w:p>
    <w:bookmarkEnd w:id="36"/>
    <w:bookmarkEnd w:id="37"/>
    <w:bookmarkStart w:id="40" w:name="closing-scripts"/>
    <w:p>
      <w:pPr>
        <w:pStyle w:val="Heading2"/>
      </w:pPr>
      <w:r>
        <w:t xml:space="preserve">7. CLOSING SCRIPTS</w:t>
      </w:r>
    </w:p>
    <w:bookmarkStart w:id="38" w:name="the-holistic-beauty-close"/>
    <w:p>
      <w:pPr>
        <w:pStyle w:val="Heading3"/>
      </w:pPr>
      <w:r>
        <w:t xml:space="preserve">The Holistic Beauty Close</w:t>
      </w:r>
    </w:p>
    <w:p>
      <w:pPr>
        <w:pStyle w:val="FirstParagraph"/>
      </w:pPr>
      <w:r>
        <w:t xml:space="preserve">“For patients seeking inside-out support for skin health, Lumi complements your other offerings. Would you like to trial it at your 25% practitioner discount?”</w:t>
      </w:r>
    </w:p>
    <w:bookmarkEnd w:id="38"/>
    <w:bookmarkStart w:id="39" w:name="the-complement-close"/>
    <w:p>
      <w:pPr>
        <w:pStyle w:val="Heading3"/>
      </w:pPr>
      <w:r>
        <w:t xml:space="preserve">The Complement Close</w:t>
      </w:r>
    </w:p>
    <w:p>
      <w:pPr>
        <w:pStyle w:val="FirstParagraph"/>
      </w:pPr>
      <w:r>
        <w:t xml:space="preserve">“Lumi enhances results from topical treatments by supporting skin vitality from within. Should I set up your practitioner account?”</w:t>
      </w:r>
    </w:p>
    <w:p>
      <w:r>
        <w:pict>
          <v:rect style="width:0;height:1.5pt" o:hralign="center" o:hrstd="t" o:hr="t"/>
        </w:pict>
      </w:r>
    </w:p>
    <w:bookmarkEnd w:id="39"/>
    <w:bookmarkEnd w:id="40"/>
    <w:bookmarkStart w:id="42" w:name="quick-reference-card"/>
    <w:p>
      <w:pPr>
        <w:pStyle w:val="Heading2"/>
      </w:pPr>
      <w:r>
        <w:t xml:space="preserve">8. QUICK REFERENCE CARD</w:t>
      </w:r>
    </w:p>
    <w:bookmarkStart w:id="41" w:name="lumi-b2b-cheat-sheet"/>
    <w:p>
      <w:pPr>
        <w:pStyle w:val="Heading3"/>
      </w:pPr>
      <w:r>
        <w:t xml:space="preserve">LUMI B2B CHEAT SHEET</w:t>
      </w:r>
    </w:p>
    <w:p>
      <w:pPr>
        <w:pStyle w:val="FirstParagraph"/>
      </w:pPr>
      <w:r>
        <w:rPr>
          <w:b/>
          <w:bCs/>
        </w:rPr>
        <w:t xml:space="preserve">KEY BENEFITS:</w:t>
      </w:r>
      <w:r>
        <w:t xml:space="preserve"> </w:t>
      </w:r>
      <w:r>
        <w:t xml:space="preserve">1. Drug-free inside-out skin health support</w:t>
      </w:r>
      <w:r>
        <w:t xml:space="preserve"> </w:t>
      </w:r>
      <w:r>
        <w:t xml:space="preserve">2. Complements topical treatments and procedures</w:t>
      </w:r>
      <w:r>
        <w:t xml:space="preserve"> </w:t>
      </w:r>
      <w:r>
        <w:t xml:space="preserve">3. Holistic approach to beauty wellness</w:t>
      </w:r>
    </w:p>
    <w:p>
      <w:pPr>
        <w:pStyle w:val="BodyText"/>
      </w:pPr>
      <w:r>
        <w:rPr>
          <w:b/>
          <w:bCs/>
        </w:rPr>
        <w:t xml:space="preserve">BEST DISCOVERY QUESTION:</w:t>
      </w:r>
      <w:r>
        <w:t xml:space="preserve"> </w:t>
      </w:r>
      <w:r>
        <w:t xml:space="preserve">“How do you currently address the inside-out component of skin wellness?”</w:t>
      </w:r>
    </w:p>
    <w:p>
      <w:pPr>
        <w:pStyle w:val="BodyText"/>
      </w:pPr>
      <w:r>
        <w:rPr>
          <w:b/>
          <w:bCs/>
        </w:rPr>
        <w:t xml:space="preserve">TOP OBJECTION RESPONSE:</w:t>
      </w:r>
      <w:r>
        <w:t xml:space="preserve"> </w:t>
      </w:r>
      <w:r>
        <w:t xml:space="preserve">“Skin needs nutrition and topicals”</w:t>
      </w:r>
      <w:r>
        <w:t xml:space="preserve"> </w:t>
      </w:r>
      <w:r>
        <w:t xml:space="preserve">→ Lumi complements those; adds neural pathway support</w:t>
      </w:r>
    </w:p>
    <w:p>
      <w:pPr>
        <w:pStyle w:val="BodyText"/>
      </w:pPr>
      <w:r>
        <w:rPr>
          <w:b/>
          <w:bCs/>
        </w:rPr>
        <w:t xml:space="preserve">BEST CLOSE:</w:t>
      </w:r>
      <w:r>
        <w:t xml:space="preserve"> </w:t>
      </w:r>
      <w:r>
        <w:t xml:space="preserve">“Inside-out support to enhance your skin wellness offerings.”</w:t>
      </w:r>
    </w:p>
    <w:p>
      <w:r>
        <w:pict>
          <v:rect style="width:0;height:1.5pt" o:hralign="center" o:hrstd="t" o:hr="t"/>
        </w:pict>
      </w:r>
    </w:p>
    <w:p>
      <w:pPr>
        <w:pStyle w:val="FirstParagraph"/>
      </w:pPr>
      <w:r>
        <w:rPr>
          <w:i/>
          <w:iCs/>
        </w:rPr>
        <w:t xml:space="preserve">B2B Sales Document - Super Patch Healthcare Practitioner Program</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2026-01-05T16:55:41Z</dcterms:created>
  <dcterms:modified xsi:type="dcterms:W3CDTF">2026-01-05T16:55:41Z</dcterms:modified>
</cp:coreProperties>
</file>

<file path=docProps/custom.xml><?xml version="1.0" encoding="utf-8"?>
<Properties xmlns="http://schemas.openxmlformats.org/officeDocument/2006/custom-properties" xmlns:vt="http://schemas.openxmlformats.org/officeDocument/2006/docPropsVTypes"/>
</file>