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E364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PERFORMANCE INTELLIGENCE™</w:t>
      </w:r>
    </w:p>
    <w:p w14:paraId="626C5E19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Athlete Performance Report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Athlete: Danny Grossi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Report Date: February 24, 2026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Primary Event: 3000m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Trend Window: 21 Days</w:t>
      </w:r>
    </w:p>
    <w:p w14:paraId="7262DF10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2FED59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6145DED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1. FITNESS SNAPSHOT™</w:t>
      </w:r>
    </w:p>
    <w:p w14:paraId="66642357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Current Performance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472"/>
        <w:gridCol w:w="2596"/>
      </w:tblGrid>
      <w:tr w:rsidR="00A0752B" w:rsidRPr="00A0752B" w14:paraId="1B9A4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C9D12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B12748F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Current Performance Level</w:t>
            </w:r>
          </w:p>
        </w:tc>
        <w:tc>
          <w:tcPr>
            <w:tcW w:w="0" w:type="auto"/>
            <w:vAlign w:val="center"/>
            <w:hideMark/>
          </w:tcPr>
          <w:p w14:paraId="4E0E748E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Performance Range</w:t>
            </w:r>
          </w:p>
        </w:tc>
      </w:tr>
      <w:tr w:rsidR="00A0752B" w:rsidRPr="00A0752B" w14:paraId="5BE6A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B5B0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7209CE44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4:45</w:t>
            </w:r>
          </w:p>
        </w:tc>
        <w:tc>
          <w:tcPr>
            <w:tcW w:w="0" w:type="auto"/>
            <w:vAlign w:val="center"/>
            <w:hideMark/>
          </w:tcPr>
          <w:p w14:paraId="7D3B02C8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4:40 – 4:52</w:t>
            </w:r>
          </w:p>
        </w:tc>
      </w:tr>
      <w:tr w:rsidR="00A0752B" w:rsidRPr="00A0752B" w14:paraId="3517A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811F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418F42DA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30046EB4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9:56 – 10:05</w:t>
            </w:r>
          </w:p>
        </w:tc>
      </w:tr>
      <w:tr w:rsidR="00A0752B" w:rsidRPr="00A0752B" w14:paraId="18D93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C3C6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1AF17293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18:08</w:t>
            </w:r>
          </w:p>
        </w:tc>
        <w:tc>
          <w:tcPr>
            <w:tcW w:w="0" w:type="auto"/>
            <w:vAlign w:val="center"/>
            <w:hideMark/>
          </w:tcPr>
          <w:p w14:paraId="3BC53D9B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17:56 – 18:25</w:t>
            </w:r>
          </w:p>
        </w:tc>
      </w:tr>
      <w:tr w:rsidR="00A0752B" w:rsidRPr="00A0752B" w14:paraId="7FB49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1E74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37A91EE9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38:15</w:t>
            </w:r>
          </w:p>
        </w:tc>
        <w:tc>
          <w:tcPr>
            <w:tcW w:w="0" w:type="auto"/>
            <w:vAlign w:val="center"/>
            <w:hideMark/>
          </w:tcPr>
          <w:p w14:paraId="6E139128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37:55 – 38:45</w:t>
            </w:r>
          </w:p>
        </w:tc>
      </w:tr>
    </w:tbl>
    <w:p w14:paraId="4DAF2530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The 3000m remains your strongest structural alignment event.</w:t>
      </w:r>
    </w:p>
    <w:p w14:paraId="53328B90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No midpoint shift applied from this session.</w:t>
      </w:r>
    </w:p>
    <w:p w14:paraId="5520E715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Why: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 xml:space="preserve">This was a </w:t>
      </w:r>
      <w:r w:rsidRPr="00A0752B">
        <w:rPr>
          <w:rFonts w:ascii="Montserrat" w:eastAsia="Times New Roman" w:hAnsi="Montserrat" w:cs="Times New Roman"/>
          <w:b/>
          <w:bCs/>
          <w:kern w:val="0"/>
          <w14:ligatures w14:val="none"/>
        </w:rPr>
        <w:t>confirmation + sharpening session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t>, not a structural breakthrough stimulus.</w:t>
      </w:r>
    </w:p>
    <w:p w14:paraId="6A4DED50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3FFD73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A960A5A" w14:textId="77777777" w:rsidR="00A0752B" w:rsidRPr="00A0752B" w:rsidRDefault="00A0752B" w:rsidP="00A0752B">
      <w:pPr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21-Day Change (3000m)</w:t>
      </w:r>
    </w:p>
    <w:p w14:paraId="7917F4EF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21-Day Change: −60 seconds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Baseline Anchor (Verified Race): 11:07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Modeled Current Midpoint: 10:00</w:t>
      </w:r>
    </w:p>
    <w:p w14:paraId="271C77A7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No structural delta from prior report.</w:t>
      </w:r>
    </w:p>
    <w:p w14:paraId="0A26FAB1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The Feb 24 session reinforced speed exposure and neuromuscular stability without exceeding modeled capacity.</w:t>
      </w:r>
    </w:p>
    <w:p w14:paraId="146C148C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Still architecture-based.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Still not taper-driven.</w:t>
      </w:r>
    </w:p>
    <w:p w14:paraId="115CF3D6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78E4">
        <w:rPr>
          <w:rFonts w:ascii="Montserrat" w:eastAsia="Times New Roman" w:hAnsi="Montserrat" w:cs="Times New Roman"/>
          <w:noProof/>
          <w:kern w:val="0"/>
        </w:rPr>
        <w:pict w14:anchorId="1F2667E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6031C54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2. FITNESS TREND™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265"/>
        <w:gridCol w:w="2450"/>
      </w:tblGrid>
      <w:tr w:rsidR="00A0752B" w:rsidRPr="00A0752B" w14:paraId="66D0B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29636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1296B56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Improvement vs Baseline</w:t>
            </w:r>
          </w:p>
        </w:tc>
        <w:tc>
          <w:tcPr>
            <w:tcW w:w="0" w:type="auto"/>
            <w:vAlign w:val="center"/>
            <w:hideMark/>
          </w:tcPr>
          <w:p w14:paraId="3D07944A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Trend Status</w:t>
            </w:r>
          </w:p>
        </w:tc>
      </w:tr>
      <w:tr w:rsidR="00A0752B" w:rsidRPr="00A0752B" w14:paraId="75C1B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95BB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43921AEC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−15 sec</w:t>
            </w:r>
          </w:p>
        </w:tc>
        <w:tc>
          <w:tcPr>
            <w:tcW w:w="0" w:type="auto"/>
            <w:vAlign w:val="center"/>
            <w:hideMark/>
          </w:tcPr>
          <w:p w14:paraId="571FB077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Improving</w:t>
            </w:r>
          </w:p>
        </w:tc>
      </w:tr>
      <w:tr w:rsidR="00A0752B" w:rsidRPr="00A0752B" w14:paraId="4E245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463C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1DDC3634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−60 sec</w:t>
            </w:r>
          </w:p>
        </w:tc>
        <w:tc>
          <w:tcPr>
            <w:tcW w:w="0" w:type="auto"/>
            <w:vAlign w:val="center"/>
            <w:hideMark/>
          </w:tcPr>
          <w:p w14:paraId="24182A88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Stable / Sharpening</w:t>
            </w:r>
          </w:p>
        </w:tc>
      </w:tr>
      <w:tr w:rsidR="00A0752B" w:rsidRPr="00A0752B" w14:paraId="15E6A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6603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19A06FC3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−54 sec equivalent</w:t>
            </w:r>
          </w:p>
        </w:tc>
        <w:tc>
          <w:tcPr>
            <w:tcW w:w="0" w:type="auto"/>
            <w:vAlign w:val="center"/>
            <w:hideMark/>
          </w:tcPr>
          <w:p w14:paraId="3AEC4A2E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Improving</w:t>
            </w:r>
          </w:p>
        </w:tc>
      </w:tr>
      <w:tr w:rsidR="00A0752B" w:rsidRPr="00A0752B" w14:paraId="048B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0A9E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683E2D95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−52 sec equivalent</w:t>
            </w:r>
          </w:p>
        </w:tc>
        <w:tc>
          <w:tcPr>
            <w:tcW w:w="0" w:type="auto"/>
            <w:vAlign w:val="center"/>
            <w:hideMark/>
          </w:tcPr>
          <w:p w14:paraId="34679355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Gradual</w:t>
            </w:r>
          </w:p>
        </w:tc>
      </w:tr>
    </w:tbl>
    <w:p w14:paraId="082CDD8E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Interpretation:</w:t>
      </w:r>
    </w:p>
    <w:p w14:paraId="3C3C4FE7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The 800m session confirms:</w:t>
      </w:r>
    </w:p>
    <w:p w14:paraId="70D2170C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lastRenderedPageBreak/>
        <w:t>• 3:30–3:34/km rhythm sustainable in trainers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Neuromuscular sharpness intact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No physiological breakdown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Mild fatigue on rep 4 (acceptable taper fatigue)</w:t>
      </w:r>
    </w:p>
    <w:p w14:paraId="46CB2829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Trend remains upward but controlled.</w:t>
      </w:r>
    </w:p>
    <w:p w14:paraId="7AD09005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78E4">
        <w:rPr>
          <w:rFonts w:ascii="Montserrat" w:eastAsia="Times New Roman" w:hAnsi="Montserrat" w:cs="Times New Roman"/>
          <w:noProof/>
          <w:kern w:val="0"/>
        </w:rPr>
        <w:pict w14:anchorId="0A8EFD5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321BEF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3. WHAT’S DRIVING CURRENT FORM™ (3000m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807"/>
        <w:gridCol w:w="1848"/>
      </w:tblGrid>
      <w:tr w:rsidR="00A0752B" w:rsidRPr="00A0752B" w14:paraId="14AB2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6CED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1B6D966B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Effect on 3000m (sec)</w:t>
            </w:r>
          </w:p>
        </w:tc>
        <w:tc>
          <w:tcPr>
            <w:tcW w:w="0" w:type="auto"/>
            <w:vAlign w:val="center"/>
            <w:hideMark/>
          </w:tcPr>
          <w:p w14:paraId="563043F0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A0752B" w:rsidRPr="00A0752B" w14:paraId="077AC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03C3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1C37014C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−24 sec</w:t>
            </w:r>
          </w:p>
        </w:tc>
        <w:tc>
          <w:tcPr>
            <w:tcW w:w="0" w:type="auto"/>
            <w:vAlign w:val="center"/>
            <w:hideMark/>
          </w:tcPr>
          <w:p w14:paraId="05396F98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Stable</w:t>
            </w:r>
          </w:p>
        </w:tc>
      </w:tr>
      <w:tr w:rsidR="00A0752B" w:rsidRPr="00A0752B" w14:paraId="69C8E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1EB6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433CE3DD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−23 sec</w:t>
            </w:r>
          </w:p>
        </w:tc>
        <w:tc>
          <w:tcPr>
            <w:tcW w:w="0" w:type="auto"/>
            <w:vAlign w:val="center"/>
            <w:hideMark/>
          </w:tcPr>
          <w:p w14:paraId="11FE7486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A0752B" w:rsidRPr="00A0752B" w14:paraId="6407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3520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7BCCF5D2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−8 sec</w:t>
            </w:r>
          </w:p>
        </w:tc>
        <w:tc>
          <w:tcPr>
            <w:tcW w:w="0" w:type="auto"/>
            <w:vAlign w:val="center"/>
            <w:hideMark/>
          </w:tcPr>
          <w:p w14:paraId="00FF7A65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Strengthening</w:t>
            </w:r>
          </w:p>
        </w:tc>
      </w:tr>
      <w:tr w:rsidR="00A0752B" w:rsidRPr="00A0752B" w14:paraId="4C3D4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CD5E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Load Consistency</w:t>
            </w:r>
          </w:p>
        </w:tc>
        <w:tc>
          <w:tcPr>
            <w:tcW w:w="0" w:type="auto"/>
            <w:vAlign w:val="center"/>
            <w:hideMark/>
          </w:tcPr>
          <w:p w14:paraId="12C942DA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−5 sec</w:t>
            </w:r>
          </w:p>
        </w:tc>
        <w:tc>
          <w:tcPr>
            <w:tcW w:w="0" w:type="auto"/>
            <w:vAlign w:val="center"/>
            <w:hideMark/>
          </w:tcPr>
          <w:p w14:paraId="4E166569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A0752B" w:rsidRPr="00A0752B" w14:paraId="5112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B584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478E8795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−2 sec</w:t>
            </w:r>
          </w:p>
        </w:tc>
        <w:tc>
          <w:tcPr>
            <w:tcW w:w="0" w:type="auto"/>
            <w:vAlign w:val="center"/>
            <w:hideMark/>
          </w:tcPr>
          <w:p w14:paraId="41F437EB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Gradual</w:t>
            </w:r>
          </w:p>
        </w:tc>
      </w:tr>
    </w:tbl>
    <w:p w14:paraId="3DD29520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Total Structural Shift: −60 seconds</w:t>
      </w:r>
    </w:p>
    <w:p w14:paraId="52AFB59B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Speed exposure strengthened slightly due to: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Sustained 800m rhythm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Spike acceleration (37 → 33 progression)</w:t>
      </w:r>
    </w:p>
    <w:p w14:paraId="39D6D200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No volatility flags.</w:t>
      </w:r>
    </w:p>
    <w:p w14:paraId="014329EA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Range remains: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9:56–10:05</w:t>
      </w:r>
    </w:p>
    <w:p w14:paraId="08AB964E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78E4">
        <w:rPr>
          <w:rFonts w:ascii="Montserrat" w:eastAsia="Times New Roman" w:hAnsi="Montserrat" w:cs="Times New Roman"/>
          <w:noProof/>
          <w:kern w:val="0"/>
        </w:rPr>
        <w:pict w14:anchorId="3C6EA31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B1ECD4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4. 2-WEEK TRAJECTORY™</w:t>
      </w:r>
    </w:p>
    <w:p w14:paraId="79D752B9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If taper is executed properly: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956"/>
        <w:gridCol w:w="1829"/>
        <w:gridCol w:w="3633"/>
      </w:tblGrid>
      <w:tr w:rsidR="00A0752B" w:rsidRPr="00A0752B" w14:paraId="0046F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D734C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18D209F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Performance Level</w:t>
            </w:r>
          </w:p>
        </w:tc>
        <w:tc>
          <w:tcPr>
            <w:tcW w:w="0" w:type="auto"/>
            <w:vAlign w:val="center"/>
            <w:hideMark/>
          </w:tcPr>
          <w:p w14:paraId="2E2950D3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Range</w:t>
            </w:r>
          </w:p>
        </w:tc>
        <w:tc>
          <w:tcPr>
            <w:tcW w:w="0" w:type="auto"/>
            <w:vAlign w:val="center"/>
            <w:hideMark/>
          </w:tcPr>
          <w:p w14:paraId="020E790F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Condition Required</w:t>
            </w:r>
          </w:p>
        </w:tc>
      </w:tr>
      <w:tr w:rsidR="00A0752B" w:rsidRPr="00A0752B" w14:paraId="62EBA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8854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7B89E349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9:57 – 9:59</w:t>
            </w:r>
          </w:p>
        </w:tc>
        <w:tc>
          <w:tcPr>
            <w:tcW w:w="0" w:type="auto"/>
            <w:vAlign w:val="center"/>
            <w:hideMark/>
          </w:tcPr>
          <w:p w14:paraId="73E16339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9:53 – 10:05</w:t>
            </w:r>
          </w:p>
        </w:tc>
        <w:tc>
          <w:tcPr>
            <w:tcW w:w="0" w:type="auto"/>
            <w:vAlign w:val="center"/>
            <w:hideMark/>
          </w:tcPr>
          <w:p w14:paraId="28A87DB7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Controlled taper + maintain sharpness</w:t>
            </w:r>
          </w:p>
        </w:tc>
      </w:tr>
      <w:tr w:rsidR="00A0752B" w:rsidRPr="00A0752B" w14:paraId="13BE4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47D0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7B95ABAF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4:42 – 4:44</w:t>
            </w:r>
          </w:p>
        </w:tc>
        <w:tc>
          <w:tcPr>
            <w:tcW w:w="0" w:type="auto"/>
            <w:vAlign w:val="center"/>
            <w:hideMark/>
          </w:tcPr>
          <w:p w14:paraId="37E85076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4:39 – 4:51</w:t>
            </w:r>
          </w:p>
        </w:tc>
        <w:tc>
          <w:tcPr>
            <w:tcW w:w="0" w:type="auto"/>
            <w:vAlign w:val="center"/>
            <w:hideMark/>
          </w:tcPr>
          <w:p w14:paraId="66638A51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Preserve neuromuscular density</w:t>
            </w:r>
          </w:p>
        </w:tc>
      </w:tr>
    </w:tbl>
    <w:p w14:paraId="0500A8FC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Important:</w:t>
      </w:r>
    </w:p>
    <w:p w14:paraId="055F7835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9:53 remains lower-bound tolerance.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Current physiological support remains:</w:t>
      </w:r>
    </w:p>
    <w:p w14:paraId="3A93469F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0"/>
          <w14:ligatures w14:val="none"/>
        </w:rPr>
        <w:t>9:56 – 10:02</w:t>
      </w:r>
    </w:p>
    <w:p w14:paraId="3F091289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Engine continues to protect sub-9:50.</w:t>
      </w:r>
    </w:p>
    <w:p w14:paraId="5A18E444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78E4">
        <w:rPr>
          <w:rFonts w:ascii="Montserrat" w:eastAsia="Times New Roman" w:hAnsi="Montserrat" w:cs="Times New Roman"/>
          <w:noProof/>
          <w:kern w:val="0"/>
        </w:rPr>
        <w:pict w14:anchorId="0270373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7F9DE05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5. ZONE PACE GUIDE™</w:t>
      </w:r>
    </w:p>
    <w:p w14:paraId="17C72D13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Unchanged calibration.</w:t>
      </w:r>
    </w:p>
    <w:p w14:paraId="4F1901C6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lastRenderedPageBreak/>
        <w:t>Z1: &lt;130 bpm → 5:45+ /km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Z2: 130–144 bpm → 5:05 – 5:35 /km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Z3: 145–160 bpm → 4:25 – 4:55 /km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Z4: 160–172 bpm → 3:40 – 4:05 /km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Z5: &gt;172 bpm → &lt;3:35 /km</w:t>
      </w:r>
    </w:p>
    <w:p w14:paraId="0D65FAE6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Track rhythm confirms race-zone calibration accurate.</w:t>
      </w:r>
    </w:p>
    <w:p w14:paraId="1C570799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78E4">
        <w:rPr>
          <w:rFonts w:ascii="Montserrat" w:eastAsia="Times New Roman" w:hAnsi="Montserrat" w:cs="Times New Roman"/>
          <w:noProof/>
          <w:kern w:val="0"/>
        </w:rPr>
        <w:pict w14:anchorId="2FB6E28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CB3B58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6. RUNNING ECONOMY™</w:t>
      </w:r>
    </w:p>
    <w:p w14:paraId="7CB072BC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Estimated efficiency gain: 5–6 sec/km at matched HR vs baseline.</w:t>
      </w:r>
    </w:p>
    <w:p w14:paraId="182E9959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Evidence:</w:t>
      </w:r>
    </w:p>
    <w:p w14:paraId="4EBDB955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• 800m average ≈ 2:49 → 3:31/km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No breakdown through rep 3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Strong spike acceleration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No visible neuromuscular fade during 200m reps</w:t>
      </w:r>
    </w:p>
    <w:p w14:paraId="5F7BCF17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Rep 4 fatigue appears mental + cumulative, not structural collapse.</w:t>
      </w:r>
    </w:p>
    <w:p w14:paraId="2BC47DB3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Sharpening phase emerging.</w:t>
      </w:r>
    </w:p>
    <w:p w14:paraId="2C16F56D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Peak taper compression not yet expressed.</w:t>
      </w:r>
    </w:p>
    <w:p w14:paraId="07D20F52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78E4">
        <w:rPr>
          <w:rFonts w:ascii="Montserrat" w:eastAsia="Times New Roman" w:hAnsi="Montserrat" w:cs="Times New Roman"/>
          <w:noProof/>
          <w:kern w:val="0"/>
        </w:rPr>
        <w:pict w14:anchorId="57CCEB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A28386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7. EVENT READINESS™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122"/>
        <w:gridCol w:w="2582"/>
      </w:tblGrid>
      <w:tr w:rsidR="00A0752B" w:rsidRPr="00A0752B" w14:paraId="52158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C7124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DAD342B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Readiness Score</w:t>
            </w:r>
          </w:p>
        </w:tc>
        <w:tc>
          <w:tcPr>
            <w:tcW w:w="0" w:type="auto"/>
            <w:vAlign w:val="center"/>
            <w:hideMark/>
          </w:tcPr>
          <w:p w14:paraId="68B71109" w14:textId="77777777" w:rsidR="00A0752B" w:rsidRPr="00A0752B" w:rsidRDefault="00A0752B" w:rsidP="00A0752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Development Stage</w:t>
            </w:r>
          </w:p>
        </w:tc>
      </w:tr>
      <w:tr w:rsidR="00A0752B" w:rsidRPr="00A0752B" w14:paraId="3BD37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FEEA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6A102694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94 / 100</w:t>
            </w:r>
          </w:p>
        </w:tc>
        <w:tc>
          <w:tcPr>
            <w:tcW w:w="0" w:type="auto"/>
            <w:vAlign w:val="center"/>
            <w:hideMark/>
          </w:tcPr>
          <w:p w14:paraId="08A4F83A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Peak Alignment</w:t>
            </w:r>
          </w:p>
        </w:tc>
      </w:tr>
      <w:tr w:rsidR="00A0752B" w:rsidRPr="00A0752B" w14:paraId="1DBA4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CC0F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0EC03D4F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86 / 100</w:t>
            </w:r>
          </w:p>
        </w:tc>
        <w:tc>
          <w:tcPr>
            <w:tcW w:w="0" w:type="auto"/>
            <w:vAlign w:val="center"/>
            <w:hideMark/>
          </w:tcPr>
          <w:p w14:paraId="7FFCBBB7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A0752B" w:rsidRPr="00A0752B" w14:paraId="6102A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9BBF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042A9A99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80 / 100</w:t>
            </w:r>
          </w:p>
        </w:tc>
        <w:tc>
          <w:tcPr>
            <w:tcW w:w="0" w:type="auto"/>
            <w:vAlign w:val="center"/>
            <w:hideMark/>
          </w:tcPr>
          <w:p w14:paraId="71799980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Developing</w:t>
            </w:r>
          </w:p>
        </w:tc>
      </w:tr>
      <w:tr w:rsidR="00A0752B" w:rsidRPr="00A0752B" w14:paraId="4874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A940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0D70C456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72 / 100</w:t>
            </w:r>
          </w:p>
        </w:tc>
        <w:tc>
          <w:tcPr>
            <w:tcW w:w="0" w:type="auto"/>
            <w:vAlign w:val="center"/>
            <w:hideMark/>
          </w:tcPr>
          <w:p w14:paraId="3A28C0AE" w14:textId="77777777" w:rsidR="00A0752B" w:rsidRPr="00A0752B" w:rsidRDefault="00A0752B" w:rsidP="00A0752B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0752B">
              <w:rPr>
                <w:rFonts w:ascii="Montserrat" w:eastAsia="Times New Roman" w:hAnsi="Montserrat" w:cs="Times New Roman"/>
                <w:kern w:val="0"/>
                <w14:ligatures w14:val="none"/>
              </w:rPr>
              <w:t>Early Phase</w:t>
            </w:r>
          </w:p>
        </w:tc>
      </w:tr>
    </w:tbl>
    <w:p w14:paraId="3BF221FF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Increase from 93 → 94 justified by: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Neuromuscular confirmation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Stable aerobic base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No fatigue instability</w:t>
      </w:r>
    </w:p>
    <w:p w14:paraId="530EF606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Structural readiness only.</w:t>
      </w:r>
    </w:p>
    <w:p w14:paraId="00011B7A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A173F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87BBE3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8. MINDSET CHECK™</w:t>
      </w:r>
    </w:p>
    <w:p w14:paraId="033FBF86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Rep 4 mild fade likely cognitive pacing disruption.</w:t>
      </w:r>
    </w:p>
    <w:p w14:paraId="3FA320AA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However:</w:t>
      </w:r>
    </w:p>
    <w:p w14:paraId="7029014F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• No performance collapse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Speed session felt strong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Emotional profile stable</w:t>
      </w:r>
    </w:p>
    <w:p w14:paraId="70242596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Psychological state supportive of execution.</w:t>
      </w:r>
    </w:p>
    <w:p w14:paraId="35C2EF4B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73CFC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62D735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9. PHYSIOLOGY LOG™</w:t>
      </w:r>
    </w:p>
    <w:p w14:paraId="74E6C040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lastRenderedPageBreak/>
        <w:t>• HR stable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No suppression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VO₂ exposure appropriate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Intensity stacking tolerated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Model confidence: High</w:t>
      </w:r>
    </w:p>
    <w:p w14:paraId="536A59B3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963805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000B02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10. ADJUNCT TAGS™</w:t>
      </w:r>
    </w:p>
    <w:p w14:paraId="46B3238B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No change.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Trainer use during 800s confirms pace sustainable without racing flats.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Spike use for 200m confirms acceleration intact.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No projection inflation applied.</w:t>
      </w:r>
    </w:p>
    <w:p w14:paraId="616760D6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D082B4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FAEDAC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11. WHAT WE’RE LEARNING ABOUT YOU™</w:t>
      </w:r>
    </w:p>
    <w:p w14:paraId="167CC9F6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• 3:30/km rhythm controlled in trainers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Track rhythm reinforces compression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Spike acceleration sharpens finish capacity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• Mild late-rep fatigue does not indicate instability</w:t>
      </w:r>
    </w:p>
    <w:p w14:paraId="4C5C9A1D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Sharpening phase confirmed.</w:t>
      </w:r>
    </w:p>
    <w:p w14:paraId="179129C6" w14:textId="77777777" w:rsidR="00A0752B" w:rsidRPr="00A0752B" w:rsidRDefault="00A578E4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96B3D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FC3F3C" w14:textId="77777777" w:rsidR="00A0752B" w:rsidRPr="00A0752B" w:rsidRDefault="00A0752B" w:rsidP="00A0752B">
      <w:pPr>
        <w:spacing w:after="0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CURRENT HONEST STATE — FEB 24, 2026</w:t>
      </w:r>
    </w:p>
    <w:p w14:paraId="0612C461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3000m Structural Capacity:</w:t>
      </w:r>
    </w:p>
    <w:p w14:paraId="19048014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b/>
          <w:bCs/>
          <w:kern w:val="0"/>
          <w14:ligatures w14:val="none"/>
        </w:rPr>
        <w:t>10:00 midpoint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 xml:space="preserve">Supported: </w:t>
      </w:r>
      <w:r w:rsidRPr="00A0752B">
        <w:rPr>
          <w:rFonts w:ascii="Montserrat" w:eastAsia="Times New Roman" w:hAnsi="Montserrat" w:cs="Times New Roman"/>
          <w:b/>
          <w:bCs/>
          <w:kern w:val="0"/>
          <w14:ligatures w14:val="none"/>
        </w:rPr>
        <w:t>9:56 – 10:05</w:t>
      </w:r>
    </w:p>
    <w:p w14:paraId="5CB233A4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Sub-10 fully supported.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9:55 within tolerance.</w:t>
      </w:r>
      <w:r w:rsidRPr="00A0752B">
        <w:rPr>
          <w:rFonts w:ascii="Montserrat" w:eastAsia="Times New Roman" w:hAnsi="Montserrat" w:cs="Times New Roman"/>
          <w:kern w:val="0"/>
          <w14:ligatures w14:val="none"/>
        </w:rPr>
        <w:br/>
        <w:t>Sub-9:50 not structurally supported without race confirmation.</w:t>
      </w:r>
    </w:p>
    <w:p w14:paraId="3B73F325" w14:textId="77777777" w:rsidR="00A0752B" w:rsidRPr="00A0752B" w:rsidRDefault="00A0752B" w:rsidP="00A0752B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0752B">
        <w:rPr>
          <w:rFonts w:ascii="Montserrat" w:eastAsia="Times New Roman" w:hAnsi="Montserrat" w:cs="Times New Roman"/>
          <w:kern w:val="0"/>
          <w14:ligatures w14:val="none"/>
        </w:rPr>
        <w:t>Architecture intact.</w:t>
      </w:r>
    </w:p>
    <w:p w14:paraId="583CDCE1" w14:textId="77777777" w:rsidR="007726AF" w:rsidRPr="00A0752B" w:rsidRDefault="007726AF" w:rsidP="00A0752B">
      <w:pPr>
        <w:spacing w:after="0"/>
        <w:rPr>
          <w:rFonts w:ascii="Montserrat" w:hAnsi="Montserrat"/>
        </w:rPr>
      </w:pPr>
    </w:p>
    <w:sectPr w:rsidR="007726AF" w:rsidRPr="00A0752B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2B"/>
    <w:rsid w:val="002B50C0"/>
    <w:rsid w:val="0041584C"/>
    <w:rsid w:val="00562C10"/>
    <w:rsid w:val="0059351E"/>
    <w:rsid w:val="005A0F65"/>
    <w:rsid w:val="00637856"/>
    <w:rsid w:val="006F6174"/>
    <w:rsid w:val="0073257E"/>
    <w:rsid w:val="007726AF"/>
    <w:rsid w:val="00A0752B"/>
    <w:rsid w:val="00A578E4"/>
    <w:rsid w:val="00DC6FE1"/>
    <w:rsid w:val="00E267C4"/>
    <w:rsid w:val="00EE34B2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9535"/>
  <w15:chartTrackingRefBased/>
  <w15:docId w15:val="{20068B27-446C-9E4D-B30F-19A872E4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7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75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631</Words>
  <Characters>3442</Characters>
  <Application>Microsoft Office Word</Application>
  <DocSecurity>0</DocSecurity>
  <Lines>114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2</cp:revision>
  <dcterms:created xsi:type="dcterms:W3CDTF">2026-02-25T10:43:00Z</dcterms:created>
  <dcterms:modified xsi:type="dcterms:W3CDTF">2026-02-26T10:34:00Z</dcterms:modified>
</cp:coreProperties>
</file>