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D026" w14:textId="77777777" w:rsidR="00BD1760" w:rsidRPr="00760A5D" w:rsidRDefault="00BD1760" w:rsidP="00BD1760">
      <w:pPr>
        <w:spacing w:before="100" w:beforeAutospacing="1" w:after="100" w:afterAutospacing="1" w:line="240" w:lineRule="auto"/>
        <w:outlineLvl w:val="1"/>
        <w:rPr>
          <w:rFonts w:ascii="Montserrat" w:eastAsia="Times New Roman" w:hAnsi="Montserrat" w:cs="Times New Roman"/>
          <w:b/>
          <w:bCs/>
          <w:kern w:val="0"/>
          <w:sz w:val="36"/>
          <w:szCs w:val="36"/>
          <w14:ligatures w14:val="none"/>
        </w:rPr>
      </w:pPr>
      <w:r w:rsidRPr="00760A5D">
        <w:rPr>
          <w:rFonts w:ascii="Montserrat" w:eastAsia="Times New Roman" w:hAnsi="Montserrat" w:cs="Times New Roman"/>
          <w:b/>
          <w:bCs/>
          <w:kern w:val="0"/>
          <w:sz w:val="36"/>
          <w:szCs w:val="36"/>
          <w14:ligatures w14:val="none"/>
        </w:rPr>
        <w:t>PIRX Brand Description (Working Copy)</w:t>
      </w:r>
    </w:p>
    <w:p w14:paraId="0985F090"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b/>
          <w:bCs/>
          <w:kern w:val="0"/>
          <w14:ligatures w14:val="none"/>
        </w:rPr>
        <w:t>PIRX</w:t>
      </w:r>
      <w:r w:rsidRPr="00760A5D">
        <w:rPr>
          <w:rFonts w:ascii="Montserrat" w:eastAsia="Times New Roman" w:hAnsi="Montserrat" w:cs="Times New Roman"/>
          <w:kern w:val="0"/>
          <w14:ligatures w14:val="none"/>
        </w:rPr>
        <w:t xml:space="preserve"> is the public-facing name of the Performance Intelligence platform and the primary website domain (</w:t>
      </w:r>
      <w:r w:rsidRPr="00760A5D">
        <w:rPr>
          <w:rFonts w:ascii="Montserrat" w:eastAsia="Times New Roman" w:hAnsi="Montserrat" w:cs="Times New Roman"/>
          <w:b/>
          <w:bCs/>
          <w:kern w:val="0"/>
          <w14:ligatures w14:val="none"/>
        </w:rPr>
        <w:t>PIRX.ca</w:t>
      </w:r>
      <w:r w:rsidRPr="00760A5D">
        <w:rPr>
          <w:rFonts w:ascii="Montserrat" w:eastAsia="Times New Roman" w:hAnsi="Montserrat" w:cs="Times New Roman"/>
          <w:kern w:val="0"/>
          <w14:ligatures w14:val="none"/>
        </w:rPr>
        <w:t xml:space="preserve">). The parent brand and full concept name is </w:t>
      </w:r>
      <w:r w:rsidRPr="00760A5D">
        <w:rPr>
          <w:rFonts w:ascii="Montserrat" w:eastAsia="Times New Roman" w:hAnsi="Montserrat" w:cs="Times New Roman"/>
          <w:b/>
          <w:bCs/>
          <w:kern w:val="0"/>
          <w14:ligatures w14:val="none"/>
        </w:rPr>
        <w:t>Performance Intelligence™</w:t>
      </w:r>
      <w:r w:rsidRPr="00760A5D">
        <w:rPr>
          <w:rFonts w:ascii="Montserrat" w:eastAsia="Times New Roman" w:hAnsi="Montserrat" w:cs="Times New Roman"/>
          <w:kern w:val="0"/>
          <w14:ligatures w14:val="none"/>
        </w:rPr>
        <w:t xml:space="preserve">, supported by </w:t>
      </w:r>
      <w:r w:rsidRPr="00760A5D">
        <w:rPr>
          <w:rFonts w:ascii="Montserrat" w:eastAsia="Times New Roman" w:hAnsi="Montserrat" w:cs="Times New Roman"/>
          <w:b/>
          <w:bCs/>
          <w:kern w:val="0"/>
          <w14:ligatures w14:val="none"/>
        </w:rPr>
        <w:t>performanceintelligence.ca</w:t>
      </w:r>
      <w:r w:rsidRPr="00760A5D">
        <w:rPr>
          <w:rFonts w:ascii="Montserrat" w:eastAsia="Times New Roman" w:hAnsi="Montserrat" w:cs="Times New Roman"/>
          <w:kern w:val="0"/>
          <w14:ligatures w14:val="none"/>
        </w:rPr>
        <w:t>.</w:t>
      </w:r>
    </w:p>
    <w:p w14:paraId="726A84F9" w14:textId="77777777" w:rsidR="00BD1760" w:rsidRPr="00760A5D" w:rsidRDefault="00BD1760" w:rsidP="00BD1760">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760A5D">
        <w:rPr>
          <w:rFonts w:ascii="Montserrat" w:eastAsia="Times New Roman" w:hAnsi="Montserrat" w:cs="Times New Roman"/>
          <w:b/>
          <w:bCs/>
          <w:kern w:val="0"/>
          <w:sz w:val="27"/>
          <w:szCs w:val="27"/>
          <w14:ligatures w14:val="none"/>
        </w:rPr>
        <w:t>What PI Means</w:t>
      </w:r>
    </w:p>
    <w:p w14:paraId="7B7C3B4A"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b/>
          <w:bCs/>
          <w:kern w:val="0"/>
          <w14:ligatures w14:val="none"/>
        </w:rPr>
        <w:t>PI</w:t>
      </w:r>
      <w:r w:rsidRPr="00760A5D">
        <w:rPr>
          <w:rFonts w:ascii="Montserrat" w:eastAsia="Times New Roman" w:hAnsi="Montserrat" w:cs="Times New Roman"/>
          <w:kern w:val="0"/>
          <w14:ligatures w14:val="none"/>
        </w:rPr>
        <w:t xml:space="preserve"> stands for </w:t>
      </w:r>
      <w:r w:rsidRPr="00760A5D">
        <w:rPr>
          <w:rFonts w:ascii="Montserrat" w:eastAsia="Times New Roman" w:hAnsi="Montserrat" w:cs="Times New Roman"/>
          <w:b/>
          <w:bCs/>
          <w:kern w:val="0"/>
          <w14:ligatures w14:val="none"/>
        </w:rPr>
        <w:t>Performance Intelligence™</w:t>
      </w:r>
      <w:r w:rsidRPr="00760A5D">
        <w:rPr>
          <w:rFonts w:ascii="Montserrat" w:eastAsia="Times New Roman" w:hAnsi="Montserrat" w:cs="Times New Roman"/>
          <w:kern w:val="0"/>
          <w14:ligatures w14:val="none"/>
        </w:rPr>
        <w:t xml:space="preserve">—a measurement system built for serious endurance athletes. PI’s purpose is to translate training and physiological signals into a clear, evidence-based picture of what an athlete can produce </w:t>
      </w:r>
      <w:r w:rsidRPr="00760A5D">
        <w:rPr>
          <w:rFonts w:ascii="Montserrat" w:eastAsia="Times New Roman" w:hAnsi="Montserrat" w:cs="Times New Roman"/>
          <w:b/>
          <w:bCs/>
          <w:kern w:val="0"/>
          <w14:ligatures w14:val="none"/>
        </w:rPr>
        <w:t>right now</w:t>
      </w:r>
      <w:r w:rsidRPr="00760A5D">
        <w:rPr>
          <w:rFonts w:ascii="Montserrat" w:eastAsia="Times New Roman" w:hAnsi="Montserrat" w:cs="Times New Roman"/>
          <w:kern w:val="0"/>
          <w14:ligatures w14:val="none"/>
        </w:rPr>
        <w:t>.</w:t>
      </w:r>
    </w:p>
    <w:p w14:paraId="67FB893B"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PI analyzes the inputs that most reliably determine performance, including:</w:t>
      </w:r>
    </w:p>
    <w:p w14:paraId="37CC864F" w14:textId="77777777" w:rsidR="00BD1760" w:rsidRPr="00760A5D" w:rsidRDefault="00BD1760" w:rsidP="00BD1760">
      <w:pPr>
        <w:numPr>
          <w:ilvl w:val="0"/>
          <w:numId w:val="1"/>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training load and intensity distribution</w:t>
      </w:r>
    </w:p>
    <w:p w14:paraId="3C49516D" w14:textId="77777777" w:rsidR="00BD1760" w:rsidRPr="00760A5D" w:rsidRDefault="00BD1760" w:rsidP="00BD1760">
      <w:pPr>
        <w:numPr>
          <w:ilvl w:val="0"/>
          <w:numId w:val="1"/>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consistency patterns over time</w:t>
      </w:r>
    </w:p>
    <w:p w14:paraId="63C59C6F" w14:textId="77777777" w:rsidR="00BD1760" w:rsidRPr="00760A5D" w:rsidRDefault="00BD1760" w:rsidP="00BD1760">
      <w:pPr>
        <w:numPr>
          <w:ilvl w:val="0"/>
          <w:numId w:val="1"/>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heart-rate efficiency and response</w:t>
      </w:r>
    </w:p>
    <w:p w14:paraId="2F0F465C" w14:textId="77777777" w:rsidR="00BD1760" w:rsidRPr="00760A5D" w:rsidRDefault="00BD1760" w:rsidP="00BD1760">
      <w:pPr>
        <w:numPr>
          <w:ilvl w:val="0"/>
          <w:numId w:val="1"/>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performance history</w:t>
      </w:r>
    </w:p>
    <w:p w14:paraId="780B10CF" w14:textId="77777777" w:rsidR="00BD1760" w:rsidRPr="00760A5D" w:rsidRDefault="00BD1760" w:rsidP="00BD1760">
      <w:pPr>
        <w:numPr>
          <w:ilvl w:val="0"/>
          <w:numId w:val="1"/>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recent performance signals</w:t>
      </w:r>
    </w:p>
    <w:p w14:paraId="5B90C9C9"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 xml:space="preserve">From these inputs, PI models </w:t>
      </w:r>
      <w:r w:rsidRPr="00760A5D">
        <w:rPr>
          <w:rFonts w:ascii="Montserrat" w:eastAsia="Times New Roman" w:hAnsi="Montserrat" w:cs="Times New Roman"/>
          <w:b/>
          <w:bCs/>
          <w:kern w:val="0"/>
          <w14:ligatures w14:val="none"/>
        </w:rPr>
        <w:t>current race-ready capacity</w:t>
      </w:r>
      <w:r w:rsidRPr="00760A5D">
        <w:rPr>
          <w:rFonts w:ascii="Montserrat" w:eastAsia="Times New Roman" w:hAnsi="Montserrat" w:cs="Times New Roman"/>
          <w:kern w:val="0"/>
          <w14:ligatures w14:val="none"/>
        </w:rPr>
        <w:t xml:space="preserve"> across standardized distances. Athletes do not need a race </w:t>
      </w:r>
      <w:proofErr w:type="gramStart"/>
      <w:r w:rsidRPr="00760A5D">
        <w:rPr>
          <w:rFonts w:ascii="Montserrat" w:eastAsia="Times New Roman" w:hAnsi="Montserrat" w:cs="Times New Roman"/>
          <w:kern w:val="0"/>
          <w14:ligatures w14:val="none"/>
        </w:rPr>
        <w:t>scheduled—PI</w:t>
      </w:r>
      <w:proofErr w:type="gramEnd"/>
      <w:r w:rsidRPr="00760A5D">
        <w:rPr>
          <w:rFonts w:ascii="Montserrat" w:eastAsia="Times New Roman" w:hAnsi="Montserrat" w:cs="Times New Roman"/>
          <w:kern w:val="0"/>
          <w14:ligatures w14:val="none"/>
        </w:rPr>
        <w:t xml:space="preserve"> is designed to provide an objective “today snapshot” under controlled effort assumptions.</w:t>
      </w:r>
    </w:p>
    <w:p w14:paraId="5C9A1622" w14:textId="77777777" w:rsidR="00BD1760" w:rsidRPr="00760A5D" w:rsidRDefault="00BD1760" w:rsidP="00BD1760">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760A5D">
        <w:rPr>
          <w:rFonts w:ascii="Montserrat" w:eastAsia="Times New Roman" w:hAnsi="Montserrat" w:cs="Times New Roman"/>
          <w:b/>
          <w:bCs/>
          <w:kern w:val="0"/>
          <w:sz w:val="27"/>
          <w:szCs w:val="27"/>
          <w14:ligatures w14:val="none"/>
        </w:rPr>
        <w:t>What PIRX Means</w:t>
      </w:r>
    </w:p>
    <w:p w14:paraId="1E5008B2"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b/>
          <w:bCs/>
          <w:kern w:val="0"/>
          <w14:ligatures w14:val="none"/>
        </w:rPr>
        <w:t>PIRX</w:t>
      </w:r>
      <w:r w:rsidRPr="00760A5D">
        <w:rPr>
          <w:rFonts w:ascii="Montserrat" w:eastAsia="Times New Roman" w:hAnsi="Montserrat" w:cs="Times New Roman"/>
          <w:kern w:val="0"/>
          <w14:ligatures w14:val="none"/>
        </w:rPr>
        <w:t xml:space="preserve"> stands for </w:t>
      </w:r>
      <w:r w:rsidRPr="00760A5D">
        <w:rPr>
          <w:rFonts w:ascii="Montserrat" w:eastAsia="Times New Roman" w:hAnsi="Montserrat" w:cs="Times New Roman"/>
          <w:b/>
          <w:bCs/>
          <w:kern w:val="0"/>
          <w14:ligatures w14:val="none"/>
        </w:rPr>
        <w:t>Performance Intelligence Rx</w:t>
      </w:r>
      <w:r w:rsidRPr="00760A5D">
        <w:rPr>
          <w:rFonts w:ascii="Montserrat" w:eastAsia="Times New Roman" w:hAnsi="Montserrat" w:cs="Times New Roman"/>
          <w:kern w:val="0"/>
          <w14:ligatures w14:val="none"/>
        </w:rPr>
        <w:t>.</w:t>
      </w:r>
    </w:p>
    <w:p w14:paraId="7F6A4F2E"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 xml:space="preserve">In PIRX, </w:t>
      </w:r>
      <w:r w:rsidRPr="00760A5D">
        <w:rPr>
          <w:rFonts w:ascii="Montserrat" w:eastAsia="Times New Roman" w:hAnsi="Montserrat" w:cs="Times New Roman"/>
          <w:b/>
          <w:bCs/>
          <w:kern w:val="0"/>
          <w14:ligatures w14:val="none"/>
        </w:rPr>
        <w:t>Rx</w:t>
      </w:r>
      <w:r w:rsidRPr="00760A5D">
        <w:rPr>
          <w:rFonts w:ascii="Montserrat" w:eastAsia="Times New Roman" w:hAnsi="Montserrat" w:cs="Times New Roman"/>
          <w:kern w:val="0"/>
          <w14:ligatures w14:val="none"/>
        </w:rPr>
        <w:t xml:space="preserve"> does </w:t>
      </w:r>
      <w:r w:rsidRPr="00760A5D">
        <w:rPr>
          <w:rFonts w:ascii="Montserrat" w:eastAsia="Times New Roman" w:hAnsi="Montserrat" w:cs="Times New Roman"/>
          <w:b/>
          <w:bCs/>
          <w:kern w:val="0"/>
          <w14:ligatures w14:val="none"/>
        </w:rPr>
        <w:t>not</w:t>
      </w:r>
      <w:r w:rsidRPr="00760A5D">
        <w:rPr>
          <w:rFonts w:ascii="Montserrat" w:eastAsia="Times New Roman" w:hAnsi="Montserrat" w:cs="Times New Roman"/>
          <w:kern w:val="0"/>
          <w14:ligatures w14:val="none"/>
        </w:rPr>
        <w:t xml:space="preserve"> mean medication. It means an athlete’s </w:t>
      </w:r>
      <w:r w:rsidRPr="00760A5D">
        <w:rPr>
          <w:rFonts w:ascii="Montserrat" w:eastAsia="Times New Roman" w:hAnsi="Montserrat" w:cs="Times New Roman"/>
          <w:b/>
          <w:bCs/>
          <w:kern w:val="0"/>
          <w14:ligatures w14:val="none"/>
        </w:rPr>
        <w:t>winning prescription</w:t>
      </w:r>
      <w:r w:rsidRPr="00760A5D">
        <w:rPr>
          <w:rFonts w:ascii="Montserrat" w:eastAsia="Times New Roman" w:hAnsi="Montserrat" w:cs="Times New Roman"/>
          <w:kern w:val="0"/>
          <w14:ligatures w14:val="none"/>
        </w:rPr>
        <w:t>: the repeatable training patterns, signals, and conditions that have consistently produced their best performances. PIRX surfaces what has been working for that athlete—so they can keep doing what is proven to drive results.</w:t>
      </w:r>
    </w:p>
    <w:p w14:paraId="2C6C9298" w14:textId="77777777" w:rsidR="00BD1760" w:rsidRPr="00760A5D" w:rsidRDefault="00BD1760" w:rsidP="00BD1760">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760A5D">
        <w:rPr>
          <w:rFonts w:ascii="Montserrat" w:eastAsia="Times New Roman" w:hAnsi="Montserrat" w:cs="Times New Roman"/>
          <w:b/>
          <w:bCs/>
          <w:kern w:val="0"/>
          <w:sz w:val="27"/>
          <w:szCs w:val="27"/>
          <w14:ligatures w14:val="none"/>
        </w:rPr>
        <w:t>Why I Created PIRX</w:t>
      </w:r>
    </w:p>
    <w:p w14:paraId="5C40A6DC"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I created PIRX because serious athletes need something most platforms don’t provide: an objective, data-driven system that connects training to performance in a way that is measurable, testable, and individualized.</w:t>
      </w:r>
    </w:p>
    <w:p w14:paraId="374E375D"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lastRenderedPageBreak/>
        <w:t>Most tools either:</w:t>
      </w:r>
    </w:p>
    <w:p w14:paraId="4EAEC4C6" w14:textId="77777777" w:rsidR="00BD1760" w:rsidRPr="00760A5D" w:rsidRDefault="00BD1760" w:rsidP="00BD1760">
      <w:pPr>
        <w:numPr>
          <w:ilvl w:val="0"/>
          <w:numId w:val="2"/>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track data without translating it into performance reality, or</w:t>
      </w:r>
    </w:p>
    <w:p w14:paraId="21BFBF8A" w14:textId="77777777" w:rsidR="00BD1760" w:rsidRPr="00760A5D" w:rsidRDefault="00BD1760" w:rsidP="00BD1760">
      <w:pPr>
        <w:numPr>
          <w:ilvl w:val="0"/>
          <w:numId w:val="2"/>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provide generic coaching guidance that isn’t personalized to what actually works for a specific athlete.</w:t>
      </w:r>
    </w:p>
    <w:p w14:paraId="5423E247"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 xml:space="preserve">PIRX was designed to solve that gap: </w:t>
      </w:r>
      <w:r w:rsidRPr="00760A5D">
        <w:rPr>
          <w:rFonts w:ascii="Montserrat" w:eastAsia="Times New Roman" w:hAnsi="Montserrat" w:cs="Times New Roman"/>
          <w:b/>
          <w:bCs/>
          <w:kern w:val="0"/>
          <w14:ligatures w14:val="none"/>
        </w:rPr>
        <w:t>quantify current capability</w:t>
      </w:r>
      <w:r w:rsidRPr="00760A5D">
        <w:rPr>
          <w:rFonts w:ascii="Montserrat" w:eastAsia="Times New Roman" w:hAnsi="Montserrat" w:cs="Times New Roman"/>
          <w:kern w:val="0"/>
          <w14:ligatures w14:val="none"/>
        </w:rPr>
        <w:t xml:space="preserve"> and identify the </w:t>
      </w:r>
      <w:r w:rsidRPr="00760A5D">
        <w:rPr>
          <w:rFonts w:ascii="Montserrat" w:eastAsia="Times New Roman" w:hAnsi="Montserrat" w:cs="Times New Roman"/>
          <w:b/>
          <w:bCs/>
          <w:kern w:val="0"/>
          <w14:ligatures w14:val="none"/>
        </w:rPr>
        <w:t>winning pattern</w:t>
      </w:r>
      <w:r w:rsidRPr="00760A5D">
        <w:rPr>
          <w:rFonts w:ascii="Montserrat" w:eastAsia="Times New Roman" w:hAnsi="Montserrat" w:cs="Times New Roman"/>
          <w:kern w:val="0"/>
          <w14:ligatures w14:val="none"/>
        </w:rPr>
        <w:t xml:space="preserve"> behind it.</w:t>
      </w:r>
    </w:p>
    <w:p w14:paraId="7FACB321" w14:textId="77777777" w:rsidR="00BD1760" w:rsidRPr="00760A5D" w:rsidRDefault="00BD1760" w:rsidP="00BD1760">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760A5D">
        <w:rPr>
          <w:rFonts w:ascii="Montserrat" w:eastAsia="Times New Roman" w:hAnsi="Montserrat" w:cs="Times New Roman"/>
          <w:b/>
          <w:bCs/>
          <w:kern w:val="0"/>
          <w:sz w:val="27"/>
          <w:szCs w:val="27"/>
          <w14:ligatures w14:val="none"/>
        </w:rPr>
        <w:t>The Benefit to Serious Running Athletes</w:t>
      </w:r>
    </w:p>
    <w:p w14:paraId="1F60E410"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PIRX helps serious runners:</w:t>
      </w:r>
    </w:p>
    <w:p w14:paraId="631A0304" w14:textId="77777777" w:rsidR="00BD1760" w:rsidRPr="00760A5D" w:rsidRDefault="00BD1760" w:rsidP="00BD1760">
      <w:pPr>
        <w:numPr>
          <w:ilvl w:val="0"/>
          <w:numId w:val="3"/>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 xml:space="preserve">understand what their training is producing </w:t>
      </w:r>
      <w:r w:rsidRPr="00760A5D">
        <w:rPr>
          <w:rFonts w:ascii="Montserrat" w:eastAsia="Times New Roman" w:hAnsi="Montserrat" w:cs="Times New Roman"/>
          <w:i/>
          <w:iCs/>
          <w:kern w:val="0"/>
          <w14:ligatures w14:val="none"/>
        </w:rPr>
        <w:t>right now</w:t>
      </w:r>
      <w:r w:rsidRPr="00760A5D">
        <w:rPr>
          <w:rFonts w:ascii="Montserrat" w:eastAsia="Times New Roman" w:hAnsi="Montserrat" w:cs="Times New Roman"/>
          <w:kern w:val="0"/>
          <w14:ligatures w14:val="none"/>
        </w:rPr>
        <w:t xml:space="preserve"> (not just what they hope it will produce)</w:t>
      </w:r>
    </w:p>
    <w:p w14:paraId="77F29C0C" w14:textId="77777777" w:rsidR="00BD1760" w:rsidRPr="00760A5D" w:rsidRDefault="00BD1760" w:rsidP="00BD1760">
      <w:pPr>
        <w:numPr>
          <w:ilvl w:val="0"/>
          <w:numId w:val="3"/>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validate whether their current approach is working</w:t>
      </w:r>
    </w:p>
    <w:p w14:paraId="31597245" w14:textId="77777777" w:rsidR="00BD1760" w:rsidRPr="00760A5D" w:rsidRDefault="00BD1760" w:rsidP="00BD1760">
      <w:pPr>
        <w:numPr>
          <w:ilvl w:val="0"/>
          <w:numId w:val="3"/>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avoid overestimating or underestimating readiness</w:t>
      </w:r>
    </w:p>
    <w:p w14:paraId="4F8188EC" w14:textId="77777777" w:rsidR="00BD1760" w:rsidRPr="00760A5D" w:rsidRDefault="00BD1760" w:rsidP="00BD1760">
      <w:pPr>
        <w:numPr>
          <w:ilvl w:val="0"/>
          <w:numId w:val="3"/>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repeat the training patterns that consistently drive their best results</w:t>
      </w:r>
    </w:p>
    <w:p w14:paraId="376EA6FE" w14:textId="77777777" w:rsidR="00BD1760" w:rsidRPr="00760A5D" w:rsidRDefault="00BD1760" w:rsidP="00BD1760">
      <w:pPr>
        <w:numPr>
          <w:ilvl w:val="0"/>
          <w:numId w:val="3"/>
        </w:num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make smarter decisions about pacing, confidence, and race preparation</w:t>
      </w:r>
    </w:p>
    <w:p w14:paraId="2B092F46" w14:textId="77777777" w:rsidR="00BD1760" w:rsidRPr="00760A5D" w:rsidRDefault="00BD1760" w:rsidP="00BD1760">
      <w:pPr>
        <w:spacing w:before="100" w:beforeAutospacing="1" w:after="100" w:afterAutospacing="1" w:line="240" w:lineRule="auto"/>
        <w:rPr>
          <w:rFonts w:ascii="Montserrat" w:eastAsia="Times New Roman" w:hAnsi="Montserrat" w:cs="Times New Roman"/>
          <w:kern w:val="0"/>
          <w14:ligatures w14:val="none"/>
        </w:rPr>
      </w:pPr>
      <w:r w:rsidRPr="00760A5D">
        <w:rPr>
          <w:rFonts w:ascii="Montserrat" w:eastAsia="Times New Roman" w:hAnsi="Montserrat" w:cs="Times New Roman"/>
          <w:kern w:val="0"/>
          <w14:ligatures w14:val="none"/>
        </w:rPr>
        <w:t xml:space="preserve">PIRX does not position itself as a traditional coaching tool. It is a </w:t>
      </w:r>
      <w:r w:rsidRPr="00760A5D">
        <w:rPr>
          <w:rFonts w:ascii="Montserrat" w:eastAsia="Times New Roman" w:hAnsi="Montserrat" w:cs="Times New Roman"/>
          <w:b/>
          <w:bCs/>
          <w:kern w:val="0"/>
          <w14:ligatures w14:val="none"/>
        </w:rPr>
        <w:t>performance measurement and pattern-detection system</w:t>
      </w:r>
      <w:r w:rsidRPr="00760A5D">
        <w:rPr>
          <w:rFonts w:ascii="Montserrat" w:eastAsia="Times New Roman" w:hAnsi="Montserrat" w:cs="Times New Roman"/>
          <w:kern w:val="0"/>
          <w14:ligatures w14:val="none"/>
        </w:rPr>
        <w:t xml:space="preserve"> built to support athletes who care about precision and real outcomes.</w:t>
      </w:r>
    </w:p>
    <w:p w14:paraId="426219A0" w14:textId="77777777" w:rsidR="007726AF" w:rsidRPr="00760A5D" w:rsidRDefault="007726AF" w:rsidP="00BD1760">
      <w:pPr>
        <w:rPr>
          <w:rFonts w:ascii="Montserrat" w:hAnsi="Montserrat"/>
        </w:rPr>
      </w:pPr>
    </w:p>
    <w:p w14:paraId="29FCAE4C" w14:textId="77777777" w:rsidR="007400BE" w:rsidRPr="00760A5D" w:rsidRDefault="007400BE" w:rsidP="00BD1760">
      <w:pPr>
        <w:rPr>
          <w:rFonts w:ascii="Montserrat" w:hAnsi="Montserrat"/>
        </w:rPr>
      </w:pPr>
    </w:p>
    <w:sectPr w:rsidR="007400BE" w:rsidRPr="00760A5D" w:rsidSect="005A0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0429"/>
    <w:multiLevelType w:val="multilevel"/>
    <w:tmpl w:val="852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B63B0"/>
    <w:multiLevelType w:val="multilevel"/>
    <w:tmpl w:val="4CD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030EA"/>
    <w:multiLevelType w:val="multilevel"/>
    <w:tmpl w:val="659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047C1"/>
    <w:multiLevelType w:val="multilevel"/>
    <w:tmpl w:val="19C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304CD"/>
    <w:multiLevelType w:val="multilevel"/>
    <w:tmpl w:val="A01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A3429"/>
    <w:multiLevelType w:val="multilevel"/>
    <w:tmpl w:val="8EF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3364F"/>
    <w:multiLevelType w:val="multilevel"/>
    <w:tmpl w:val="6742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A36D1"/>
    <w:multiLevelType w:val="multilevel"/>
    <w:tmpl w:val="426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63B4D"/>
    <w:multiLevelType w:val="multilevel"/>
    <w:tmpl w:val="7DC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9445">
    <w:abstractNumId w:val="2"/>
  </w:num>
  <w:num w:numId="2" w16cid:durableId="850485852">
    <w:abstractNumId w:val="0"/>
  </w:num>
  <w:num w:numId="3" w16cid:durableId="429088381">
    <w:abstractNumId w:val="3"/>
  </w:num>
  <w:num w:numId="4" w16cid:durableId="732431565">
    <w:abstractNumId w:val="4"/>
  </w:num>
  <w:num w:numId="5" w16cid:durableId="1874340274">
    <w:abstractNumId w:val="6"/>
  </w:num>
  <w:num w:numId="6" w16cid:durableId="1626043376">
    <w:abstractNumId w:val="5"/>
  </w:num>
  <w:num w:numId="7" w16cid:durableId="2063209163">
    <w:abstractNumId w:val="8"/>
  </w:num>
  <w:num w:numId="8" w16cid:durableId="1676683162">
    <w:abstractNumId w:val="1"/>
  </w:num>
  <w:num w:numId="9" w16cid:durableId="425226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60"/>
    <w:rsid w:val="00007A2B"/>
    <w:rsid w:val="00016760"/>
    <w:rsid w:val="000D6FDB"/>
    <w:rsid w:val="00183A24"/>
    <w:rsid w:val="002B50C0"/>
    <w:rsid w:val="0032629E"/>
    <w:rsid w:val="003A52C1"/>
    <w:rsid w:val="0041584C"/>
    <w:rsid w:val="00506150"/>
    <w:rsid w:val="0059351E"/>
    <w:rsid w:val="005A0F65"/>
    <w:rsid w:val="006F6174"/>
    <w:rsid w:val="007400BE"/>
    <w:rsid w:val="00760A5D"/>
    <w:rsid w:val="007726AF"/>
    <w:rsid w:val="00853723"/>
    <w:rsid w:val="008D5F24"/>
    <w:rsid w:val="00996FC3"/>
    <w:rsid w:val="00AB0212"/>
    <w:rsid w:val="00B3406A"/>
    <w:rsid w:val="00BD1760"/>
    <w:rsid w:val="00CE5F76"/>
    <w:rsid w:val="00DC6FE1"/>
    <w:rsid w:val="00E267C4"/>
    <w:rsid w:val="00EE34B2"/>
    <w:rsid w:val="00F13236"/>
    <w:rsid w:val="00F366FB"/>
    <w:rsid w:val="00F66D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A34A0"/>
  <w15:chartTrackingRefBased/>
  <w15:docId w15:val="{77F67D2A-B994-D440-ADA8-A6E64A51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1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1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760"/>
    <w:rPr>
      <w:rFonts w:eastAsiaTheme="majorEastAsia" w:cstheme="majorBidi"/>
      <w:color w:val="272727" w:themeColor="text1" w:themeTint="D8"/>
    </w:rPr>
  </w:style>
  <w:style w:type="paragraph" w:styleId="Title">
    <w:name w:val="Title"/>
    <w:basedOn w:val="Normal"/>
    <w:next w:val="Normal"/>
    <w:link w:val="TitleChar"/>
    <w:uiPriority w:val="10"/>
    <w:qFormat/>
    <w:rsid w:val="00BD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760"/>
    <w:pPr>
      <w:spacing w:before="160"/>
      <w:jc w:val="center"/>
    </w:pPr>
    <w:rPr>
      <w:i/>
      <w:iCs/>
      <w:color w:val="404040" w:themeColor="text1" w:themeTint="BF"/>
    </w:rPr>
  </w:style>
  <w:style w:type="character" w:customStyle="1" w:styleId="QuoteChar">
    <w:name w:val="Quote Char"/>
    <w:basedOn w:val="DefaultParagraphFont"/>
    <w:link w:val="Quote"/>
    <w:uiPriority w:val="29"/>
    <w:rsid w:val="00BD1760"/>
    <w:rPr>
      <w:i/>
      <w:iCs/>
      <w:color w:val="404040" w:themeColor="text1" w:themeTint="BF"/>
    </w:rPr>
  </w:style>
  <w:style w:type="paragraph" w:styleId="ListParagraph">
    <w:name w:val="List Paragraph"/>
    <w:basedOn w:val="Normal"/>
    <w:uiPriority w:val="34"/>
    <w:qFormat/>
    <w:rsid w:val="00BD1760"/>
    <w:pPr>
      <w:ind w:left="720"/>
      <w:contextualSpacing/>
    </w:pPr>
  </w:style>
  <w:style w:type="character" w:styleId="IntenseEmphasis">
    <w:name w:val="Intense Emphasis"/>
    <w:basedOn w:val="DefaultParagraphFont"/>
    <w:uiPriority w:val="21"/>
    <w:qFormat/>
    <w:rsid w:val="00BD1760"/>
    <w:rPr>
      <w:i/>
      <w:iCs/>
      <w:color w:val="0F4761" w:themeColor="accent1" w:themeShade="BF"/>
    </w:rPr>
  </w:style>
  <w:style w:type="paragraph" w:styleId="IntenseQuote">
    <w:name w:val="Intense Quote"/>
    <w:basedOn w:val="Normal"/>
    <w:next w:val="Normal"/>
    <w:link w:val="IntenseQuoteChar"/>
    <w:uiPriority w:val="30"/>
    <w:qFormat/>
    <w:rsid w:val="00BD1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760"/>
    <w:rPr>
      <w:i/>
      <w:iCs/>
      <w:color w:val="0F4761" w:themeColor="accent1" w:themeShade="BF"/>
    </w:rPr>
  </w:style>
  <w:style w:type="character" w:styleId="IntenseReference">
    <w:name w:val="Intense Reference"/>
    <w:basedOn w:val="DefaultParagraphFont"/>
    <w:uiPriority w:val="32"/>
    <w:qFormat/>
    <w:rsid w:val="00BD1760"/>
    <w:rPr>
      <w:b/>
      <w:bCs/>
      <w:smallCaps/>
      <w:color w:val="0F4761" w:themeColor="accent1" w:themeShade="BF"/>
      <w:spacing w:val="5"/>
    </w:rPr>
  </w:style>
  <w:style w:type="paragraph" w:styleId="NormalWeb">
    <w:name w:val="Normal (Web)"/>
    <w:basedOn w:val="Normal"/>
    <w:uiPriority w:val="99"/>
    <w:semiHidden/>
    <w:unhideWhenUsed/>
    <w:rsid w:val="00BD17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1760"/>
    <w:rPr>
      <w:b/>
      <w:bCs/>
    </w:rPr>
  </w:style>
  <w:style w:type="character" w:styleId="Emphasis">
    <w:name w:val="Emphasis"/>
    <w:basedOn w:val="DefaultParagraphFont"/>
    <w:uiPriority w:val="20"/>
    <w:qFormat/>
    <w:rsid w:val="00BD1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356</Words>
  <Characters>2110</Characters>
  <Application>Microsoft Office Word</Application>
  <DocSecurity>0</DocSecurity>
  <Lines>100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Grossi</dc:creator>
  <cp:keywords/>
  <dc:description/>
  <cp:lastModifiedBy>Danny Grossi</cp:lastModifiedBy>
  <cp:revision>8</cp:revision>
  <dcterms:created xsi:type="dcterms:W3CDTF">2026-02-28T11:32:00Z</dcterms:created>
  <dcterms:modified xsi:type="dcterms:W3CDTF">2026-03-04T16:21:00Z</dcterms:modified>
</cp:coreProperties>
</file>