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8CED" w14:textId="7969092C" w:rsidR="00C816C9" w:rsidRPr="00AB120F" w:rsidRDefault="00C816C9" w:rsidP="00C7433B">
      <w:pPr>
        <w:jc w:val="center"/>
      </w:pPr>
      <w:r w:rsidRPr="00AB120F">
        <w:rPr>
          <w:b/>
          <w:bCs/>
        </w:rPr>
        <w:t>Раздел 2. Расчёт аэродинамических характеристик самолёта и его частей в продольной плоскости при малых углах атаки</w:t>
      </w:r>
    </w:p>
    <w:p w14:paraId="37E167EF" w14:textId="5D5D051A" w:rsidR="00F95740" w:rsidRPr="00AB120F" w:rsidRDefault="00F95740" w:rsidP="00F95740">
      <w:pPr>
        <w:rPr>
          <w:b/>
          <w:bCs/>
        </w:rPr>
      </w:pPr>
      <w:r w:rsidRPr="00AB120F">
        <w:rPr>
          <w:b/>
          <w:bCs/>
        </w:rPr>
        <w:br w:type="page"/>
      </w:r>
    </w:p>
    <w:p w14:paraId="0F0374F3" w14:textId="269246A8" w:rsidR="00B945C3" w:rsidRPr="00AB120F" w:rsidRDefault="00B945C3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Глава 2. Определение коэффициента подъёмной силы самолёта</w:t>
      </w:r>
    </w:p>
    <w:p w14:paraId="6AD19C51" w14:textId="0666CBE3" w:rsidR="00B945C3" w:rsidRPr="00AB120F" w:rsidRDefault="00B945C3" w:rsidP="00B945C3">
      <w:pPr>
        <w:rPr>
          <w:b/>
          <w:bCs/>
        </w:rPr>
      </w:pPr>
      <w:r w:rsidRPr="00AB120F">
        <w:rPr>
          <w:b/>
          <w:bCs/>
        </w:rPr>
        <w:br w:type="page"/>
      </w:r>
    </w:p>
    <w:p w14:paraId="014991C2" w14:textId="1C7D53C5" w:rsidR="00B94307" w:rsidRPr="00AB120F" w:rsidRDefault="003C5281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2.1</w:t>
      </w:r>
      <w:r w:rsidR="00F95740" w:rsidRPr="00AB120F">
        <w:rPr>
          <w:b/>
          <w:bCs/>
        </w:rPr>
        <w:t>.</w:t>
      </w:r>
      <w:r w:rsidRPr="00AB120F">
        <w:rPr>
          <w:b/>
          <w:bCs/>
        </w:rPr>
        <w:t xml:space="preserve"> Определение производной коэффициента подъёмной силы фюзеляжа по углу атаки</w:t>
      </w:r>
    </w:p>
    <w:p w14:paraId="7E6972A6" w14:textId="77777777" w:rsidR="00B94307" w:rsidRPr="00AB120F" w:rsidRDefault="00B94307">
      <w:pPr>
        <w:jc w:val="center"/>
        <w:rPr>
          <w:b/>
          <w:bCs/>
        </w:rPr>
      </w:pPr>
    </w:p>
    <w:p w14:paraId="3F70566E" w14:textId="47E59DDB" w:rsidR="00B94307" w:rsidRPr="00AB120F" w:rsidRDefault="003C5281">
      <w:r w:rsidRPr="00AB120F">
        <w:t>При малых углах атаки, на участке линейной зависимости, коэффициент подъёмной силы фюзеляжа можно представить в виде</w:t>
      </w:r>
      <w:r w:rsidR="00C816C9" w:rsidRPr="00AB120F"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yaф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</m:oMath>
      <w:r w:rsidR="00C816C9" w:rsidRPr="00AB120F">
        <w:t>.</w:t>
      </w:r>
    </w:p>
    <w:p w14:paraId="53B085A3" w14:textId="4EE5B2D3" w:rsidR="00B94307" w:rsidRPr="00AB120F" w:rsidRDefault="003C5281">
      <w:r w:rsidRPr="00AB120F">
        <w:t>Коэффициент нормальной силы фюзеляжа при безотрывном обтекании определяется:</w:t>
      </w:r>
    </w:p>
    <w:p w14:paraId="3603A997" w14:textId="675BD0E7" w:rsidR="00B94307" w:rsidRPr="00AB120F" w:rsidRDefault="00E96954" w:rsidP="000D5673">
      <w:pPr>
        <w:jc w:val="right"/>
      </w:pP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.</m:t>
        </m:r>
      </m:oMath>
      <w:r w:rsidR="000D5673" w:rsidRPr="00AB120F">
        <w:t xml:space="preserve"> </w:t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  <w:t>(2.2)</w:t>
      </w:r>
    </w:p>
    <w:p w14:paraId="486A1B3D" w14:textId="0C54F227" w:rsidR="000D5673" w:rsidRPr="00AB120F" w:rsidRDefault="000D5673" w:rsidP="000D5673">
      <w:r w:rsidRPr="00AB120F">
        <w:t xml:space="preserve">Для малых углов атаки можно считать, что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yaф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kern w:val="2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AB120F">
        <w:t xml:space="preserve">, где можно принять </w:t>
      </w:r>
      <m:oMath>
        <m:func>
          <m:func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≅α, </m:t>
        </m:r>
        <m:func>
          <m:funcPr>
            <m:ctrlPr>
              <w:rPr>
                <w:rFonts w:ascii="Cambria Math" w:eastAsia="SimSun" w:hAnsi="Cambria Math"/>
                <w:i/>
                <w:kern w:val="2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kern w:val="2"/>
                <w:lang w:val="en-US" w:eastAsia="zh-CN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≅1.</m:t>
        </m:r>
      </m:oMath>
    </w:p>
    <w:p w14:paraId="31DA696E" w14:textId="2A61BB1C" w:rsidR="000D5673" w:rsidRPr="00AB120F" w:rsidRDefault="000D5673" w:rsidP="000D5673">
      <w:r w:rsidRPr="00AB120F">
        <w:t>Тогда</w:t>
      </w:r>
    </w:p>
    <w:p w14:paraId="70D3DCF3" w14:textId="1456FABE" w:rsidR="000D5673" w:rsidRPr="00AB120F" w:rsidRDefault="00E96954" w:rsidP="000D5673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</m:oMath>
      <w:r w:rsidR="000D5673" w:rsidRPr="00AB120F">
        <w:t xml:space="preserve"> и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0D5673" w:rsidRPr="00AB120F">
        <w:t>.</w:t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</w:r>
      <w:r w:rsidR="000D5673" w:rsidRPr="00AB120F">
        <w:tab/>
        <w:t>(2.3)</w:t>
      </w:r>
    </w:p>
    <w:p w14:paraId="458DC47F" w14:textId="17540D63" w:rsidR="00B94307" w:rsidRPr="00AB120F" w:rsidRDefault="006925ED">
      <w:r w:rsidRPr="00AB120F">
        <w:t xml:space="preserve">Производная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yaф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зависит от формы фюзеляжа и задаётся для эквивалентного тела вращения</w:t>
      </w:r>
    </w:p>
    <w:p w14:paraId="07EA3674" w14:textId="7936399C" w:rsidR="006925ED" w:rsidRPr="00AB120F" w:rsidRDefault="00E96954" w:rsidP="006925ED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yф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>,</w:t>
      </w:r>
      <w:r w:rsidR="006925ED" w:rsidRPr="00AB120F">
        <w:tab/>
      </w:r>
      <w:r w:rsidR="006925ED" w:rsidRPr="00AB120F">
        <w:tab/>
      </w:r>
      <w:r w:rsidR="006925ED" w:rsidRPr="00AB120F">
        <w:tab/>
      </w:r>
      <w:r w:rsidR="006925ED" w:rsidRPr="00AB120F">
        <w:tab/>
      </w:r>
      <w:r w:rsidR="006925ED" w:rsidRPr="00AB120F">
        <w:tab/>
        <w:t>(2.4)</w:t>
      </w:r>
    </w:p>
    <w:p w14:paraId="56451331" w14:textId="32FE33D7" w:rsidR="006925ED" w:rsidRPr="00AB120F" w:rsidRDefault="006925ED">
      <w:r w:rsidRPr="00AB120F">
        <w:t xml:space="preserve">где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– производная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носовой части фюзеляжа с учётом интерференции с цилиндрической частью;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– производная кормовой части фюзеляжа.</w:t>
      </w:r>
    </w:p>
    <w:p w14:paraId="1335F07A" w14:textId="5D178E4E" w:rsidR="00B94307" w:rsidRPr="00AB120F" w:rsidRDefault="003C5281">
      <w:r w:rsidRPr="00AB120F">
        <w:t>Формула (2.4) используется для расчёта фюзеляжа любого удлинения при дозвуковых и сверхзвуковых скоростях.</w:t>
      </w:r>
    </w:p>
    <w:p w14:paraId="5916EB66" w14:textId="77777777" w:rsidR="006925ED" w:rsidRPr="00AB120F" w:rsidRDefault="003C5281">
      <w:r w:rsidRPr="00AB120F">
        <w:t>В случае заострённой носовой ч</w:t>
      </w:r>
      <w:r w:rsidR="006925ED" w:rsidRPr="00AB120F">
        <w:t>а</w:t>
      </w:r>
      <w:r w:rsidRPr="00AB120F">
        <w:t xml:space="preserve">сти фюзеляжа коэффициент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 xml:space="preserve"> </w:t>
      </w:r>
      <w:r w:rsidRPr="00AB120F">
        <w:t>определяется по графику рис. 2.2</w:t>
      </w:r>
      <w:r w:rsidR="006925ED" w:rsidRPr="00AB120F">
        <w:t xml:space="preserve"> </w:t>
      </w:r>
      <w:r w:rsidRPr="00AB120F">
        <w:t>(рис. 2.2</w:t>
      </w:r>
      <w:r w:rsidR="006925ED" w:rsidRPr="00AB120F">
        <w:t xml:space="preserve"> – график </w:t>
      </w:r>
      <w:r w:rsidRPr="00AB120F">
        <w:t>для расчёта</w:t>
      </w:r>
      <w:r w:rsidR="006925ED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925ED" w:rsidRPr="00AB120F">
        <w:t xml:space="preserve"> </w:t>
      </w:r>
      <w:r w:rsidRPr="00AB120F">
        <w:t>комбинации оживало-цилиндр).</w:t>
      </w:r>
    </w:p>
    <w:p w14:paraId="17572A13" w14:textId="5A27AE21" w:rsidR="00B94307" w:rsidRPr="00AB120F" w:rsidRDefault="003C5281">
      <w:r w:rsidRPr="00AB120F">
        <w:t>Производная</w:t>
      </w:r>
      <w:r w:rsidR="006925ED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Pr="00AB120F">
        <w:t xml:space="preserve"> рассчитывается по формуле</w:t>
      </w:r>
    </w:p>
    <w:p w14:paraId="4F040E3A" w14:textId="52858575" w:rsidR="00E42D17" w:rsidRPr="00AB120F" w:rsidRDefault="00E96954" w:rsidP="00E42D17">
      <w:pPr>
        <w:jc w:val="right"/>
      </w:pP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=-0.2*</m:t>
        </m:r>
        <m:f>
          <m:f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57,3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корм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SimSun" w:hAnsi="Cambria Math"/>
                    <w:i/>
                    <w:kern w:val="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град</m:t>
                </m:r>
              </m:den>
            </m:f>
          </m:e>
        </m:d>
      </m:oMath>
      <w:r w:rsidR="00E42D17" w:rsidRPr="00AB120F">
        <w:t>,</w:t>
      </w:r>
      <w:r w:rsidR="00E42D17" w:rsidRPr="00AB120F">
        <w:tab/>
      </w:r>
      <w:r w:rsidR="00E42D17" w:rsidRPr="00AB120F">
        <w:tab/>
      </w:r>
      <w:r w:rsidR="00E42D17" w:rsidRPr="00AB120F">
        <w:tab/>
      </w:r>
      <w:r w:rsidR="00E42D17" w:rsidRPr="00AB120F">
        <w:tab/>
        <w:t>(2.5)</w:t>
      </w:r>
    </w:p>
    <w:p w14:paraId="457C088F" w14:textId="52740596" w:rsidR="00B94307" w:rsidRPr="00AB120F" w:rsidRDefault="00E42D17">
      <w:r w:rsidRPr="00AB120F"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корм</m:t>
            </m:r>
          </m:sub>
        </m:sSub>
      </m:oMath>
      <w:r w:rsidRPr="00AB120F">
        <w:t xml:space="preserve"> – сужение кормовой части; </w:t>
      </w:r>
      <m:oMath>
        <m:r>
          <w:rPr>
            <w:rFonts w:ascii="Cambria Math" w:hAnsi="Cambria Math"/>
          </w:rPr>
          <m:t>0.2</m:t>
        </m:r>
      </m:oMath>
      <w:r w:rsidRPr="00AB120F">
        <w:t xml:space="preserve"> – поправка, учитывающая влияние пограничного слоя.</w:t>
      </w:r>
    </w:p>
    <w:p w14:paraId="48071E36" w14:textId="77777777" w:rsidR="00E42D17" w:rsidRPr="00AB120F" w:rsidRDefault="00E42D17"/>
    <w:p w14:paraId="2FFEA547" w14:textId="77777777" w:rsidR="00E42D17" w:rsidRPr="00AB120F" w:rsidRDefault="00E42D17" w:rsidP="00E42D17">
      <w:pPr>
        <w:keepNext/>
      </w:pPr>
      <w:r w:rsidRPr="00AB120F">
        <w:lastRenderedPageBreak/>
        <w:fldChar w:fldCharType="begin"/>
      </w:r>
      <w:r w:rsidRPr="00AB120F">
        <w:instrText xml:space="preserve"> INCLUDEPICTURE "http://files3.vunivere.ru/workbase/00/02/42/62/images/image114.jpg" \* MERGEFORMATINET </w:instrText>
      </w:r>
      <w:r w:rsidRPr="00AB120F">
        <w:fldChar w:fldCharType="separate"/>
      </w:r>
      <w:r w:rsidRPr="00AB120F">
        <w:rPr>
          <w:noProof/>
        </w:rPr>
        <w:drawing>
          <wp:inline distT="0" distB="0" distL="0" distR="0" wp14:anchorId="2AC02117" wp14:editId="6A3CBCD9">
            <wp:extent cx="5274310" cy="380809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0F">
        <w:fldChar w:fldCharType="end"/>
      </w:r>
    </w:p>
    <w:p w14:paraId="27C24B4B" w14:textId="484F7DB8" w:rsidR="00E42D17" w:rsidRPr="00AB120F" w:rsidRDefault="00E42D17" w:rsidP="00E42D17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B120F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B120F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9695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B120F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DB48A60" w14:textId="77777777" w:rsidR="00E42D17" w:rsidRPr="00AB120F" w:rsidRDefault="00E42D17"/>
    <w:p w14:paraId="426141EC" w14:textId="5E209AB2" w:rsidR="00B94307" w:rsidRPr="00AB120F" w:rsidRDefault="003C5281">
      <w:r w:rsidRPr="00AB120F">
        <w:t>Найдём</w:t>
      </w:r>
      <w:r w:rsidR="00E42D17" w:rsidRPr="00AB120F"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yнос+цил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E42D17" w:rsidRPr="00AB120F">
        <w:t>:</w:t>
      </w:r>
    </w:p>
    <w:p w14:paraId="282ACAC2" w14:textId="23DB9414" w:rsidR="00B94307" w:rsidRPr="00AB120F" w:rsidRDefault="00B94307"/>
    <w:p w14:paraId="39CC8EF2" w14:textId="777B38D3" w:rsidR="00E42D17" w:rsidRPr="00AB120F" w:rsidRDefault="00E42D17">
      <m:oMathPara>
        <m:oMath>
          <m:r>
            <w:rPr>
              <w:rFonts w:ascii="Cambria Math" w:hAnsi="Cambria Math"/>
            </w:rPr>
            <m:t xml:space="preserve">М=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.2, 0.4, 0.8, 1.3, 1.6, 1.8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4D3FEA32" w14:textId="77777777" w:rsidR="00CB34F4" w:rsidRPr="00AB120F" w:rsidRDefault="00CB34F4"/>
    <w:p w14:paraId="4D229079" w14:textId="28084E2B" w:rsidR="00E42D17" w:rsidRPr="00AB120F" w:rsidRDefault="00E9695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цил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 xml:space="preserve">.937,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нос</m:t>
              </m:r>
            </m:sub>
          </m:sSub>
          <m:r>
            <w:rPr>
              <w:rFonts w:ascii="Cambria Math" w:hAnsi="Cambria Math"/>
            </w:rPr>
            <m:t>=2.135;</m:t>
          </m:r>
        </m:oMath>
      </m:oMathPara>
    </w:p>
    <w:p w14:paraId="61AB7E78" w14:textId="77777777" w:rsidR="00CB34F4" w:rsidRPr="00AB120F" w:rsidRDefault="00CB34F4">
      <w:pPr>
        <w:rPr>
          <w:i/>
          <w:lang w:val="en-US"/>
        </w:rPr>
      </w:pPr>
    </w:p>
    <w:p w14:paraId="6664CA5E" w14:textId="10055244" w:rsidR="00B94307" w:rsidRPr="00AB120F" w:rsidRDefault="00E9695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цил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нос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3.937</m:t>
              </m:r>
            </m:num>
            <m:den>
              <m:r>
                <w:rPr>
                  <w:rFonts w:ascii="Cambria Math" w:hAnsi="Cambria Math"/>
                  <w:lang w:val="en-US"/>
                </w:rPr>
                <m:t>2.135</m:t>
              </m:r>
            </m:den>
          </m:f>
          <m:r>
            <w:rPr>
              <w:rFonts w:ascii="Cambria Math" w:hAnsi="Cambria Math"/>
              <w:lang w:val="en-US"/>
            </w:rPr>
            <m:t>≈1.844≈2.</m:t>
          </m:r>
        </m:oMath>
      </m:oMathPara>
    </w:p>
    <w:p w14:paraId="3731BD9D" w14:textId="77777777" w:rsidR="009D7DE5" w:rsidRPr="00AB120F" w:rsidRDefault="009D7DE5">
      <w:pPr>
        <w:rPr>
          <w:iCs/>
          <w:lang w:val="en-US"/>
        </w:rPr>
      </w:pPr>
    </w:p>
    <w:p w14:paraId="6ED8EB3F" w14:textId="12C5CA66" w:rsidR="00CB34F4" w:rsidRPr="00AB120F" w:rsidRDefault="00CB34F4">
      <w:pPr>
        <w:rPr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1162"/>
        <w:gridCol w:w="1162"/>
        <w:gridCol w:w="1162"/>
        <w:gridCol w:w="1162"/>
        <w:gridCol w:w="1162"/>
        <w:gridCol w:w="1163"/>
      </w:tblGrid>
      <w:tr w:rsidR="00CB34F4" w:rsidRPr="00AB120F" w14:paraId="693C0994" w14:textId="77777777" w:rsidTr="006B6896">
        <w:tc>
          <w:tcPr>
            <w:tcW w:w="1323" w:type="dxa"/>
            <w:vAlign w:val="center"/>
          </w:tcPr>
          <w:p w14:paraId="609BC992" w14:textId="0F139EAC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390D947" w14:textId="0A483FF1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76EC6091" w14:textId="22C2FCD5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5418A78" w14:textId="618CD098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E69F7BC" w14:textId="43CC1BBF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251AE7A" w14:textId="4F2339D1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63" w:type="dxa"/>
            <w:vAlign w:val="center"/>
          </w:tcPr>
          <w:p w14:paraId="729F6D96" w14:textId="05116E5A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CB34F4" w:rsidRPr="00AB120F" w14:paraId="5B5628BC" w14:textId="77777777" w:rsidTr="00675BAF">
        <w:trPr>
          <w:trHeight w:val="1117"/>
        </w:trPr>
        <w:tc>
          <w:tcPr>
            <w:tcW w:w="1323" w:type="dxa"/>
            <w:tcBorders>
              <w:bottom w:val="single" w:sz="24" w:space="0" w:color="000000" w:themeColor="text1"/>
            </w:tcBorders>
            <w:vAlign w:val="center"/>
          </w:tcPr>
          <w:p w14:paraId="3F4856CC" w14:textId="2D0DE900" w:rsidR="00CB34F4" w:rsidRPr="00AB120F" w:rsidRDefault="00E9695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нос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55369664" w14:textId="5E325880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0.4589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2A3462B4" w14:textId="760827BD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0.4293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36BB6E34" w14:textId="73E2EA1C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0.281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4F7FA06C" w14:textId="130491C2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0.3891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6E3A3FC6" w14:textId="2937CB80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0.585</m:t>
                </m:r>
              </m:oMath>
            </m:oMathPara>
          </w:p>
        </w:tc>
        <w:tc>
          <w:tcPr>
            <w:tcW w:w="1163" w:type="dxa"/>
            <w:tcBorders>
              <w:bottom w:val="single" w:sz="24" w:space="0" w:color="000000"/>
            </w:tcBorders>
            <w:vAlign w:val="center"/>
          </w:tcPr>
          <w:p w14:paraId="4BAD8863" w14:textId="6BA299EB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0.701</m:t>
                </m:r>
              </m:oMath>
            </m:oMathPara>
          </w:p>
        </w:tc>
      </w:tr>
      <w:tr w:rsidR="006B6896" w:rsidRPr="00AB120F" w14:paraId="3DE66B4A" w14:textId="77777777" w:rsidTr="00675BAF">
        <w:trPr>
          <w:trHeight w:val="542"/>
        </w:trPr>
        <w:tc>
          <w:tcPr>
            <w:tcW w:w="132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1365AE48" w14:textId="6F9D9165" w:rsidR="00CB34F4" w:rsidRPr="00AB120F" w:rsidRDefault="00E9695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yнос+цил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EDBCEE8" w14:textId="57A1FD32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0.047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119D7074" w14:textId="4A0BA95B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0.046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FEFC145" w14:textId="34C3DEDD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0.041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BD65793" w14:textId="1ECA75EA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0.044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EA5E45" w14:textId="0F10B3F4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</m:t>
                </m:r>
              </m:oMath>
            </m:oMathPara>
          </w:p>
        </w:tc>
        <w:tc>
          <w:tcPr>
            <w:tcW w:w="1163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22F5BEE" w14:textId="7AE88606" w:rsidR="00CB34F4" w:rsidRPr="00AB120F" w:rsidRDefault="00CB34F4" w:rsidP="006B689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0.053</m:t>
                </m:r>
              </m:oMath>
            </m:oMathPara>
          </w:p>
        </w:tc>
      </w:tr>
    </w:tbl>
    <w:p w14:paraId="7D79E65D" w14:textId="77777777" w:rsidR="00B94307" w:rsidRPr="00AB120F" w:rsidRDefault="00B94307"/>
    <w:p w14:paraId="48877D8A" w14:textId="3321F899" w:rsidR="00B94307" w:rsidRPr="00AB120F" w:rsidRDefault="003C5281">
      <w:pPr>
        <w:rPr>
          <w:kern w:val="2"/>
          <w:lang w:val="en-US" w:eastAsia="zh-CN"/>
        </w:rPr>
      </w:pPr>
      <w:r w:rsidRPr="00AB120F">
        <w:t>Найдём</w:t>
      </w:r>
      <w:r w:rsidR="006B6896" w:rsidRPr="00AB120F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eastAsia="SimSun" w:hAnsi="Cambria Math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yкорм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6B6896" w:rsidRPr="00AB120F">
        <w:rPr>
          <w:kern w:val="2"/>
          <w:lang w:val="en-US" w:eastAsia="zh-CN"/>
        </w:rPr>
        <w:t>:</w:t>
      </w:r>
    </w:p>
    <w:p w14:paraId="394AD8FA" w14:textId="0244F6FD" w:rsidR="006B6896" w:rsidRPr="00AB120F" w:rsidRDefault="00E96954" w:rsidP="006B6896">
      <w:pPr>
        <w:jc w:val="center"/>
        <w:rPr>
          <w:i/>
          <w:kern w:val="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корм</m:t>
              </m:r>
            </m:sub>
          </m:sSub>
          <m:r>
            <w:rPr>
              <w:rFonts w:ascii="Cambria Math" w:eastAsia="SimSun" w:hAnsi="Cambria Math"/>
              <w:kern w:val="2"/>
              <w:lang w:eastAsia="zh-CN"/>
            </w:rPr>
            <m:t>=0.661;</m:t>
          </m:r>
        </m:oMath>
      </m:oMathPara>
    </w:p>
    <w:p w14:paraId="2C4A393D" w14:textId="10B23C33" w:rsidR="00B94307" w:rsidRPr="00AB120F" w:rsidRDefault="00E96954" w:rsidP="006B6896">
      <w:pPr>
        <w:jc w:val="center"/>
        <w:rPr>
          <w:kern w:val="2"/>
          <w:lang w:eastAsia="zh-CN"/>
        </w:rPr>
      </w:pPr>
      <m:oMathPara>
        <m:oMath>
          <m:sSubSup>
            <m:sSubSup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yкорм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hAnsi="Cambria Math"/>
            </w:rPr>
            <m:t>=-0.2*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57,3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корм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=-0.2*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57,3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0.661</m:t>
                  </m:r>
                </m:e>
                <m:sup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2</m:t>
                  </m:r>
                </m:sup>
              </m:sSup>
            </m:e>
          </m:d>
          <m:r>
            <w:rPr>
              <w:rFonts w:ascii="Cambria Math" w:eastAsia="SimSun" w:hAnsi="Cambria Math"/>
              <w:kern w:val="2"/>
              <w:lang w:eastAsia="zh-CN"/>
            </w:rPr>
            <m:t xml:space="preserve">==-0.0039 </m:t>
          </m:r>
          <m:d>
            <m:dPr>
              <m:begChr m:val="["/>
              <m:endChr m:val="]"/>
              <m:ctrlPr>
                <w:rPr>
                  <w:rFonts w:ascii="Cambria Math" w:eastAsia="SimSun" w:hAnsi="Cambria Math"/>
                  <w:i/>
                  <w:kern w:val="2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i/>
                      <w:kern w:val="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/>
                      <w:kern w:val="2"/>
                      <w:lang w:eastAsia="zh-CN"/>
                    </w:rPr>
                    <m:t>град</m:t>
                  </m:r>
                </m:den>
              </m:f>
            </m:e>
          </m:d>
          <m:r>
            <w:rPr>
              <w:rFonts w:ascii="Cambria Math" w:hAnsi="Cambria Math"/>
              <w:kern w:val="2"/>
              <w:lang w:eastAsia="zh-CN"/>
            </w:rPr>
            <m:t>.</m:t>
          </m:r>
        </m:oMath>
      </m:oMathPara>
    </w:p>
    <w:p w14:paraId="20BC3CBB" w14:textId="7072A15B" w:rsidR="009D7DE5" w:rsidRPr="00AB120F" w:rsidRDefault="009D7DE5" w:rsidP="006B6896">
      <w:pPr>
        <w:jc w:val="center"/>
        <w:rPr>
          <w:kern w:val="2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1179"/>
        <w:gridCol w:w="1179"/>
        <w:gridCol w:w="1179"/>
        <w:gridCol w:w="1179"/>
        <w:gridCol w:w="1179"/>
        <w:gridCol w:w="1180"/>
      </w:tblGrid>
      <w:tr w:rsidR="009D7DE5" w:rsidRPr="00AB120F" w14:paraId="4B2DDFEF" w14:textId="77777777" w:rsidTr="009D7DE5">
        <w:tc>
          <w:tcPr>
            <w:tcW w:w="11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0E4E6E43" w14:textId="304D0E9C" w:rsidR="009D7DE5" w:rsidRPr="00AB120F" w:rsidRDefault="00E96954" w:rsidP="009D7DE5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71E8B011" w14:textId="68995C1D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0.0431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6B77111" w14:textId="70FFC92A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0.0421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46795A70" w14:textId="52CD8F72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0.0371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8F5C8B" w14:textId="61371D71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0.0401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EDE22E0" w14:textId="0BA9A39C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0.0461</m:t>
                </m:r>
              </m:oMath>
            </m:oMathPara>
          </w:p>
        </w:tc>
        <w:tc>
          <w:tcPr>
            <w:tcW w:w="118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AECD82B" w14:textId="57A1C076" w:rsidR="009D7DE5" w:rsidRPr="00AB120F" w:rsidRDefault="009D7DE5" w:rsidP="009D7DE5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0.0491</m:t>
                </m:r>
              </m:oMath>
            </m:oMathPara>
          </w:p>
        </w:tc>
      </w:tr>
    </w:tbl>
    <w:p w14:paraId="77248546" w14:textId="0838EF3A" w:rsidR="00F95740" w:rsidRPr="00AB120F" w:rsidRDefault="00F95740"/>
    <w:p w14:paraId="12775D09" w14:textId="6A4805A9" w:rsidR="00F95740" w:rsidRPr="00AB120F" w:rsidRDefault="00F95740">
      <w:r w:rsidRPr="00AB120F">
        <w:br w:type="page"/>
      </w:r>
    </w:p>
    <w:p w14:paraId="2CC846A3" w14:textId="5DF5A2EC" w:rsidR="00F95740" w:rsidRDefault="00F95740" w:rsidP="00F95740">
      <w:pPr>
        <w:jc w:val="center"/>
        <w:rPr>
          <w:b/>
          <w:bCs/>
        </w:rPr>
      </w:pPr>
      <w:r w:rsidRPr="00AB120F">
        <w:rPr>
          <w:b/>
          <w:bCs/>
        </w:rPr>
        <w:lastRenderedPageBreak/>
        <w:t>2.2. Определение производной коэффициента подъёмной силы по углу атаки изолированных несущих поверхностей (крыла и горизонтального оперения)</w:t>
      </w:r>
    </w:p>
    <w:p w14:paraId="3378165F" w14:textId="527D1EA7" w:rsidR="00296262" w:rsidRDefault="00296262" w:rsidP="00F95740">
      <w:pPr>
        <w:jc w:val="center"/>
        <w:rPr>
          <w:b/>
          <w:bCs/>
        </w:rPr>
      </w:pPr>
    </w:p>
    <w:p w14:paraId="250DBF64" w14:textId="46EE33DF" w:rsidR="007E1D29" w:rsidRDefault="007E1D29" w:rsidP="007E1D29">
      <w:r>
        <w:t xml:space="preserve">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yaккр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 крыла простой формы в плане определяется во всём расчётном диапазоне чисел Маха по графику рис. 2.8</w:t>
      </w:r>
      <w:r w:rsidR="005B4E09">
        <w:t>.</w:t>
      </w:r>
    </w:p>
    <w:p w14:paraId="3B48C39C" w14:textId="77777777" w:rsidR="000064EB" w:rsidRDefault="000064EB" w:rsidP="007E1D29"/>
    <w:p w14:paraId="610C7331" w14:textId="71850A17" w:rsidR="00DB67CC" w:rsidRDefault="005B4E09" w:rsidP="007E1D29">
      <w:r>
        <w:t xml:space="preserve">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yaкго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 </w:t>
      </w:r>
      <w:r w:rsidR="000064EB">
        <w:t xml:space="preserve">горизонтального оперения (ГО) в плане </w:t>
      </w:r>
      <w:r>
        <w:t xml:space="preserve">определяется </w:t>
      </w:r>
      <w:r w:rsidR="000064EB">
        <w:t>во всём расчётном диапазоне чисел Маха по графику рис. 2.7.</w:t>
      </w:r>
    </w:p>
    <w:p w14:paraId="17E10D11" w14:textId="77777777" w:rsidR="000064EB" w:rsidRDefault="000064EB" w:rsidP="007E1D29"/>
    <w:p w14:paraId="23E1210F" w14:textId="2AF18302" w:rsidR="00DB67CC" w:rsidRPr="007E1D29" w:rsidRDefault="00DB67CC" w:rsidP="007E1D29">
      <w:r w:rsidRPr="005B4E09">
        <w:t>Для крыла имеем:</w:t>
      </w:r>
    </w:p>
    <w:p w14:paraId="52101755" w14:textId="77777777" w:rsidR="007E1D29" w:rsidRPr="00AB120F" w:rsidRDefault="007E1D29" w:rsidP="00F95740">
      <w:pPr>
        <w:jc w:val="center"/>
        <w:rPr>
          <w:b/>
          <w:bCs/>
        </w:rPr>
      </w:pPr>
    </w:p>
    <w:p w14:paraId="4B63397C" w14:textId="77777777" w:rsidR="00296262" w:rsidRDefault="00296262" w:rsidP="00296262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748EDA90" wp14:editId="4C2C6398">
            <wp:extent cx="2634210" cy="3141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28" t="32102" r="6636" b="22258"/>
                    <a:stretch/>
                  </pic:blipFill>
                  <pic:spPr bwMode="auto">
                    <a:xfrm>
                      <a:off x="0" y="0"/>
                      <a:ext cx="2668721" cy="318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3F68" w14:textId="0DEE821B" w:rsidR="00E74DA3" w:rsidRPr="00DB67CC" w:rsidRDefault="00296262" w:rsidP="00DB67CC">
      <w:pPr>
        <w:pStyle w:val="a6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296262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96262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96954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29626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9626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Угол стреловидности средней линии </w:t>
      </w:r>
      <w:r w:rsidRPr="00296262">
        <w:rPr>
          <w:i w:val="0"/>
          <w:iCs w:val="0"/>
          <w:color w:val="000000" w:themeColor="text1"/>
          <w:sz w:val="24"/>
          <w:szCs w:val="24"/>
        </w:rPr>
        <w:t xml:space="preserve">крыла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0.5</m:t>
            </m:r>
          </m:sub>
        </m:sSub>
      </m:oMath>
      <w:r w:rsidRPr="00296262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p w14:paraId="3A05A58F" w14:textId="77777777" w:rsidR="00DB67CC" w:rsidRPr="00DB67CC" w:rsidRDefault="00DB67CC" w:rsidP="00F95740">
      <w:pPr>
        <w:jc w:val="center"/>
      </w:pPr>
    </w:p>
    <w:p w14:paraId="2612F222" w14:textId="6DFA651B" w:rsidR="001D7160" w:rsidRPr="001D7160" w:rsidRDefault="00E96954" w:rsidP="00F9574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=3.514;</m:t>
          </m:r>
        </m:oMath>
      </m:oMathPara>
    </w:p>
    <w:p w14:paraId="38AB51F1" w14:textId="3A9989EB" w:rsidR="001D7160" w:rsidRPr="00296262" w:rsidRDefault="00E96954" w:rsidP="00F95740">
      <w:pPr>
        <w:jc w:val="center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r>
            <w:rPr>
              <w:rFonts w:ascii="Cambria Math" w:hAnsi="Cambria Math"/>
            </w:rPr>
            <m:t>=28°;</m:t>
          </m:r>
        </m:oMath>
      </m:oMathPara>
    </w:p>
    <w:p w14:paraId="4292117E" w14:textId="1C3431FC" w:rsidR="00AB120F" w:rsidRPr="00B53817" w:rsidRDefault="00E96954" w:rsidP="00AB1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</m:e>
          </m:func>
          <m:r>
            <w:rPr>
              <w:rFonts w:ascii="Cambria Math" w:hAnsi="Cambria Math"/>
            </w:rPr>
            <m:t>=3.514*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28°</m:t>
              </m:r>
            </m:e>
          </m:func>
          <m:r>
            <w:rPr>
              <w:rFonts w:ascii="Cambria Math" w:hAnsi="Cambria Math"/>
            </w:rPr>
            <m:t>≈1.868≈2.</m:t>
          </m:r>
        </m:oMath>
      </m:oMathPara>
    </w:p>
    <w:p w14:paraId="196E4380" w14:textId="36204CC2" w:rsidR="00B53817" w:rsidRDefault="00B53817" w:rsidP="00AB120F"/>
    <w:p w14:paraId="102D7E5A" w14:textId="77D7A4DD" w:rsidR="00B53817" w:rsidRPr="00B53817" w:rsidRDefault="00E96954" w:rsidP="00AB120F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=0.04;</m:t>
          </m:r>
        </m:oMath>
      </m:oMathPara>
    </w:p>
    <w:p w14:paraId="26DCB603" w14:textId="0DE2D5D2" w:rsidR="00B53817" w:rsidRPr="00675BAF" w:rsidRDefault="00E96954" w:rsidP="00AB1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rad>
          <m:r>
            <w:rPr>
              <w:rFonts w:ascii="Cambria Math" w:hAnsi="Cambria Math"/>
            </w:rPr>
            <m:t>=3.514*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0.04</m:t>
              </m:r>
            </m:e>
          </m:rad>
          <m:r>
            <w:rPr>
              <w:rFonts w:ascii="Cambria Math" w:hAnsi="Cambria Math"/>
            </w:rPr>
            <m:t>≈1.202≈1.</m:t>
          </m:r>
        </m:oMath>
      </m:oMathPara>
    </w:p>
    <w:p w14:paraId="42140BD5" w14:textId="77777777" w:rsidR="000064EB" w:rsidRDefault="000064EB" w:rsidP="000064EB">
      <w:pPr>
        <w:keepNext/>
      </w:pPr>
      <w:r>
        <w:lastRenderedPageBreak/>
        <w:fldChar w:fldCharType="begin"/>
      </w:r>
      <w:r>
        <w:instrText xml:space="preserve"> INCLUDEPICTURE "http://files3.vunivere.ru/workbase/00/02/42/62/images/image154.jpg"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F572FA" wp14:editId="7948A97F">
            <wp:extent cx="5274310" cy="2742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7C2CFE" w14:textId="5C2CDE0B" w:rsidR="005B4E09" w:rsidRDefault="000064EB" w:rsidP="000064EB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64E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64E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96954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A19B1FA" w14:textId="77777777" w:rsidR="00675BAF" w:rsidRPr="00675BAF" w:rsidRDefault="00675BAF" w:rsidP="00675B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132"/>
        <w:gridCol w:w="1133"/>
        <w:gridCol w:w="1116"/>
        <w:gridCol w:w="1133"/>
        <w:gridCol w:w="1116"/>
        <w:gridCol w:w="1117"/>
      </w:tblGrid>
      <w:tr w:rsidR="00660CA6" w:rsidRPr="00AB120F" w14:paraId="02317390" w14:textId="77777777" w:rsidTr="00675BAF">
        <w:tc>
          <w:tcPr>
            <w:tcW w:w="1549" w:type="dxa"/>
            <w:vAlign w:val="center"/>
          </w:tcPr>
          <w:p w14:paraId="108F319A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606E8B0E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0BD97513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306D1D57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650B585D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7F49C5BE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4C3401AF" w14:textId="77777777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660CA6" w:rsidRPr="00AB120F" w14:paraId="42B5D6E0" w14:textId="77777777" w:rsidTr="00675BAF">
        <w:trPr>
          <w:trHeight w:val="746"/>
        </w:trPr>
        <w:tc>
          <w:tcPr>
            <w:tcW w:w="1549" w:type="dxa"/>
            <w:tcBorders>
              <w:bottom w:val="single" w:sz="4" w:space="0" w:color="000000"/>
            </w:tcBorders>
            <w:vAlign w:val="center"/>
          </w:tcPr>
          <w:p w14:paraId="3E2B1EC0" w14:textId="68953B72" w:rsidR="00675BAF" w:rsidRPr="00AB120F" w:rsidRDefault="00E96954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 w14:paraId="17477183" w14:textId="39EF6A54" w:rsidR="00675BAF" w:rsidRPr="00675BAF" w:rsidRDefault="00675BAF" w:rsidP="00DF0529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3.443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2ADA7D31" w14:textId="01FF5C71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3.2206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1B018909" w14:textId="3C8A1D4A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2.1084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24F2D5A5" w14:textId="3AAA2C7B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2.9189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12FAD756" w14:textId="6B5D19D3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4.389</m:t>
                </m:r>
              </m:oMath>
            </m:oMathPara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 w14:paraId="3C23C127" w14:textId="2D79340A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5.2592</m:t>
                </m:r>
              </m:oMath>
            </m:oMathPara>
          </w:p>
        </w:tc>
      </w:tr>
      <w:tr w:rsidR="00675BAF" w:rsidRPr="00AB120F" w14:paraId="072C40F3" w14:textId="77777777" w:rsidTr="00675BAF">
        <w:trPr>
          <w:trHeight w:val="954"/>
        </w:trPr>
        <w:tc>
          <w:tcPr>
            <w:tcW w:w="1549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63D0007" w14:textId="0302959A" w:rsidR="00675BAF" w:rsidRPr="0081201A" w:rsidRDefault="00E96954" w:rsidP="00DF052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imSun" w:hAnsi="Cambria Math"/>
                            <w:i/>
                            <w:kern w:val="2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ккр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2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D36C410" w14:textId="772E475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0.0165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90C8A81" w14:textId="0D0F08AD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0.017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12A57E6" w14:textId="3985E443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0.0205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707ACEA5" w14:textId="78E8A07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0.0175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25683B5" w14:textId="52C2533C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0.014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C0782A8" w14:textId="19DD97DB" w:rsidR="00675BAF" w:rsidRPr="00AB120F" w:rsidRDefault="00660CA6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0.0125</m:t>
                </m:r>
              </m:oMath>
            </m:oMathPara>
          </w:p>
        </w:tc>
      </w:tr>
      <w:tr w:rsidR="00660CA6" w:rsidRPr="00AB120F" w14:paraId="7CD7E573" w14:textId="77777777" w:rsidTr="00675BAF">
        <w:tc>
          <w:tcPr>
            <w:tcW w:w="154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550123D1" w14:textId="328FB9F4" w:rsidR="00675BAF" w:rsidRPr="00AB120F" w:rsidRDefault="00E96954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ккр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27C7FDF7" w14:textId="75E0712C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0.058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E66BBEE" w14:textId="3F22E236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0.0597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6447314" w14:textId="0F7C8571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0.072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AFF8309" w14:textId="3D24D35D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0.0615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752AFAA" w14:textId="4352ACFF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0.0492</m:t>
                </m:r>
              </m:oMath>
            </m:oMathPara>
          </w:p>
        </w:tc>
        <w:tc>
          <w:tcPr>
            <w:tcW w:w="1117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A29B380" w14:textId="2A240895" w:rsidR="00675BAF" w:rsidRPr="00AB120F" w:rsidRDefault="00675BA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0.0439</m:t>
                </m:r>
              </m:oMath>
            </m:oMathPara>
          </w:p>
        </w:tc>
      </w:tr>
    </w:tbl>
    <w:p w14:paraId="6CFF5567" w14:textId="3786FB4C" w:rsidR="000064EB" w:rsidRDefault="000064EB" w:rsidP="00AB120F"/>
    <w:p w14:paraId="506367BA" w14:textId="77777777" w:rsidR="00675BAF" w:rsidRDefault="00675BAF" w:rsidP="00AB120F"/>
    <w:p w14:paraId="0B33996C" w14:textId="4E66C74D" w:rsidR="007E1D29" w:rsidRDefault="005B4E09" w:rsidP="00AB120F">
      <w:r>
        <w:t>Для ГО</w:t>
      </w:r>
      <w:r w:rsidR="000064EB">
        <w:t xml:space="preserve"> </w:t>
      </w:r>
      <w:r>
        <w:t>имеем:</w:t>
      </w:r>
    </w:p>
    <w:p w14:paraId="22B68E70" w14:textId="508331EF" w:rsidR="00DB67CC" w:rsidRDefault="00DB67CC" w:rsidP="00AB120F"/>
    <w:p w14:paraId="1D10A7EA" w14:textId="77777777" w:rsidR="00DB67CC" w:rsidRDefault="00DB67CC" w:rsidP="00DB67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922FD6" wp14:editId="51311F0D">
            <wp:extent cx="3001107" cy="281749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4" t="15307" r="11086" b="36482"/>
                    <a:stretch/>
                  </pic:blipFill>
                  <pic:spPr bwMode="auto">
                    <a:xfrm>
                      <a:off x="0" y="0"/>
                      <a:ext cx="3042481" cy="285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77E7" w14:textId="6EEE7C4C" w:rsidR="00E74DA3" w:rsidRPr="00DB67CC" w:rsidRDefault="00DB67CC" w:rsidP="00DB67CC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B67CC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67CC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96954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DB67C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Угол стреловидности по средней линии ГО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0.5</m:t>
            </m:r>
          </m:sub>
        </m:sSub>
      </m:oMath>
    </w:p>
    <w:p w14:paraId="2825B7E2" w14:textId="77777777" w:rsidR="00DB67CC" w:rsidRPr="00DB67CC" w:rsidRDefault="00DB67CC" w:rsidP="005B4E09">
      <w:pPr>
        <w:jc w:val="center"/>
      </w:pPr>
    </w:p>
    <w:p w14:paraId="3022B0B2" w14:textId="6D7E7A46" w:rsidR="005B4E09" w:rsidRPr="001D7160" w:rsidRDefault="00E96954" w:rsidP="005B4E0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=1.598;</m:t>
          </m:r>
        </m:oMath>
      </m:oMathPara>
    </w:p>
    <w:p w14:paraId="3DE16AAA" w14:textId="646AF063" w:rsidR="005B4E09" w:rsidRPr="00296262" w:rsidRDefault="00E96954" w:rsidP="005B4E09">
      <w:pPr>
        <w:jc w:val="center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r>
            <w:rPr>
              <w:rFonts w:ascii="Cambria Math" w:hAnsi="Cambria Math"/>
            </w:rPr>
            <m:t>=37°;</m:t>
          </m:r>
        </m:oMath>
      </m:oMathPara>
    </w:p>
    <w:p w14:paraId="0BC5D8F9" w14:textId="36765C6E" w:rsidR="005B4E09" w:rsidRPr="00B10013" w:rsidRDefault="00E96954" w:rsidP="005B4E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</m:e>
          </m:func>
          <m:r>
            <w:rPr>
              <w:rFonts w:ascii="Cambria Math" w:hAnsi="Cambria Math"/>
            </w:rPr>
            <m:t>=1.598*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37°</m:t>
              </m:r>
            </m:e>
          </m:func>
          <m:r>
            <w:rPr>
              <w:rFonts w:ascii="Cambria Math" w:hAnsi="Cambria Math"/>
            </w:rPr>
            <m:t>≈1.204≈1.</m:t>
          </m:r>
        </m:oMath>
      </m:oMathPara>
    </w:p>
    <w:p w14:paraId="75C4C95D" w14:textId="196DFA16" w:rsidR="00B10013" w:rsidRDefault="00B10013" w:rsidP="005B4E09"/>
    <w:p w14:paraId="7F82B0F3" w14:textId="7010A510" w:rsidR="00B10013" w:rsidRPr="00C8730D" w:rsidRDefault="00E96954" w:rsidP="00B10013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.22</m:t>
              </m:r>
            </m:num>
            <m:den>
              <m:r>
                <w:rPr>
                  <w:rFonts w:ascii="Cambria Math" w:hAnsi="Cambria Math"/>
                </w:rPr>
                <m:t>3.921</m:t>
              </m:r>
            </m:den>
          </m:f>
          <m:r>
            <w:rPr>
              <w:rFonts w:ascii="Cambria Math" w:hAnsi="Cambria Math"/>
            </w:rPr>
            <m:t>≈0.056;</m:t>
          </m:r>
        </m:oMath>
      </m:oMathPara>
    </w:p>
    <w:p w14:paraId="2B1FD6DD" w14:textId="7D690B28" w:rsidR="00B10013" w:rsidRPr="00014922" w:rsidRDefault="00E96954" w:rsidP="005B4E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rad>
          <m:r>
            <w:rPr>
              <w:rFonts w:ascii="Cambria Math" w:hAnsi="Cambria Math"/>
            </w:rPr>
            <m:t>=1.598*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0.056</m:t>
              </m:r>
            </m:e>
          </m:rad>
          <m:r>
            <w:rPr>
              <w:rFonts w:ascii="Cambria Math" w:hAnsi="Cambria Math"/>
            </w:rPr>
            <m:t>≈0.611≈0.5.</m:t>
          </m:r>
        </m:oMath>
      </m:oMathPara>
    </w:p>
    <w:p w14:paraId="0B9AEE03" w14:textId="77777777" w:rsidR="005B4E09" w:rsidRPr="007E1D29" w:rsidRDefault="005B4E09" w:rsidP="00AB120F"/>
    <w:p w14:paraId="76C19856" w14:textId="77777777" w:rsidR="000064EB" w:rsidRDefault="000064EB" w:rsidP="000064EB">
      <w:pPr>
        <w:keepNext/>
      </w:pPr>
      <w:r>
        <w:fldChar w:fldCharType="begin"/>
      </w:r>
      <w:r>
        <w:instrText xml:space="preserve"> INCLUDEPICTURE "http://files3.vunivere.ru/workbase/00/02/42/62/images/image153.jpg"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BE1CBB" wp14:editId="54C7822B">
            <wp:extent cx="5274310" cy="3023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60EF74" w14:textId="617F415A" w:rsidR="000064EB" w:rsidRDefault="000064EB" w:rsidP="000064EB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64E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64E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96954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064EB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5D082D48" w14:textId="7C80FB8D" w:rsidR="00C8730D" w:rsidRPr="00C8730D" w:rsidRDefault="00C8730D" w:rsidP="00C873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132"/>
        <w:gridCol w:w="1133"/>
        <w:gridCol w:w="1116"/>
        <w:gridCol w:w="1133"/>
        <w:gridCol w:w="1116"/>
        <w:gridCol w:w="1117"/>
      </w:tblGrid>
      <w:tr w:rsidR="00C8730D" w:rsidRPr="00AB120F" w14:paraId="01AA28D3" w14:textId="77777777" w:rsidTr="00DF0529">
        <w:tc>
          <w:tcPr>
            <w:tcW w:w="1549" w:type="dxa"/>
            <w:vAlign w:val="center"/>
          </w:tcPr>
          <w:p w14:paraId="6D41D520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119A0C50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DD70AE3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1DC99EA7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AD82DA1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325B65D6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775E8F3E" w14:textId="77777777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C8730D" w:rsidRPr="00AB120F" w14:paraId="1A205467" w14:textId="77777777" w:rsidTr="00DF0529">
        <w:trPr>
          <w:trHeight w:val="746"/>
        </w:trPr>
        <w:tc>
          <w:tcPr>
            <w:tcW w:w="1549" w:type="dxa"/>
            <w:tcBorders>
              <w:bottom w:val="single" w:sz="4" w:space="0" w:color="000000"/>
            </w:tcBorders>
            <w:vAlign w:val="center"/>
          </w:tcPr>
          <w:p w14:paraId="77ECDE52" w14:textId="77777777" w:rsidR="00B34C9F" w:rsidRPr="00AB120F" w:rsidRDefault="00E96954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 w14:paraId="5519EE6B" w14:textId="3DEFFCC3" w:rsidR="00B34C9F" w:rsidRPr="00C8730D" w:rsidRDefault="00C8730D" w:rsidP="00DF0529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1.5657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5EDC6333" w14:textId="431F93EC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1.4646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47D67DAF" w14:textId="522D8288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0.9588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000000"/>
            </w:tcBorders>
            <w:vAlign w:val="center"/>
          </w:tcPr>
          <w:p w14:paraId="0AA07A78" w14:textId="24457138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1.3274</m:t>
                </m:r>
              </m:oMath>
            </m:oMathPara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4987038B" w14:textId="284441E6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1.9959</m:t>
                </m:r>
              </m:oMath>
            </m:oMathPara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 w14:paraId="5B9FBCF1" w14:textId="19EC4E82" w:rsidR="00B34C9F" w:rsidRPr="00AB120F" w:rsidRDefault="00C8730D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2.3917</m:t>
                </m:r>
              </m:oMath>
            </m:oMathPara>
          </w:p>
        </w:tc>
      </w:tr>
      <w:tr w:rsidR="00C8730D" w:rsidRPr="00AB120F" w14:paraId="39554A6C" w14:textId="77777777" w:rsidTr="00DF0529">
        <w:trPr>
          <w:trHeight w:val="954"/>
        </w:trPr>
        <w:tc>
          <w:tcPr>
            <w:tcW w:w="1549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552A7A4" w14:textId="53660311" w:rsidR="00B34C9F" w:rsidRPr="0081201A" w:rsidRDefault="00E96954" w:rsidP="00DF052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imSun" w:hAnsi="Cambria Math"/>
                            <w:i/>
                            <w:kern w:val="2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</w:rPr>
                          <m:t>го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2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EF62F92" w14:textId="0A870134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0.025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358BCA95" w14:textId="529A7AB0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0.0265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EE7881A" w14:textId="7A415691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0.029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35D1C59" w14:textId="18574865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0.027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6154013" w14:textId="354F33E5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0.0235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847E627" w14:textId="4CBE0264" w:rsidR="00B34C9F" w:rsidRPr="00AB120F" w:rsidRDefault="00B34C9F" w:rsidP="00DF052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0.021</m:t>
                </m:r>
              </m:oMath>
            </m:oMathPara>
          </w:p>
        </w:tc>
      </w:tr>
      <w:tr w:rsidR="00C8730D" w:rsidRPr="00AB120F" w14:paraId="2A6D52F3" w14:textId="77777777" w:rsidTr="00D14D78">
        <w:trPr>
          <w:trHeight w:val="568"/>
        </w:trPr>
        <w:tc>
          <w:tcPr>
            <w:tcW w:w="154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1814EC6D" w14:textId="3DE0062C" w:rsidR="00B34C9F" w:rsidRPr="00AB120F" w:rsidRDefault="00E96954" w:rsidP="00DF0529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</w:rPr>
                      <m:t>го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5BEC73E" w14:textId="42D87782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0.0879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2EE97D3" w14:textId="1FA4E79B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0.0931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6434EB3" w14:textId="328E496A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0.1019</m:t>
                </m:r>
              </m:oMath>
            </m:oMathPara>
          </w:p>
        </w:tc>
        <w:tc>
          <w:tcPr>
            <w:tcW w:w="1133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5F2EE2B8" w14:textId="70CF3915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0.0949</m:t>
                </m:r>
              </m:oMath>
            </m:oMathPara>
          </w:p>
        </w:tc>
        <w:tc>
          <w:tcPr>
            <w:tcW w:w="1116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24BCA7CE" w14:textId="5C6944C1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0.0826</m:t>
                </m:r>
              </m:oMath>
            </m:oMathPara>
          </w:p>
        </w:tc>
        <w:tc>
          <w:tcPr>
            <w:tcW w:w="1117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47E4015" w14:textId="3E131106" w:rsidR="00B34C9F" w:rsidRPr="00AB120F" w:rsidRDefault="00B34C9F" w:rsidP="00DF0529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0.0738</m:t>
                </m:r>
              </m:oMath>
            </m:oMathPara>
          </w:p>
        </w:tc>
      </w:tr>
    </w:tbl>
    <w:p w14:paraId="5869AD61" w14:textId="1CE19922" w:rsidR="007E1D29" w:rsidRDefault="007E1D29" w:rsidP="00AB120F"/>
    <w:p w14:paraId="15BC6134" w14:textId="76E9D60A" w:rsidR="00014922" w:rsidRDefault="00014922">
      <w:r>
        <w:br w:type="page"/>
      </w:r>
    </w:p>
    <w:p w14:paraId="03C528C9" w14:textId="225C404A" w:rsidR="00014922" w:rsidRDefault="00014922" w:rsidP="00014922">
      <w:pPr>
        <w:jc w:val="center"/>
        <w:rPr>
          <w:b/>
          <w:bCs/>
        </w:rPr>
      </w:pPr>
      <w:r w:rsidRPr="00014922">
        <w:rPr>
          <w:b/>
          <w:bCs/>
        </w:rPr>
        <w:lastRenderedPageBreak/>
        <w:t>2.3. Определение коэффициентов интерференции несущих поверхностей и фюзеляжа</w:t>
      </w:r>
    </w:p>
    <w:p w14:paraId="481B28EE" w14:textId="54FE0854" w:rsidR="00014922" w:rsidRDefault="00014922" w:rsidP="00014922">
      <w:pPr>
        <w:jc w:val="center"/>
        <w:rPr>
          <w:b/>
          <w:bCs/>
        </w:rPr>
      </w:pPr>
    </w:p>
    <w:p w14:paraId="30925E80" w14:textId="0052E549" w:rsidR="00014922" w:rsidRDefault="009C2D20" w:rsidP="00014922">
      <w:r>
        <w:t>Взаимное влияние несущей поверхности с фюзеляжем определяется коэффициентом интерференции</w:t>
      </w:r>
    </w:p>
    <w:p w14:paraId="0732DCF1" w14:textId="1199BD2E" w:rsidR="009C2D20" w:rsidRPr="00A80CB3" w:rsidRDefault="00E96954" w:rsidP="00014922">
      <w:pPr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aнпф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aкнп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aнпф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aфнп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aкип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,  (2.12)</m:t>
          </m:r>
        </m:oMath>
      </m:oMathPara>
    </w:p>
    <w:p w14:paraId="51FB4C46" w14:textId="2EF0E474" w:rsidR="00A80CB3" w:rsidRDefault="00556F91" w:rsidP="00014922">
      <w:r>
        <w:rPr>
          <w:iCs/>
        </w:rPr>
        <w:t>г</w:t>
      </w:r>
      <w:r w:rsidR="00A80CB3">
        <w:rPr>
          <w:iCs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aнпф</m:t>
            </m:r>
          </m:sub>
        </m:sSub>
      </m:oMath>
      <w:r w:rsidR="00A80CB3">
        <w:t xml:space="preserve"> – дополнительная подъёмная сила несущей поверхности от присутствия фюзеляжа,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aфнп</m:t>
            </m:r>
          </m:sub>
        </m:sSub>
      </m:oMath>
      <w:r w:rsidR="00A80CB3">
        <w:t xml:space="preserve"> –</w:t>
      </w:r>
      <w:r>
        <w:t xml:space="preserve"> </w:t>
      </w:r>
      <w:r w:rsidR="00A80CB3">
        <w:t xml:space="preserve">дополнительная подъёмная сила фюзеляжа от присутствия несущей поверхности,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aкнп</m:t>
            </m:r>
          </m:sub>
        </m:sSub>
      </m:oMath>
      <w:r w:rsidR="00A80CB3">
        <w:t xml:space="preserve"> </w:t>
      </w:r>
      <w:r w:rsidR="00994630">
        <w:t>–</w:t>
      </w:r>
      <w:r w:rsidR="00A80CB3">
        <w:t xml:space="preserve"> </w:t>
      </w:r>
      <w:r w:rsidR="00994630">
        <w:t>подъёмная сила консольной части несущей поверхности. При этом фюзеляж принимается телом вращения, а форма несущей поверхности на виде сверху не учитывается.</w:t>
      </w:r>
    </w:p>
    <w:p w14:paraId="412CAC32" w14:textId="69D6DC05" w:rsidR="00C15BBC" w:rsidRDefault="00C15BBC" w:rsidP="00014922"/>
    <w:p w14:paraId="72C38E32" w14:textId="50718602" w:rsidR="00C15BBC" w:rsidRDefault="00C15BBC" w:rsidP="00014922">
      <w:r>
        <w:t xml:space="preserve">Для аэродинамической компоновки «среднеплан» при дозвуковых и трансзвуковых скоростях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как функция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Pr="00C15B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C15BBC">
        <w:t xml:space="preserve"> </w:t>
      </w:r>
      <w:r w:rsidR="008B0181">
        <w:t>–</w:t>
      </w:r>
      <w:r w:rsidRPr="00C15BBC">
        <w:t xml:space="preserve"> </w:t>
      </w:r>
      <w:r w:rsidR="008B0181">
        <w:t xml:space="preserve">диаметр фюзеляжа, </w:t>
      </w:r>
      <m:oMath>
        <m:r>
          <w:rPr>
            <w:rFonts w:ascii="Cambria Math" w:hAnsi="Cambria Math"/>
          </w:rPr>
          <m:t>l</m:t>
        </m:r>
      </m:oMath>
      <w:r w:rsidR="008B0181" w:rsidRPr="008B0181">
        <w:t xml:space="preserve"> </w:t>
      </w:r>
      <w:r w:rsidR="008B0181">
        <w:t>–</w:t>
      </w:r>
      <w:r w:rsidR="008B0181" w:rsidRPr="008B0181">
        <w:t xml:space="preserve"> </w:t>
      </w:r>
      <w:r w:rsidR="008B0181">
        <w:t>размах несущей поверхности) определяется по графикам (рис. 2.11).</w:t>
      </w:r>
    </w:p>
    <w:p w14:paraId="2E2ED7B7" w14:textId="561661EB" w:rsidR="008B0181" w:rsidRDefault="008B0181" w:rsidP="00014922"/>
    <w:p w14:paraId="6679A937" w14:textId="77777777" w:rsidR="00556F91" w:rsidRDefault="00556F91" w:rsidP="00556F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926D0FD" wp14:editId="5B612666">
            <wp:extent cx="2993292" cy="3008788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58" cy="30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76D" w14:textId="175ED3EF" w:rsidR="008B0181" w:rsidRPr="009359AF" w:rsidRDefault="00556F91" w:rsidP="00556F91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56F91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56F91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96954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556F91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299DB3D3" w14:textId="16BB7098" w:rsidR="008B0181" w:rsidRDefault="008B0181" w:rsidP="00014922">
      <w:pPr>
        <w:rPr>
          <w:iCs/>
        </w:rPr>
      </w:pPr>
    </w:p>
    <w:p w14:paraId="2FDB3616" w14:textId="5365D593" w:rsidR="00556F91" w:rsidRDefault="00AC533C" w:rsidP="00014922">
      <w:pPr>
        <w:rPr>
          <w:iCs/>
        </w:rPr>
      </w:pPr>
      <w:r>
        <w:rPr>
          <w:iCs/>
        </w:rPr>
        <w:t xml:space="preserve">Для крыла </w:t>
      </w:r>
      <w:r w:rsidR="009359AF">
        <w:rPr>
          <w:iCs/>
        </w:rPr>
        <w:t xml:space="preserve">при дозвуковых скоростях </w:t>
      </w:r>
      <w:r>
        <w:rPr>
          <w:iCs/>
        </w:rPr>
        <w:t>имеем:</w:t>
      </w:r>
    </w:p>
    <w:p w14:paraId="10617581" w14:textId="05E5952E" w:rsidR="00AC533C" w:rsidRDefault="00AC533C" w:rsidP="00014922">
      <w:pPr>
        <w:rPr>
          <w:iCs/>
        </w:rPr>
      </w:pPr>
    </w:p>
    <w:p w14:paraId="5398CBD8" w14:textId="269D5E37" w:rsidR="00AC533C" w:rsidRPr="00B462B9" w:rsidRDefault="00E96954" w:rsidP="00014922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1.92</m:t>
              </m:r>
            </m:num>
            <m:den>
              <m:r>
                <w:rPr>
                  <w:rFonts w:ascii="Cambria Math" w:hAnsi="Cambria Math"/>
                </w:rPr>
                <m:t>9.81</m:t>
              </m:r>
            </m:den>
          </m:f>
          <m:r>
            <w:rPr>
              <w:rFonts w:ascii="Cambria Math" w:hAnsi="Cambria Math"/>
            </w:rPr>
            <m:t>≈0.196;</m:t>
          </m:r>
        </m:oMath>
      </m:oMathPara>
    </w:p>
    <w:p w14:paraId="7E342910" w14:textId="77777777" w:rsidR="00B462B9" w:rsidRPr="004B0BDB" w:rsidRDefault="00B462B9" w:rsidP="00014922"/>
    <w:p w14:paraId="20FE7982" w14:textId="43095F02" w:rsidR="004B0BDB" w:rsidRPr="00B462B9" w:rsidRDefault="00E96954" w:rsidP="0001492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 xml:space="preserve"> дозв</m:t>
              </m:r>
            </m:sub>
          </m:sSub>
          <m:r>
            <w:rPr>
              <w:rFonts w:ascii="Cambria Math" w:hAnsi="Cambria Math"/>
            </w:rPr>
            <m:t>=1.15;          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 xml:space="preserve"> дозв</m:t>
              </m:r>
            </m:sub>
          </m:sSub>
          <m:r>
            <w:rPr>
              <w:rFonts w:ascii="Cambria Math" w:hAnsi="Cambria Math"/>
            </w:rPr>
            <m:t>=0.3;</m:t>
          </m:r>
        </m:oMath>
      </m:oMathPara>
    </w:p>
    <w:p w14:paraId="23959464" w14:textId="3C6A8BC8" w:rsidR="00B462B9" w:rsidRDefault="00B462B9" w:rsidP="00014922"/>
    <w:p w14:paraId="5E814E1F" w14:textId="211AC729" w:rsidR="00B462B9" w:rsidRPr="009359AF" w:rsidRDefault="00B462B9" w:rsidP="00014922">
      <w:r>
        <w:t xml:space="preserve">Для ГО </w:t>
      </w:r>
      <w:r w:rsidR="009359AF">
        <w:rPr>
          <w:iCs/>
        </w:rPr>
        <w:t>при дозвуковых скоростях</w:t>
      </w:r>
      <w:r w:rsidR="009359AF">
        <w:t xml:space="preserve"> </w:t>
      </w:r>
      <w:r>
        <w:t>имеем:</w:t>
      </w:r>
    </w:p>
    <w:p w14:paraId="7CA6C8A7" w14:textId="256CA62E" w:rsidR="00B462B9" w:rsidRPr="00510431" w:rsidRDefault="00B462B9" w:rsidP="00014922">
      <w:pPr>
        <w:rPr>
          <w:lang w:val="en-US"/>
        </w:rPr>
      </w:pPr>
    </w:p>
    <w:p w14:paraId="064223AE" w14:textId="797DA8F6" w:rsidR="00B462B9" w:rsidRPr="00CC3BDE" w:rsidRDefault="00E96954" w:rsidP="00B462B9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598</m:t>
                  </m:r>
                  <m:r>
                    <w:rPr>
                      <w:rFonts w:ascii="Cambria Math" w:hAnsi="Cambria Math"/>
                    </w:rPr>
                    <m:t>+1.27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4.858</m:t>
              </m:r>
            </m:den>
          </m:f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95;</m:t>
          </m:r>
        </m:oMath>
      </m:oMathPara>
    </w:p>
    <w:p w14:paraId="386F730C" w14:textId="77777777" w:rsidR="00B462B9" w:rsidRPr="004B0BDB" w:rsidRDefault="00B462B9" w:rsidP="00B462B9"/>
    <w:p w14:paraId="325F7D03" w14:textId="60D0E9C5" w:rsidR="00B462B9" w:rsidRPr="00B462B9" w:rsidRDefault="00E96954" w:rsidP="00B462B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 xml:space="preserve"> дозв</m:t>
              </m:r>
            </m:sub>
          </m:sSub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5;          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 xml:space="preserve"> дозв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;</m:t>
          </m:r>
        </m:oMath>
      </m:oMathPara>
    </w:p>
    <w:p w14:paraId="543001C2" w14:textId="76B1979E" w:rsidR="00B462B9" w:rsidRDefault="00B462B9" w:rsidP="00014922">
      <w:pPr>
        <w:rPr>
          <w:iCs/>
        </w:rPr>
      </w:pPr>
    </w:p>
    <w:p w14:paraId="7D02767E" w14:textId="2EC22CC3" w:rsidR="009359AF" w:rsidRDefault="009359AF" w:rsidP="00014922">
      <w:pPr>
        <w:rPr>
          <w:iCs/>
        </w:rPr>
      </w:pPr>
      <w:r>
        <w:rPr>
          <w:iCs/>
        </w:rPr>
        <w:t>При сверхзвуковых скоростях области взаимного влияния несущей поверхности и фюзеляжа ограничиваются конусами возмущения, выходящими из передней и задней кромок бортовой хорды.</w:t>
      </w:r>
    </w:p>
    <w:p w14:paraId="6A3C0F80" w14:textId="14CADE9F" w:rsidR="009359AF" w:rsidRDefault="009359AF" w:rsidP="00014922">
      <w:r>
        <w:rPr>
          <w:iCs/>
        </w:rPr>
        <w:t xml:space="preserve">При дозвуковых передних кромках несущей поверхности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можно принять равным его значению при дозвуковых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дозв</m:t>
            </m:r>
          </m:sub>
        </m:sSub>
      </m:oMath>
      <w:r w:rsidR="00F338AE">
        <w:t xml:space="preserve">. При сверхзвуковых передних кромках несущей поверхности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F338AE">
        <w:t xml:space="preserve"> изменяется с учётом размеров области влияния фюзеляжа на несущую поверхность;</w:t>
      </w:r>
    </w:p>
    <w:p w14:paraId="45CB2AFD" w14:textId="233C817E" w:rsidR="00F338AE" w:rsidRPr="00F338AE" w:rsidRDefault="00F338AE" w:rsidP="0001492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свз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кнп ф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дозв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340838E" w14:textId="291C295C" w:rsidR="00F338AE" w:rsidRDefault="00F338AE" w:rsidP="00014922"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αсвз</m:t>
            </m:r>
          </m:sub>
        </m:sSub>
      </m:oMath>
      <w:r>
        <w:t xml:space="preserve"> – значение коэффициента при сверхзвуковых скоростях;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αдозв</m:t>
            </m:r>
          </m:sub>
        </m:sSub>
      </m:oMath>
      <w:r>
        <w:t xml:space="preserve"> – значение коэффициента при дозвуковых скоростях;</w:t>
      </w:r>
    </w:p>
    <w:p w14:paraId="386B8018" w14:textId="0F82AB05" w:rsidR="00F338AE" w:rsidRPr="00152E2B" w:rsidRDefault="00F338AE" w:rsidP="0001492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кнп 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кнп 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кнп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зк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кнп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2E79B5C" w14:textId="5AAB647C" w:rsidR="00152E2B" w:rsidRDefault="00152E2B" w:rsidP="00014922">
      <w:r w:rsidRPr="00152E2B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кнп</m:t>
            </m:r>
          </m:sub>
        </m:sSub>
      </m:oMath>
      <w:r>
        <w:t xml:space="preserve"> – площадь консольной части несущей поверхности;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кнп ф</m:t>
            </m:r>
          </m:sub>
        </m:sSub>
      </m:oMath>
      <w:r>
        <w:t xml:space="preserve"> – площадь консольной части несущей поверхности, на которую оказывает влияние фюзеляж;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>
        <w:t xml:space="preserve"> </w:t>
      </w:r>
      <w:r w:rsidR="00807B7F">
        <w:t>–</w:t>
      </w:r>
      <w:r>
        <w:t xml:space="preserve"> </w:t>
      </w:r>
      <w:r w:rsidR="00807B7F">
        <w:t>бортовая хорда.</w:t>
      </w:r>
    </w:p>
    <w:p w14:paraId="7C3ACA3A" w14:textId="77777777" w:rsidR="0044671F" w:rsidRPr="00510431" w:rsidRDefault="0044671F" w:rsidP="00014922"/>
    <w:p w14:paraId="187460FF" w14:textId="1C8A8696" w:rsidR="00807B7F" w:rsidRDefault="0044671F" w:rsidP="00014922">
      <w:r>
        <w:t>Учёт изменения коэффициента при переходе к сверхзвуковым скоростям выполняется согласно соотношению</w:t>
      </w:r>
    </w:p>
    <w:p w14:paraId="0959F226" w14:textId="0DB24FF4" w:rsidR="0044671F" w:rsidRPr="0044671F" w:rsidRDefault="0044671F" w:rsidP="00014922">
      <w:pPr>
        <w:rPr>
          <w:i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yaнп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,                                (2.13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F2AB164" w14:textId="660A423F" w:rsidR="0044671F" w:rsidRDefault="0044671F" w:rsidP="00014922">
      <w:r>
        <w:t xml:space="preserve">Где значения коэффициента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представлены на рис</w:t>
      </w:r>
      <w:r w:rsidR="000D18D6">
        <w:t xml:space="preserve">. 2.13, а, б (рис. 2.13, а. Значения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D18D6">
        <w:t xml:space="preserve">, рассчитанные для плоской модели с хвостовой частью; </w:t>
      </w:r>
      <w:r w:rsidR="000D18D6">
        <w:t xml:space="preserve">рис. 2.13, </w:t>
      </w:r>
      <w:r w:rsidR="000D18D6">
        <w:t>б</w:t>
      </w:r>
      <w:r w:rsidR="000D18D6">
        <w:t>.</w:t>
      </w:r>
      <w:r w:rsidR="000D18D6">
        <w:t xml:space="preserve"> Значения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D18D6">
        <w:t>, рассчитанные для плоской модели без хвостовой части).</w:t>
      </w:r>
    </w:p>
    <w:p w14:paraId="329C647F" w14:textId="5A476998" w:rsidR="000D18D6" w:rsidRDefault="000D18D6" w:rsidP="00014922"/>
    <w:p w14:paraId="3EA32116" w14:textId="36DE0904" w:rsidR="003A4E4E" w:rsidRDefault="003A4E4E" w:rsidP="00E96954">
      <w:pPr>
        <w:keepNext/>
        <w:jc w:val="center"/>
      </w:pPr>
      <w:r>
        <w:lastRenderedPageBreak/>
        <w:fldChar w:fldCharType="begin"/>
      </w:r>
      <w:r>
        <w:instrText xml:space="preserve"> INCLUDEPICTURE "http://files3.vunivere.ru/workbase/00/02/42/62/images/image198.jpg"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A81FAC" wp14:editId="7F0A0C42">
            <wp:extent cx="2959443" cy="257784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58" cy="259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AAC157" w14:textId="47583BB6" w:rsidR="003A4E4E" w:rsidRDefault="00E96954" w:rsidP="00E96954">
      <w:pPr>
        <w:keepNext/>
        <w:jc w:val="center"/>
      </w:pPr>
      <w:r>
        <w:t>а)</w:t>
      </w:r>
    </w:p>
    <w:p w14:paraId="1EF7981A" w14:textId="77777777" w:rsidR="00E96954" w:rsidRDefault="00E96954" w:rsidP="00E96954">
      <w:pPr>
        <w:keepNext/>
        <w:jc w:val="center"/>
      </w:pPr>
    </w:p>
    <w:p w14:paraId="60CC12FE" w14:textId="7C21A4DA" w:rsidR="00E96954" w:rsidRDefault="003A4E4E" w:rsidP="00E96954">
      <w:pPr>
        <w:keepNext/>
        <w:jc w:val="center"/>
      </w:pPr>
      <w:r>
        <w:fldChar w:fldCharType="begin"/>
      </w:r>
      <w:r>
        <w:instrText xml:space="preserve"> INCLUDEPICTURE "http://files3.vunivere.ru/workbase/00/02/42/62/images/image200.jpg"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06F4EF" wp14:editId="62C34EFF">
            <wp:extent cx="2985059" cy="261345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81" cy="266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BE3941" w14:textId="0BDEFC16" w:rsidR="00E96954" w:rsidRDefault="00E96954" w:rsidP="00E96954">
      <w:pPr>
        <w:keepNext/>
        <w:jc w:val="center"/>
      </w:pPr>
      <w:r>
        <w:t>б)</w:t>
      </w:r>
    </w:p>
    <w:p w14:paraId="04799510" w14:textId="77777777" w:rsidR="00E96954" w:rsidRDefault="00E96954" w:rsidP="00E96954">
      <w:pPr>
        <w:keepNext/>
        <w:jc w:val="center"/>
      </w:pPr>
    </w:p>
    <w:p w14:paraId="5D00128A" w14:textId="057F404C" w:rsidR="003A4E4E" w:rsidRPr="00E96954" w:rsidRDefault="00E96954" w:rsidP="00E96954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96954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E9695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96954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E9695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96954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E96954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6AB85A7A" w14:textId="77777777" w:rsidR="003A4E4E" w:rsidRDefault="003A4E4E" w:rsidP="00014922"/>
    <w:p w14:paraId="60D587AE" w14:textId="0B9F06F9" w:rsidR="004A5BEC" w:rsidRDefault="004A5BEC" w:rsidP="00014922">
      <w:r>
        <w:t>Для крыла при сверхзвуковых скоростях имеем:</w:t>
      </w:r>
    </w:p>
    <w:p w14:paraId="6EDB3A2C" w14:textId="77777777" w:rsidR="004A5BEC" w:rsidRDefault="004A5BEC" w:rsidP="00014922"/>
    <w:p w14:paraId="221F306A" w14:textId="655C67F9" w:rsidR="00B025C7" w:rsidRPr="00B462B9" w:rsidRDefault="004A5BEC" w:rsidP="00B025C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4.198;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зк</m:t>
              </m:r>
            </m:sub>
          </m:sSub>
          <m:r>
            <w:rPr>
              <w:rFonts w:ascii="Cambria Math" w:hAnsi="Cambria Math"/>
            </w:rPr>
            <m:t>=12°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кнп</m:t>
              </m:r>
            </m:sub>
          </m:sSub>
          <m:r>
            <w:rPr>
              <w:rFonts w:ascii="Cambria Math" w:hAnsi="Cambria Math"/>
            </w:rPr>
            <m:t>=27.386;</m:t>
          </m:r>
          <m:r>
            <w:rPr>
              <w:rFonts w:ascii="Cambria Math" w:hAnsi="Cambria Math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09DF3DD" w14:textId="2299C2E6" w:rsidR="004A5BEC" w:rsidRPr="00C6127B" w:rsidRDefault="00B025C7" w:rsidP="0001492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=1.92;</m:t>
          </m:r>
          <m:r>
            <w:rPr>
              <w:rFonts w:ascii="Cambria Math" w:hAnsi="Cambria Math"/>
              <w:lang w:val="en-US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=0.196;</m:t>
          </m:r>
        </m:oMath>
      </m:oMathPara>
    </w:p>
    <w:p w14:paraId="656BD8DF" w14:textId="56BA817B" w:rsidR="00F10BF4" w:rsidRPr="00B025C7" w:rsidRDefault="00F10BF4" w:rsidP="00014922">
      <w:pPr>
        <w:rPr>
          <w:iCs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276"/>
      </w:tblGrid>
      <w:tr w:rsidR="00510431" w:rsidRPr="00AB120F" w14:paraId="52585EEC" w14:textId="77777777" w:rsidTr="00B025C7">
        <w:trPr>
          <w:jc w:val="center"/>
        </w:trPr>
        <w:tc>
          <w:tcPr>
            <w:tcW w:w="2263" w:type="dxa"/>
            <w:vAlign w:val="center"/>
          </w:tcPr>
          <w:p w14:paraId="71DE01D7" w14:textId="77777777" w:rsidR="00510431" w:rsidRPr="00AB120F" w:rsidRDefault="00510431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463C6EB" w14:textId="77777777" w:rsidR="00510431" w:rsidRPr="00AB120F" w:rsidRDefault="00510431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2D2F52B" w14:textId="77777777" w:rsidR="00510431" w:rsidRPr="00AB120F" w:rsidRDefault="00510431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2145D9F" w14:textId="77777777" w:rsidR="00510431" w:rsidRPr="00AB120F" w:rsidRDefault="00510431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510431" w:rsidRPr="00AB120F" w14:paraId="65269F37" w14:textId="77777777" w:rsidTr="00B025C7">
        <w:trPr>
          <w:trHeight w:val="954"/>
          <w:jc w:val="center"/>
        </w:trPr>
        <w:tc>
          <w:tcPr>
            <w:tcW w:w="226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32CFEE3" w14:textId="6DE33C6C" w:rsidR="00510431" w:rsidRPr="0081201A" w:rsidRDefault="00473C10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кнп ф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AD9633E" w14:textId="197EF6A7" w:rsidR="00510431" w:rsidRPr="00473C10" w:rsidRDefault="00473C10" w:rsidP="00137F81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1.0411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10C12DA6" w14:textId="7AC90BA4" w:rsidR="00510431" w:rsidRPr="00AB120F" w:rsidRDefault="00510431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6209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5E00F0E6" w14:textId="6A13E81F" w:rsidR="00510431" w:rsidRPr="00AB120F" w:rsidRDefault="00510431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5011</m:t>
                </m:r>
              </m:oMath>
            </m:oMathPara>
          </w:p>
        </w:tc>
      </w:tr>
      <w:tr w:rsidR="00510431" w:rsidRPr="00B025C7" w14:paraId="1FFC805A" w14:textId="77777777" w:rsidTr="00B025C7">
        <w:trPr>
          <w:trHeight w:val="474"/>
          <w:jc w:val="center"/>
        </w:trPr>
        <w:tc>
          <w:tcPr>
            <w:tcW w:w="226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5B6DDE5" w14:textId="498328E8" w:rsidR="00510431" w:rsidRPr="00AB120F" w:rsidRDefault="00510431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 свз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FA9F045" w14:textId="27889075" w:rsidR="00510431" w:rsidRPr="00AB120F" w:rsidRDefault="00473C10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1.1562</m:t>
                </m:r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5737895" w14:textId="01B33514" w:rsidR="00510431" w:rsidRPr="00AB120F" w:rsidRDefault="00473C10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1.0931</m:t>
                </m:r>
              </m:oMath>
            </m:oMathPara>
          </w:p>
        </w:tc>
        <w:tc>
          <w:tcPr>
            <w:tcW w:w="127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9E5CD2A" w14:textId="6C6DB256" w:rsidR="00510431" w:rsidRPr="00AB120F" w:rsidRDefault="00473C10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1.0752</m:t>
                </m:r>
              </m:oMath>
            </m:oMathPara>
          </w:p>
        </w:tc>
      </w:tr>
      <w:tr w:rsidR="00A8539E" w:rsidRPr="00B025C7" w14:paraId="7C539E7B" w14:textId="77777777" w:rsidTr="00435248">
        <w:trPr>
          <w:trHeight w:val="474"/>
          <w:jc w:val="center"/>
        </w:trPr>
        <w:tc>
          <w:tcPr>
            <w:tcW w:w="2263" w:type="dxa"/>
            <w:tcBorders>
              <w:top w:val="single" w:sz="24" w:space="0" w:color="000000" w:themeColor="text1"/>
              <w:left w:val="single" w:sz="4" w:space="0" w:color="000000"/>
              <w:bottom w:val="single" w:sz="4" w:space="0" w:color="000000"/>
            </w:tcBorders>
            <w:vAlign w:val="center"/>
          </w:tcPr>
          <w:p w14:paraId="0A62BC6F" w14:textId="7F0A5845" w:rsidR="00B025C7" w:rsidRPr="00724076" w:rsidRDefault="00B025C7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td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пк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4" w:space="0" w:color="000000"/>
            </w:tcBorders>
            <w:vAlign w:val="center"/>
          </w:tcPr>
          <w:p w14:paraId="08E3B43C" w14:textId="5C52EF16" w:rsidR="00B025C7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1.3771</m:t>
                </m:r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4" w:space="0" w:color="000000"/>
            </w:tcBorders>
            <w:vAlign w:val="center"/>
          </w:tcPr>
          <w:p w14:paraId="22862755" w14:textId="5E14FF3C" w:rsidR="00B025C7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2.0707</m:t>
                </m:r>
              </m:oMath>
            </m:oMathPara>
          </w:p>
        </w:tc>
        <w:tc>
          <w:tcPr>
            <w:tcW w:w="1276" w:type="dxa"/>
            <w:tcBorders>
              <w:top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FB0F0" w14:textId="329D1DA9" w:rsidR="00B025C7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2.4813</m:t>
                </m:r>
              </m:oMath>
            </m:oMathPara>
          </w:p>
        </w:tc>
      </w:tr>
      <w:tr w:rsidR="00435248" w:rsidRPr="00B025C7" w14:paraId="75483704" w14:textId="77777777" w:rsidTr="00A8539E">
        <w:trPr>
          <w:trHeight w:val="972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31AE7D" w14:textId="49A4A329" w:rsidR="00435248" w:rsidRPr="00CE756C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FFB4C6" w14:textId="6530D0DC" w:rsidR="00435248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0.3799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C6CEB9" w14:textId="10F5DC5E" w:rsidR="00435248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0.5712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54AEC" w14:textId="5A1F3DA5" w:rsidR="00435248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0.6845</m:t>
                </m:r>
              </m:oMath>
            </m:oMathPara>
          </w:p>
        </w:tc>
      </w:tr>
      <w:tr w:rsidR="00435248" w:rsidRPr="00B025C7" w14:paraId="79040FE0" w14:textId="77777777" w:rsidTr="00A8539E">
        <w:trPr>
          <w:trHeight w:val="561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3868D" w14:textId="18827A7C" w:rsidR="00435248" w:rsidRPr="00C123E5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α </m:t>
                    </m:r>
                    <m:r>
                      <w:rPr>
                        <w:rFonts w:ascii="Cambria Math" w:hAnsi="Cambria Math"/>
                      </w:rPr>
                      <m:t>свз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CD9414" w14:textId="7293F01F" w:rsidR="00435248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3.3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B6C0B2" w14:textId="7780ED7B" w:rsidR="00435248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B4934" w14:textId="5219E883" w:rsidR="00435248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2.5</m:t>
                </m:r>
              </m:oMath>
            </m:oMathPara>
          </w:p>
        </w:tc>
      </w:tr>
      <w:tr w:rsidR="00435248" w:rsidRPr="00B025C7" w14:paraId="51EB0709" w14:textId="77777777" w:rsidTr="00A8539E">
        <w:trPr>
          <w:trHeight w:val="555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  <w:vAlign w:val="center"/>
          </w:tcPr>
          <w:p w14:paraId="1A3AFA99" w14:textId="7ADAA4A4" w:rsidR="00435248" w:rsidRDefault="0043524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ya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нп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63AC8797" w14:textId="6B8CF50A" w:rsidR="00435248" w:rsidRPr="00A8539E" w:rsidRDefault="00A8539E" w:rsidP="00137F8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0.0615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6CDA8BB0" w14:textId="2A8AACF8" w:rsidR="00435248" w:rsidRDefault="00A8539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0.0492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172DC4FE" w14:textId="0A7EDD24" w:rsidR="00435248" w:rsidRDefault="00A8539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0.0439</m:t>
                </m:r>
              </m:oMath>
            </m:oMathPara>
          </w:p>
        </w:tc>
      </w:tr>
      <w:tr w:rsidR="00A8539E" w:rsidRPr="00B025C7" w14:paraId="7D125FA3" w14:textId="77777777" w:rsidTr="00A8539E">
        <w:trPr>
          <w:trHeight w:val="499"/>
          <w:jc w:val="center"/>
        </w:trPr>
        <w:tc>
          <w:tcPr>
            <w:tcW w:w="226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6FB84AA0" w14:textId="05C1B01D" w:rsidR="00A8539E" w:rsidRPr="00313A08" w:rsidRDefault="00A8539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 свз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C13D2D1" w14:textId="53533E3C" w:rsidR="00A8539E" w:rsidRDefault="00A8539E" w:rsidP="00137F8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2.5807</m:t>
                </m:r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F8B449C" w14:textId="1AB73410" w:rsidR="00A8539E" w:rsidRDefault="00A8539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1.9504</m:t>
                </m:r>
              </m:oMath>
            </m:oMathPara>
          </w:p>
        </w:tc>
        <w:tc>
          <w:tcPr>
            <w:tcW w:w="127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CD406B6" w14:textId="379B896E" w:rsidR="00A8539E" w:rsidRDefault="00A8539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1.5201</m:t>
                </m:r>
              </m:oMath>
            </m:oMathPara>
          </w:p>
        </w:tc>
      </w:tr>
    </w:tbl>
    <w:p w14:paraId="2D29BA22" w14:textId="3EBF45C6" w:rsidR="001B2D44" w:rsidRDefault="001B2D44" w:rsidP="00014922">
      <w:pPr>
        <w:rPr>
          <w:iCs/>
        </w:rPr>
      </w:pPr>
    </w:p>
    <w:p w14:paraId="4AE487DC" w14:textId="77777777" w:rsidR="0052294F" w:rsidRDefault="0052294F" w:rsidP="00014922">
      <w:pPr>
        <w:rPr>
          <w:iCs/>
        </w:rPr>
      </w:pPr>
    </w:p>
    <w:p w14:paraId="44E15CE0" w14:textId="31FDCD6D" w:rsidR="006E53EB" w:rsidRDefault="006E53EB" w:rsidP="006E53EB">
      <w:r>
        <w:t>Для</w:t>
      </w:r>
      <w:r>
        <w:t xml:space="preserve"> ГО при</w:t>
      </w:r>
      <w:r>
        <w:t xml:space="preserve"> сверхзвуковых скоростях имеем:</w:t>
      </w:r>
    </w:p>
    <w:p w14:paraId="14B4C3E3" w14:textId="77777777" w:rsidR="006E53EB" w:rsidRDefault="006E53EB" w:rsidP="006E53EB"/>
    <w:p w14:paraId="75CB8C04" w14:textId="277FE16B" w:rsidR="006E53EB" w:rsidRPr="00682DFB" w:rsidRDefault="006E53EB" w:rsidP="006E53EB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2.7</m:t>
          </m:r>
          <m:r>
            <w:rPr>
              <w:rFonts w:ascii="Cambria Math" w:hAnsi="Cambria Math"/>
            </w:rPr>
            <m:t xml:space="preserve">;  </m:t>
          </m:r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зк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кнп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1.69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пк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56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65D199B" w14:textId="6EE021DC" w:rsidR="00682DFB" w:rsidRPr="00682DFB" w:rsidRDefault="00682DFB" w:rsidP="00682DF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1.434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0.295</m:t>
          </m:r>
          <m:r>
            <w:rPr>
              <w:rFonts w:ascii="Cambria Math" w:hAnsi="Cambria Math"/>
            </w:rPr>
            <m:t>;</m:t>
          </m:r>
        </m:oMath>
      </m:oMathPara>
    </w:p>
    <w:p w14:paraId="696F1A9E" w14:textId="3FD3E32F" w:rsidR="00682DFB" w:rsidRPr="001B2D44" w:rsidRDefault="00682DFB" w:rsidP="006E53EB">
      <w:pPr>
        <w:rPr>
          <w:i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276"/>
      </w:tblGrid>
      <w:tr w:rsidR="003A5DD2" w:rsidRPr="00AB120F" w14:paraId="0BEB769C" w14:textId="77777777" w:rsidTr="00137F81">
        <w:trPr>
          <w:jc w:val="center"/>
        </w:trPr>
        <w:tc>
          <w:tcPr>
            <w:tcW w:w="2263" w:type="dxa"/>
            <w:vAlign w:val="center"/>
          </w:tcPr>
          <w:p w14:paraId="0C89E0C4" w14:textId="77777777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080669E" w14:textId="77777777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ED8F34" w14:textId="77777777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C9BB13E" w14:textId="77777777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3A5DD2" w:rsidRPr="00AB120F" w14:paraId="43C07F8E" w14:textId="77777777" w:rsidTr="00137F81">
        <w:trPr>
          <w:trHeight w:val="954"/>
          <w:jc w:val="center"/>
        </w:trPr>
        <w:tc>
          <w:tcPr>
            <w:tcW w:w="2263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3320567" w14:textId="77777777" w:rsidR="003A5DD2" w:rsidRPr="0081201A" w:rsidRDefault="003A5DD2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кнп ф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11062C3E" w14:textId="2ADFDAD0" w:rsidR="003A5DD2" w:rsidRPr="00473C10" w:rsidRDefault="003A5DD2" w:rsidP="00137F81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5.193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4DC089C" w14:textId="776B5406" w:rsidR="003A5DD2" w:rsidRPr="00AB120F" w:rsidRDefault="003A5DD2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3.4537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78432A73" w14:textId="00E7A637" w:rsidR="003A5DD2" w:rsidRPr="00AB120F" w:rsidRDefault="003A5DD2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2.8822</m:t>
                </m:r>
              </m:oMath>
            </m:oMathPara>
          </w:p>
        </w:tc>
      </w:tr>
      <w:tr w:rsidR="003A5DD2" w:rsidRPr="00AB120F" w14:paraId="3F126769" w14:textId="77777777" w:rsidTr="00137F81">
        <w:trPr>
          <w:trHeight w:val="474"/>
          <w:jc w:val="center"/>
        </w:trPr>
        <w:tc>
          <w:tcPr>
            <w:tcW w:w="226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AEA3524" w14:textId="77777777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 свз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160575A8" w14:textId="728A6693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2.2982</m:t>
                </m:r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A7F5DC2" w14:textId="083B9A32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1.8634</m:t>
                </m:r>
              </m:oMath>
            </m:oMathPara>
          </w:p>
        </w:tc>
        <w:tc>
          <w:tcPr>
            <w:tcW w:w="127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3CD05E" w14:textId="789579F4" w:rsidR="003A5DD2" w:rsidRPr="00AB120F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</m:t>
                </m:r>
                <m:r>
                  <w:rPr>
                    <w:rFonts w:ascii="Cambria Math" w:hAnsi="Cambria Math"/>
                    <w:lang w:val="en-US"/>
                  </w:rPr>
                  <m:t>7205</m:t>
                </m:r>
              </m:oMath>
            </m:oMathPara>
          </w:p>
        </w:tc>
      </w:tr>
      <w:tr w:rsidR="003A5DD2" w14:paraId="4F6A84EA" w14:textId="77777777" w:rsidTr="00137F81">
        <w:trPr>
          <w:trHeight w:val="474"/>
          <w:jc w:val="center"/>
        </w:trPr>
        <w:tc>
          <w:tcPr>
            <w:tcW w:w="2263" w:type="dxa"/>
            <w:tcBorders>
              <w:top w:val="single" w:sz="24" w:space="0" w:color="000000" w:themeColor="text1"/>
              <w:left w:val="single" w:sz="4" w:space="0" w:color="000000"/>
              <w:bottom w:val="single" w:sz="4" w:space="0" w:color="000000"/>
            </w:tcBorders>
            <w:vAlign w:val="center"/>
          </w:tcPr>
          <w:p w14:paraId="40160900" w14:textId="77777777" w:rsidR="003A5DD2" w:rsidRPr="00724076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td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пк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4" w:space="0" w:color="000000"/>
            </w:tcBorders>
            <w:vAlign w:val="center"/>
          </w:tcPr>
          <w:p w14:paraId="28642762" w14:textId="3A449C96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</m:t>
                </m:r>
                <m:r>
                  <w:rPr>
                    <w:rFonts w:ascii="Cambria Math" w:hAnsi="Cambria Math"/>
                    <w:lang w:val="en-US"/>
                  </w:rPr>
                  <m:t>1047</m:t>
                </m:r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4" w:space="0" w:color="000000"/>
            </w:tcBorders>
            <w:vAlign w:val="center"/>
          </w:tcPr>
          <w:p w14:paraId="2547A109" w14:textId="0766E5C1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1.6611</m:t>
                </m:r>
              </m:oMath>
            </m:oMathPara>
          </w:p>
        </w:tc>
        <w:tc>
          <w:tcPr>
            <w:tcW w:w="1276" w:type="dxa"/>
            <w:tcBorders>
              <w:top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A638" w14:textId="1434F73E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1.9904</m:t>
                </m:r>
              </m:oMath>
            </m:oMathPara>
          </w:p>
        </w:tc>
      </w:tr>
      <w:tr w:rsidR="003A5DD2" w14:paraId="6A24E697" w14:textId="77777777" w:rsidTr="00137F81">
        <w:trPr>
          <w:trHeight w:val="972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79E54A" w14:textId="77777777" w:rsidR="003A5DD2" w:rsidRPr="00CE756C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35E3163" w14:textId="1CEEF5A9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4412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994CDA" w14:textId="21D050D4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6634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60F46" w14:textId="2CA61A5C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7949</m:t>
                </m:r>
              </m:oMath>
            </m:oMathPara>
          </w:p>
        </w:tc>
      </w:tr>
      <w:tr w:rsidR="003A5DD2" w14:paraId="0CE06D56" w14:textId="77777777" w:rsidTr="00137F81">
        <w:trPr>
          <w:trHeight w:val="561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AF19DB" w14:textId="77777777" w:rsidR="003A5DD2" w:rsidRPr="00C123E5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α </m:t>
                    </m:r>
                    <m:r>
                      <w:rPr>
                        <w:rFonts w:ascii="Cambria Math" w:hAnsi="Cambria Math"/>
                      </w:rPr>
                      <m:t>свз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7FA8B8" w14:textId="787C5798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788397" w14:textId="1381F201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.8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D35A9" w14:textId="4CBBC385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3A5DD2" w14:paraId="5E12EFBF" w14:textId="77777777" w:rsidTr="00137F81">
        <w:trPr>
          <w:trHeight w:val="555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  <w:vAlign w:val="center"/>
          </w:tcPr>
          <w:p w14:paraId="18CF4706" w14:textId="77777777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ya </m:t>
                    </m:r>
                    <m:r>
                      <w:rPr>
                        <w:rFonts w:ascii="Cambria Math" w:hAnsi="Cambria Math"/>
                      </w:rPr>
                      <m:t>нп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62E46F4B" w14:textId="49DCF2B1" w:rsidR="003A5DD2" w:rsidRPr="003A5DD2" w:rsidRDefault="003A5DD2" w:rsidP="00137F8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0.0</m:t>
                </m:r>
                <m:r>
                  <w:rPr>
                    <w:rFonts w:ascii="Cambria Math" w:hAnsi="Cambria Math"/>
                  </w:rPr>
                  <m:t>949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708E8056" w14:textId="7040A3F0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826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25DE5942" w14:textId="6040ADE4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738</m:t>
                </m:r>
              </m:oMath>
            </m:oMathPara>
          </w:p>
        </w:tc>
      </w:tr>
      <w:tr w:rsidR="003A5DD2" w14:paraId="76F18C47" w14:textId="77777777" w:rsidTr="00137F81">
        <w:trPr>
          <w:trHeight w:val="499"/>
          <w:jc w:val="center"/>
        </w:trPr>
        <w:tc>
          <w:tcPr>
            <w:tcW w:w="226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17846A20" w14:textId="77777777" w:rsidR="003A5DD2" w:rsidRPr="00313A08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 свз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4DE80B24" w14:textId="6B9F220A" w:rsidR="003A5DD2" w:rsidRDefault="003A5DD2" w:rsidP="00137F8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1.8245</m:t>
                </m:r>
              </m:oMath>
            </m:oMathPara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5A0042C9" w14:textId="0525DE9F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</m:t>
                </m:r>
                <m:r>
                  <w:rPr>
                    <w:rFonts w:ascii="Cambria Math" w:hAnsi="Cambria Math"/>
                    <w:lang w:val="en-US"/>
                  </w:rPr>
                  <m:t>4715</m:t>
                </m:r>
              </m:oMath>
            </m:oMathPara>
          </w:p>
        </w:tc>
        <w:tc>
          <w:tcPr>
            <w:tcW w:w="127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70F09A3" w14:textId="25D6E31F" w:rsidR="003A5DD2" w:rsidRDefault="003A5DD2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</m:t>
                </m:r>
                <m:r>
                  <w:rPr>
                    <w:rFonts w:ascii="Cambria Math" w:hAnsi="Cambria Math"/>
                    <w:lang w:val="en-US"/>
                  </w:rPr>
                  <m:t>4468</m:t>
                </m:r>
              </m:oMath>
            </m:oMathPara>
          </w:p>
        </w:tc>
      </w:tr>
    </w:tbl>
    <w:p w14:paraId="1BFFF186" w14:textId="77777777" w:rsidR="006E53EB" w:rsidRDefault="006E53EB" w:rsidP="00014922">
      <w:pPr>
        <w:rPr>
          <w:iCs/>
        </w:rPr>
      </w:pPr>
    </w:p>
    <w:p w14:paraId="750D5D47" w14:textId="77777777" w:rsidR="006E53EB" w:rsidRDefault="006E53EB" w:rsidP="00014922">
      <w:pPr>
        <w:rPr>
          <w:iCs/>
        </w:rPr>
      </w:pPr>
    </w:p>
    <w:p w14:paraId="16128070" w14:textId="5696DF9D" w:rsidR="00AB1147" w:rsidRDefault="00AB1147" w:rsidP="00014922">
      <w:pPr>
        <w:rPr>
          <w:iCs/>
        </w:rPr>
      </w:pPr>
      <w:r>
        <w:rPr>
          <w:iCs/>
        </w:rPr>
        <w:t>Для определения полной интерференции несущей поверхности и фюзеляжа необходимо оценить:</w:t>
      </w:r>
    </w:p>
    <w:p w14:paraId="39255D74" w14:textId="697EF2EB" w:rsidR="00AB1147" w:rsidRDefault="00AB1147" w:rsidP="00014922">
      <w:pPr>
        <w:rPr>
          <w:iCs/>
        </w:rPr>
      </w:pPr>
    </w:p>
    <w:p w14:paraId="463A2206" w14:textId="0AB7CAE5" w:rsidR="00AB1147" w:rsidRDefault="00AB1147" w:rsidP="00014922">
      <w:pPr>
        <w:rPr>
          <w:iCs/>
        </w:rPr>
      </w:pPr>
      <w:r>
        <w:rPr>
          <w:iCs/>
        </w:rPr>
        <w:t>Влияние формы несущей поверхности в плане по соотношению</w:t>
      </w:r>
    </w:p>
    <w:p w14:paraId="47EF79A0" w14:textId="53FECBDA" w:rsidR="00A943A4" w:rsidRPr="00A943A4" w:rsidRDefault="00E96954" w:rsidP="00014922">
      <w:pPr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ф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C95ABC1" w14:textId="77777777" w:rsidR="008D115A" w:rsidRDefault="00A943A4" w:rsidP="00014922">
      <w:pPr>
        <w:rPr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кнп</m:t>
            </m:r>
          </m:sub>
        </m:sSub>
      </m:oMath>
      <w:r w:rsidR="008D115A">
        <w:rPr>
          <w:iCs/>
        </w:rPr>
        <w:t xml:space="preserve"> – сужение консоли несущей поверхности,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нп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нп</m:t>
                </m:r>
              </m:sub>
            </m:sSub>
          </m:den>
        </m:f>
      </m:oMath>
      <w:r w:rsidR="008D115A">
        <w:rPr>
          <w:iCs/>
        </w:rPr>
        <w:t>.</w:t>
      </w:r>
    </w:p>
    <w:p w14:paraId="70DF4827" w14:textId="696DDCCA" w:rsidR="00A943A4" w:rsidRDefault="008D115A" w:rsidP="00014922">
      <w:pPr>
        <w:rPr>
          <w:iCs/>
        </w:rPr>
      </w:pPr>
      <w:r>
        <w:rPr>
          <w:iCs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>
        <w:rPr>
          <w:iCs/>
        </w:rPr>
        <w:t xml:space="preserve"> – диаметр фюзеляжа в месте установки несущей поверхности,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>
        <w:rPr>
          <w:iCs/>
        </w:rPr>
        <w:t xml:space="preserve"> – размах несущей поверхности. В этом случае </w:t>
      </w:r>
      <w:r w:rsidR="00D95AD8">
        <w:rPr>
          <w:iCs/>
        </w:rPr>
        <w:t xml:space="preserve">принимается, что основное влияние на изменение коэффициента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αα</m:t>
            </m:r>
          </m:sub>
        </m:sSub>
      </m:oMath>
      <w:r w:rsidR="00D95AD8" w:rsidRPr="00D95AD8">
        <w:rPr>
          <w:iCs/>
        </w:rPr>
        <w:t xml:space="preserve"> ока</w:t>
      </w:r>
      <w:r w:rsidR="00D95AD8">
        <w:rPr>
          <w:iCs/>
        </w:rPr>
        <w:t>зывает сужение несущей поверхности.</w:t>
      </w:r>
    </w:p>
    <w:p w14:paraId="36BC0DFF" w14:textId="6771B697" w:rsidR="00D95AD8" w:rsidRDefault="00D95AD8" w:rsidP="00014922">
      <w:pPr>
        <w:rPr>
          <w:iCs/>
        </w:rPr>
      </w:pPr>
    </w:p>
    <w:p w14:paraId="1076BF96" w14:textId="7B5EB833" w:rsidR="00D95AD8" w:rsidRDefault="00D95AD8" w:rsidP="00014922">
      <w:pPr>
        <w:rPr>
          <w:iCs/>
        </w:rPr>
      </w:pPr>
      <w:r>
        <w:rPr>
          <w:iCs/>
        </w:rPr>
        <w:t xml:space="preserve">Влияние толщины пограничного слоя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Pr="00D95AD8">
        <w:rPr>
          <w:iCs/>
        </w:rPr>
        <w:t xml:space="preserve"> </w:t>
      </w:r>
      <w:r>
        <w:rPr>
          <w:iCs/>
        </w:rPr>
        <w:t>определяется из выражений</w:t>
      </w:r>
    </w:p>
    <w:p w14:paraId="7BCD869E" w14:textId="68DFAE5F" w:rsidR="00D95AD8" w:rsidRPr="006B1A9F" w:rsidRDefault="00E96954" w:rsidP="00014922">
      <w:pPr>
        <w:rPr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=1-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кнп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acc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; (2.14)</m:t>
          </m:r>
        </m:oMath>
      </m:oMathPara>
    </w:p>
    <w:p w14:paraId="7149F25E" w14:textId="3168DD8D" w:rsidR="006B1A9F" w:rsidRPr="00A24EC9" w:rsidRDefault="00E96954" w:rsidP="00014922">
      <w:pPr>
        <w:rPr>
          <w:iCs/>
        </w:rPr>
      </w:pPr>
      <m:oMathPara>
        <m:oMathParaPr>
          <m:jc m:val="righ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0.093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1+0.4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+0.147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-0.006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,  (2.15)</m:t>
          </m:r>
        </m:oMath>
      </m:oMathPara>
    </w:p>
    <w:p w14:paraId="1F083048" w14:textId="3DC1776D" w:rsidR="00A24EC9" w:rsidRDefault="00A24EC9" w:rsidP="00014922">
      <w:pPr>
        <w:rPr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  <w:r w:rsidRPr="00A24EC9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4EC9">
        <w:rPr>
          <w:iCs/>
        </w:rPr>
        <w:t xml:space="preserve"> </w:t>
      </w:r>
      <w:r>
        <w:rPr>
          <w:iCs/>
        </w:rPr>
        <w:t>–</w:t>
      </w:r>
      <w:r w:rsidRPr="00A24EC9">
        <w:rPr>
          <w:iCs/>
        </w:rPr>
        <w:t xml:space="preserve"> </w:t>
      </w:r>
      <w:r>
        <w:rPr>
          <w:iCs/>
        </w:rPr>
        <w:t>расстояние от носа фюзеляжа до его сечения</w:t>
      </w:r>
      <w:r w:rsidRPr="00A24EC9">
        <w:rPr>
          <w:iCs/>
        </w:rPr>
        <w:t xml:space="preserve">, </w:t>
      </w:r>
      <w:r>
        <w:rPr>
          <w:iCs/>
        </w:rPr>
        <w:t>проходящего через середину бортовой хорды несущей поверхности.</w:t>
      </w:r>
    </w:p>
    <w:p w14:paraId="420F7261" w14:textId="65A3CEA6" w:rsidR="00A24EC9" w:rsidRDefault="00A24EC9" w:rsidP="00014922">
      <w:pPr>
        <w:rPr>
          <w:iCs/>
        </w:rPr>
      </w:pPr>
    </w:p>
    <w:p w14:paraId="583BA738" w14:textId="594DEB75" w:rsidR="00A24EC9" w:rsidRDefault="00A24EC9" w:rsidP="00014922">
      <w:pPr>
        <w:rPr>
          <w:iCs/>
        </w:rPr>
      </w:pPr>
      <w:r>
        <w:rPr>
          <w:iCs/>
        </w:rPr>
        <w:t xml:space="preserve">Влияние расстояния </w:t>
      </w:r>
      <w:r w:rsidR="00895097">
        <w:rPr>
          <w:iCs/>
        </w:rPr>
        <w:t>от носа фюзеляжа до середины бортовой хорды несущей поверхности учитывается коэффициентом</w:t>
      </w:r>
    </w:p>
    <w:p w14:paraId="1D4EC158" w14:textId="612182E7" w:rsidR="00895097" w:rsidRPr="00832A8A" w:rsidRDefault="00E96954" w:rsidP="00014922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                                       (2.16)</m:t>
          </m:r>
        </m:oMath>
      </m:oMathPara>
    </w:p>
    <w:p w14:paraId="45BEEF49" w14:textId="20E422B6" w:rsidR="0029060E" w:rsidRDefault="0029060E" w:rsidP="00014922">
      <w:pPr>
        <w:rPr>
          <w:iCs/>
        </w:rPr>
      </w:pPr>
      <w:r>
        <w:rPr>
          <w:iCs/>
        </w:rPr>
        <w:t>г</w:t>
      </w:r>
      <w:r w:rsidR="00832A8A">
        <w:rPr>
          <w:iCs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den>
        </m:f>
      </m:oMath>
      <w:r>
        <w:rPr>
          <w:iCs/>
        </w:rPr>
        <w:t xml:space="preserve"> – для самолётов первого типа схематизации.</w:t>
      </w:r>
    </w:p>
    <w:p w14:paraId="6B145876" w14:textId="0692977D" w:rsidR="0029060E" w:rsidRDefault="0029060E" w:rsidP="00014922">
      <w:pPr>
        <w:rPr>
          <w:iCs/>
        </w:rPr>
      </w:pPr>
    </w:p>
    <w:p w14:paraId="40CA4A30" w14:textId="128AA1BA" w:rsidR="0029060E" w:rsidRDefault="0029060E" w:rsidP="00014922">
      <w:pPr>
        <w:rPr>
          <w:iCs/>
        </w:rPr>
      </w:pPr>
      <w:r>
        <w:rPr>
          <w:iCs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пс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29060E">
        <w:rPr>
          <w:iCs/>
        </w:rPr>
        <w:t xml:space="preserve"> </w:t>
      </w:r>
      <w:r>
        <w:rPr>
          <w:iCs/>
        </w:rPr>
        <w:t xml:space="preserve">определяются для не суживающегося (не расширяющегося) фюзеляжа в месте стыка с консолями несущей поверхности (крыла, ГО). В первом приближении произведение коэффициентов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пс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iCs/>
        </w:rPr>
        <w:t xml:space="preserve"> можно считать равным единице, так как оно изменяет коэффициенты </w:t>
      </w:r>
      <w:r w:rsidR="00D510B0">
        <w:rPr>
          <w:iCs/>
        </w:rPr>
        <w:t xml:space="preserve">интерференции не более чем на 5-10 </w:t>
      </w:r>
      <w:r w:rsidR="00D510B0" w:rsidRPr="00D510B0">
        <w:rPr>
          <w:iCs/>
        </w:rPr>
        <w:t>%.</w:t>
      </w:r>
    </w:p>
    <w:p w14:paraId="6B6B29D2" w14:textId="0930418C" w:rsidR="00D510B0" w:rsidRDefault="00D510B0" w:rsidP="00014922">
      <w:pPr>
        <w:rPr>
          <w:iCs/>
        </w:rPr>
      </w:pPr>
    </w:p>
    <w:p w14:paraId="1B4F4CD6" w14:textId="37EE8339" w:rsidR="00D510B0" w:rsidRDefault="00D510B0" w:rsidP="00014922">
      <w:pPr>
        <w:rPr>
          <w:iCs/>
        </w:rPr>
      </w:pPr>
      <w:r>
        <w:rPr>
          <w:iCs/>
        </w:rPr>
        <w:t>Для крыла</w:t>
      </w:r>
      <w:r w:rsidR="008017C6">
        <w:rPr>
          <w:iCs/>
        </w:rPr>
        <w:t xml:space="preserve"> имеем</w:t>
      </w:r>
      <w:r>
        <w:rPr>
          <w:iCs/>
        </w:rPr>
        <w:t>:</w:t>
      </w:r>
    </w:p>
    <w:p w14:paraId="1AC25270" w14:textId="2510C164" w:rsidR="00D510B0" w:rsidRDefault="00D510B0" w:rsidP="00014922">
      <w:pPr>
        <w:rPr>
          <w:iCs/>
        </w:rPr>
      </w:pPr>
    </w:p>
    <w:p w14:paraId="7FA90442" w14:textId="2F0D2025" w:rsidR="00D510B0" w:rsidRPr="00212035" w:rsidRDefault="008017C6" w:rsidP="00014922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нп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нп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1.92</m:t>
              </m:r>
            </m:num>
            <m:den>
              <m:r>
                <w:rPr>
                  <w:rFonts w:ascii="Cambria Math" w:hAnsi="Cambria Math"/>
                </w:rPr>
                <m:t>9.81</m:t>
              </m:r>
            </m:den>
          </m:f>
          <m:r>
            <w:rPr>
              <w:rFonts w:ascii="Cambria Math" w:hAnsi="Cambria Math"/>
            </w:rPr>
            <m:t>≈0.196;</m:t>
          </m:r>
        </m:oMath>
      </m:oMathPara>
    </w:p>
    <w:p w14:paraId="2596F672" w14:textId="77777777" w:rsidR="00212035" w:rsidRPr="00212035" w:rsidRDefault="00212035" w:rsidP="00014922">
      <w:pPr>
        <w:rPr>
          <w:i/>
        </w:rPr>
      </w:pPr>
    </w:p>
    <w:p w14:paraId="2D7EE115" w14:textId="2B794670" w:rsidR="00212035" w:rsidRPr="00212035" w:rsidRDefault="00212035" w:rsidP="0001492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кнп</m:t>
              </m:r>
            </m:sub>
          </m:sSub>
          <m:r>
            <w:rPr>
              <w:rFonts w:ascii="Cambria Math" w:hAnsi="Cambria Math"/>
            </w:rPr>
            <m:t>=3.02;</m:t>
          </m:r>
        </m:oMath>
      </m:oMathPara>
    </w:p>
    <w:p w14:paraId="668FF40D" w14:textId="3B928DDC" w:rsidR="00212035" w:rsidRDefault="00212035" w:rsidP="00014922">
      <w:pPr>
        <w:rPr>
          <w:i/>
          <w:iCs/>
        </w:rPr>
      </w:pPr>
    </w:p>
    <w:p w14:paraId="0059036C" w14:textId="64F9BFD7" w:rsidR="00212035" w:rsidRPr="00D45D9D" w:rsidRDefault="00212035" w:rsidP="00014922">
      <w:pPr>
        <w:rPr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ф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r>
                <w:rPr>
                  <w:rFonts w:ascii="Cambria Math" w:hAnsi="Cambria Math"/>
                  <w:lang w:val="en-US"/>
                </w:rPr>
                <m:t>*0.196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3.02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0.196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0.196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0.196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≈2.376.</m:t>
          </m:r>
        </m:oMath>
      </m:oMathPara>
    </w:p>
    <w:p w14:paraId="5C41941D" w14:textId="78AE5421" w:rsidR="00D45D9D" w:rsidRDefault="00D45D9D" w:rsidP="00014922">
      <w:pPr>
        <w:rPr>
          <w:i/>
          <w:iCs/>
        </w:rPr>
      </w:pPr>
    </w:p>
    <w:p w14:paraId="52DE7358" w14:textId="5E277E78" w:rsidR="00D45D9D" w:rsidRPr="00717D4B" w:rsidRDefault="00D45D9D" w:rsidP="0001492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8.57;</m:t>
          </m:r>
        </m:oMath>
      </m:oMathPara>
    </w:p>
    <w:p w14:paraId="2C2BACAB" w14:textId="4661D5D1" w:rsidR="00132DA9" w:rsidRPr="00717D4B" w:rsidRDefault="00132DA9" w:rsidP="0001492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1550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0.068</m:t>
              </m:r>
            </m:den>
          </m:f>
          <m:r>
            <w:rPr>
              <w:rFonts w:ascii="Cambria Math" w:hAnsi="Cambria Math"/>
            </w:rPr>
            <m:t>≈2.279∙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с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2DB3AF7" w14:textId="61F0C5E0" w:rsidR="00717D4B" w:rsidRDefault="00717D4B" w:rsidP="00014922">
      <w:pPr>
        <w:rPr>
          <w:i/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147"/>
        <w:gridCol w:w="1147"/>
        <w:gridCol w:w="1147"/>
        <w:gridCol w:w="1280"/>
        <w:gridCol w:w="1280"/>
        <w:gridCol w:w="1280"/>
      </w:tblGrid>
      <w:tr w:rsidR="00D14D78" w:rsidRPr="00AB120F" w14:paraId="25BFD80C" w14:textId="77777777" w:rsidTr="00D14D78">
        <w:tc>
          <w:tcPr>
            <w:tcW w:w="1015" w:type="dxa"/>
            <w:vAlign w:val="center"/>
          </w:tcPr>
          <w:p w14:paraId="0C4CABA2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46118F3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4C071DD5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48106273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379DA919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366CFD53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0E3F1972" w14:textId="7777777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D14D78" w:rsidRPr="00AB120F" w14:paraId="62E3AC95" w14:textId="77777777" w:rsidTr="00D14D78">
        <w:trPr>
          <w:trHeight w:val="746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4BD00F96" w14:textId="437218A8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07F2D56C" w14:textId="2E32D895" w:rsidR="00D14D78" w:rsidRPr="00C8730D" w:rsidRDefault="00D14D78" w:rsidP="00137F8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2355979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09F2413E" w14:textId="35B66E87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4711958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DBD930F" w14:textId="2B4D1FC4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9423916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5CBF6E61" w14:textId="49F5F596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15313864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36FA6777" w14:textId="4D1469E9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18847832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3F600D1B" w14:textId="374077BB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21203812</m:t>
                </m:r>
              </m:oMath>
            </m:oMathPara>
          </w:p>
        </w:tc>
      </w:tr>
      <w:tr w:rsidR="00D14D78" w:rsidRPr="00AB120F" w14:paraId="22429139" w14:textId="77777777" w:rsidTr="00D14D78">
        <w:trPr>
          <w:trHeight w:val="954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5360BFEC" w14:textId="6A5DBD0B" w:rsidR="00D14D78" w:rsidRPr="0081201A" w:rsidRDefault="00D14D78" w:rsidP="00137F8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1AF9AE0" w14:textId="0F991F53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8D54A90" w14:textId="1239594A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799A18DA" w14:textId="564F79CD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36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7B85949" w14:textId="1FECDE18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66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6646032F" w14:textId="665D48C4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6F50EB9" w14:textId="7FDC6554" w:rsidR="00D14D78" w:rsidRPr="00AB120F" w:rsidRDefault="00D14D7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307</m:t>
                </m:r>
              </m:oMath>
            </m:oMathPara>
          </w:p>
        </w:tc>
      </w:tr>
      <w:tr w:rsidR="00D14D78" w:rsidRPr="00AB120F" w14:paraId="650F4DED" w14:textId="77777777" w:rsidTr="005A6F14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6EC9EC28" w14:textId="6F02BDE4" w:rsidR="00D14D78" w:rsidRPr="00AB120F" w:rsidRDefault="005A6F14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3759A10" w14:textId="2A3AE2BB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9925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61A4486E" w14:textId="4E7D8DF5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9929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67B7E06" w14:textId="55EAF870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9926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7A9E92C1" w14:textId="7DAF58CF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9916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070E994" w14:textId="7A598A6C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.9909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6BDA928" w14:textId="5FA35AFA" w:rsidR="00D14D78" w:rsidRPr="00AB120F" w:rsidRDefault="00D14D7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9903</m:t>
                </m:r>
              </m:oMath>
            </m:oMathPara>
          </w:p>
        </w:tc>
      </w:tr>
    </w:tbl>
    <w:p w14:paraId="4BEB2598" w14:textId="638444A3" w:rsidR="00D14D78" w:rsidRDefault="00D14D78" w:rsidP="00014922">
      <w:pPr>
        <w:rPr>
          <w:lang w:val="en-US"/>
        </w:rPr>
      </w:pPr>
    </w:p>
    <w:p w14:paraId="62D0A2A5" w14:textId="3715A41B" w:rsidR="00505D59" w:rsidRPr="00212035" w:rsidRDefault="00505D59" w:rsidP="00505D59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8.57</m:t>
              </m:r>
            </m:num>
            <m:den>
              <m:r>
                <w:rPr>
                  <w:rFonts w:ascii="Cambria Math" w:hAnsi="Cambria Math"/>
                </w:rPr>
                <m:t>1.92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464</m:t>
          </m:r>
          <m:r>
            <w:rPr>
              <w:rFonts w:ascii="Cambria Math" w:hAnsi="Cambria Math"/>
            </w:rPr>
            <m:t>;</m:t>
          </m:r>
        </m:oMath>
      </m:oMathPara>
    </w:p>
    <w:p w14:paraId="48A625A9" w14:textId="28FF8F53" w:rsidR="00AB05CD" w:rsidRPr="00AB05CD" w:rsidRDefault="00437117" w:rsidP="00014922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*4.464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*4.464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≈0.871.</m:t>
          </m:r>
        </m:oMath>
      </m:oMathPara>
    </w:p>
    <w:p w14:paraId="51FC99FB" w14:textId="6F2A2F34" w:rsidR="002E27A5" w:rsidRDefault="002E27A5" w:rsidP="00014922"/>
    <w:p w14:paraId="4061C5BE" w14:textId="2B81A308" w:rsidR="00AB05CD" w:rsidRDefault="00AB05CD" w:rsidP="00014922">
      <w:r>
        <w:t>Таким образом,</w:t>
      </w:r>
    </w:p>
    <w:p w14:paraId="275844F2" w14:textId="371F2630" w:rsidR="00C9459B" w:rsidRDefault="00C9459B" w:rsidP="000149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147"/>
        <w:gridCol w:w="1147"/>
        <w:gridCol w:w="1147"/>
        <w:gridCol w:w="1280"/>
        <w:gridCol w:w="1280"/>
        <w:gridCol w:w="1280"/>
      </w:tblGrid>
      <w:tr w:rsidR="00873C49" w:rsidRPr="00AB120F" w14:paraId="182B4AE7" w14:textId="77777777" w:rsidTr="00137F81">
        <w:tc>
          <w:tcPr>
            <w:tcW w:w="1015" w:type="dxa"/>
            <w:vAlign w:val="center"/>
          </w:tcPr>
          <w:p w14:paraId="0E527FDD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0DFFFA75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303824AF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4E420AB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6EC62AD1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436586F1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28F69E80" w14:textId="77777777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873C49" w:rsidRPr="00AB120F" w14:paraId="280EFAC5" w14:textId="77777777" w:rsidTr="00AB05CD">
        <w:trPr>
          <w:trHeight w:val="662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4FE52E73" w14:textId="1DE6FDB9" w:rsidR="00AB05CD" w:rsidRPr="00AB05CD" w:rsidRDefault="00AB05CD" w:rsidP="00AB05C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633C3E7" w14:textId="394AD4A9" w:rsidR="00AB05CD" w:rsidRPr="00AB05CD" w:rsidRDefault="00AB05CD" w:rsidP="00137F81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AEF2B64" w14:textId="184057C1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34607731" w14:textId="19D24D95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73C960CC" w14:textId="2240FC70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.15</m:t>
                </m:r>
                <m:r>
                  <w:rPr>
                    <w:rFonts w:ascii="Cambria Math" w:hAnsi="Cambria Math"/>
                    <w:lang w:val="en-US"/>
                  </w:rPr>
                  <m:t>62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0F9375B0" w14:textId="0C15CA74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0931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271692EB" w14:textId="5D5C1784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0752</m:t>
                </m:r>
              </m:oMath>
            </m:oMathPara>
          </w:p>
        </w:tc>
      </w:tr>
      <w:tr w:rsidR="00873C49" w:rsidRPr="00AB120F" w14:paraId="2925C2ED" w14:textId="77777777" w:rsidTr="00AB05CD">
        <w:trPr>
          <w:trHeight w:val="558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1B71049" w14:textId="6EC2053D" w:rsidR="00AB05CD" w:rsidRPr="0081201A" w:rsidRDefault="00AB05CD" w:rsidP="00137F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F8AD9D" w14:textId="20657714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294BDB" w14:textId="641A53EA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4FF902" w14:textId="0D324449" w:rsidR="00AB05CD" w:rsidRPr="00AB120F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10A382" w14:textId="0746393F" w:rsidR="00AB05CD" w:rsidRPr="00AB120F" w:rsidRDefault="00873C49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2.5807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5D8DA3" w14:textId="309F1284" w:rsidR="00AB05CD" w:rsidRPr="00AB120F" w:rsidRDefault="00873C49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1.9504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80F9722" w14:textId="746F547B" w:rsidR="00AB05CD" w:rsidRPr="00AB120F" w:rsidRDefault="00873C49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1.5201</m:t>
                </m:r>
              </m:oMath>
            </m:oMathPara>
          </w:p>
        </w:tc>
      </w:tr>
      <w:tr w:rsidR="00AB05CD" w:rsidRPr="00AB120F" w14:paraId="583F3D00" w14:textId="77777777" w:rsidTr="00AB05CD">
        <w:trPr>
          <w:trHeight w:val="55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D57470" w14:textId="4F050541" w:rsidR="00AB05CD" w:rsidRDefault="00AB05CD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E0B7C5" w14:textId="6FECA600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F6B432" w14:textId="64A92E81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6B9B6A" w14:textId="496A0944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35DC4B" w14:textId="03F25FF5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0F839" w14:textId="0457DCD9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4F676B" w14:textId="39C03611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2.376</m:t>
                </m:r>
              </m:oMath>
            </m:oMathPara>
          </w:p>
        </w:tc>
      </w:tr>
      <w:tr w:rsidR="00AB05CD" w:rsidRPr="00AB120F" w14:paraId="1F723C6B" w14:textId="77777777" w:rsidTr="00AB05CD">
        <w:trPr>
          <w:trHeight w:val="63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0C70DD" w14:textId="3BBE1B70" w:rsidR="00AB05CD" w:rsidRDefault="00AB05CD" w:rsidP="00AB05C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5288BB" w14:textId="072F6B29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0.9925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543B7C" w14:textId="412EC4B5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0.9929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7ADDCF" w14:textId="3A3D322A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9C3F43" w14:textId="58BA4A00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0.9916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33F14A" w14:textId="7DB5CC8B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0.9909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BC78C6" w14:textId="4274FBF0" w:rsidR="00AB05CD" w:rsidRDefault="00AB05CD" w:rsidP="00AB0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0.9903</m:t>
                </m:r>
              </m:oMath>
            </m:oMathPara>
          </w:p>
        </w:tc>
      </w:tr>
      <w:tr w:rsidR="00AB05CD" w:rsidRPr="00AB120F" w14:paraId="78C277A0" w14:textId="77777777" w:rsidTr="00AB05CD">
        <w:trPr>
          <w:trHeight w:val="555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FA25E72" w14:textId="0B2B9BE4" w:rsidR="00AB05CD" w:rsidRDefault="00AB05CD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30E04A0" w14:textId="43984A0E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BD40CFF" w14:textId="445DD3CD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21036630" w14:textId="5E933BB5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1A73F7DC" w14:textId="51667F98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6DF88424" w14:textId="6439D930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71F25562" w14:textId="1A4DE0A7" w:rsidR="00AB05CD" w:rsidRDefault="00AB05CD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</w:tr>
      <w:tr w:rsidR="00873C49" w:rsidRPr="00AB120F" w14:paraId="6F442DF0" w14:textId="77777777" w:rsidTr="00137F81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28B3D431" w14:textId="0F6071BD" w:rsidR="00AB05CD" w:rsidRPr="00AB120F" w:rsidRDefault="00AB05CD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15E02A54" w14:textId="1343164C" w:rsidR="00AB05CD" w:rsidRPr="00AB120F" w:rsidRDefault="00F72DF4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978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3C499C7" w14:textId="762007E1" w:rsidR="00AB05CD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2.97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84C4926" w14:textId="05FD5C3D" w:rsidR="00AB05CD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2.97</m:t>
                </m:r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19F192F" w14:textId="461AFB51" w:rsidR="00AB05CD" w:rsidRPr="00AB120F" w:rsidRDefault="0046420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7.669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2F960CDF" w14:textId="36C19897" w:rsidR="00AB05CD" w:rsidRPr="00AB120F" w:rsidRDefault="0046420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6.241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A7896F6" w14:textId="09BF0585" w:rsidR="00AB05CD" w:rsidRPr="00AB120F" w:rsidRDefault="0046420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5.319</m:t>
                </m:r>
              </m:oMath>
            </m:oMathPara>
          </w:p>
        </w:tc>
      </w:tr>
    </w:tbl>
    <w:p w14:paraId="07774647" w14:textId="7AD0EDB4" w:rsidR="00AB05CD" w:rsidRDefault="00AB05CD" w:rsidP="00014922"/>
    <w:p w14:paraId="10CF62B9" w14:textId="77777777" w:rsidR="00AB05CD" w:rsidRPr="00AB05CD" w:rsidRDefault="00AB05CD" w:rsidP="00014922"/>
    <w:p w14:paraId="7F3629B7" w14:textId="5FE717B9" w:rsidR="002E27A5" w:rsidRDefault="002E27A5" w:rsidP="00014922">
      <w:r>
        <w:t>Для ГО имеем:</w:t>
      </w:r>
    </w:p>
    <w:p w14:paraId="746BF599" w14:textId="77777777" w:rsidR="00CD6034" w:rsidRPr="00CC3BDE" w:rsidRDefault="00CD6034" w:rsidP="00CD6034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1.598+1.27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4.858</m:t>
              </m:r>
            </m:den>
          </m:f>
          <m:r>
            <w:rPr>
              <w:rFonts w:ascii="Cambria Math" w:hAnsi="Cambria Math"/>
            </w:rPr>
            <m:t>≈0.295;</m:t>
          </m:r>
        </m:oMath>
      </m:oMathPara>
    </w:p>
    <w:p w14:paraId="3C2C880E" w14:textId="6E5D279B" w:rsidR="00CD6034" w:rsidRPr="00212035" w:rsidRDefault="00CD6034" w:rsidP="00CD603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кнп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85</m:t>
          </m:r>
          <m:r>
            <w:rPr>
              <w:rFonts w:ascii="Cambria Math" w:hAnsi="Cambria Math"/>
            </w:rPr>
            <m:t>;</m:t>
          </m:r>
        </m:oMath>
      </m:oMathPara>
    </w:p>
    <w:p w14:paraId="136C4E7D" w14:textId="77777777" w:rsidR="00CD6034" w:rsidRDefault="00CD6034" w:rsidP="00CD6034">
      <w:pPr>
        <w:rPr>
          <w:i/>
          <w:iCs/>
        </w:rPr>
      </w:pPr>
    </w:p>
    <w:p w14:paraId="3D0BDD3D" w14:textId="0EAFB5D1" w:rsidR="00CD6034" w:rsidRPr="00120CB2" w:rsidRDefault="00CD6034" w:rsidP="00CD6034">
      <w:pPr>
        <w:rPr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кнп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ф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295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12.85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295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.76.</m:t>
          </m:r>
        </m:oMath>
      </m:oMathPara>
    </w:p>
    <w:p w14:paraId="05DECD00" w14:textId="77777777" w:rsidR="00120CB2" w:rsidRPr="00D45D9D" w:rsidRDefault="00120CB2" w:rsidP="00CD6034">
      <w:pPr>
        <w:rPr>
          <w:i/>
          <w:iCs/>
        </w:rPr>
      </w:pPr>
    </w:p>
    <w:p w14:paraId="4832E0AB" w14:textId="16C25B6F" w:rsidR="00120CB2" w:rsidRPr="00717D4B" w:rsidRDefault="00120CB2" w:rsidP="00120CB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65</m:t>
          </m:r>
          <m:r>
            <w:rPr>
              <w:rFonts w:ascii="Cambria Math" w:hAnsi="Cambria Math"/>
            </w:rPr>
            <m:t>;</m:t>
          </m:r>
        </m:oMath>
      </m:oMathPara>
    </w:p>
    <w:p w14:paraId="62E1E233" w14:textId="41A6F407" w:rsidR="00120CB2" w:rsidRPr="00F57FFE" w:rsidRDefault="00120CB2" w:rsidP="00120CB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1550∙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0.068</m:t>
              </m:r>
            </m:den>
          </m:f>
          <m:r>
            <w:rPr>
              <w:rFonts w:ascii="Cambria Math" w:hAnsi="Cambria Math"/>
            </w:rPr>
            <m:t>≈2.279∙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с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CEC8F2E" w14:textId="7EFE101D" w:rsidR="00F57FFE" w:rsidRPr="00717D4B" w:rsidRDefault="00F57FFE" w:rsidP="00120CB2">
      <w:pPr>
        <w:rPr>
          <w:i/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"/>
        <w:gridCol w:w="1147"/>
        <w:gridCol w:w="1147"/>
        <w:gridCol w:w="1280"/>
        <w:gridCol w:w="1280"/>
        <w:gridCol w:w="1280"/>
        <w:gridCol w:w="1280"/>
      </w:tblGrid>
      <w:tr w:rsidR="00F57FFE" w:rsidRPr="00AB120F" w14:paraId="73673440" w14:textId="77777777" w:rsidTr="00137F81">
        <w:tc>
          <w:tcPr>
            <w:tcW w:w="1015" w:type="dxa"/>
            <w:vAlign w:val="center"/>
          </w:tcPr>
          <w:p w14:paraId="7BAB4772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4E0D9DF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1132AC8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075D34B8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1DBC2647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56152472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0423FB2A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F57FFE" w:rsidRPr="00AB120F" w14:paraId="7D880039" w14:textId="77777777" w:rsidTr="00137F81">
        <w:trPr>
          <w:trHeight w:val="746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594C6BB7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63CD3E0B" w14:textId="53EB5994" w:rsidR="00F57FFE" w:rsidRPr="00C8730D" w:rsidRDefault="00F57FFE" w:rsidP="00137F8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4302342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53D221C8" w14:textId="13CAD981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8604684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3F66E42D" w14:textId="76B83D5B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17209369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694C691D" w14:textId="5225662C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27965224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3369646A" w14:textId="5B14396D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34418738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6D3DF90B" w14:textId="31266F76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387210</m:t>
                </m:r>
                <m:r>
                  <w:rPr>
                    <w:rFonts w:ascii="Cambria Math" w:hAnsi="Cambria Math"/>
                    <w:lang w:val="en-US"/>
                  </w:rPr>
                  <m:t>80</m:t>
                </m:r>
              </m:oMath>
            </m:oMathPara>
          </w:p>
        </w:tc>
      </w:tr>
      <w:tr w:rsidR="00F57FFE" w:rsidRPr="00AB120F" w14:paraId="5CD32D5B" w14:textId="77777777" w:rsidTr="00137F81">
        <w:trPr>
          <w:trHeight w:val="954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657D73D4" w14:textId="77777777" w:rsidR="00F57FFE" w:rsidRPr="0081201A" w:rsidRDefault="00F57FFE" w:rsidP="00137F8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18D1863A" w14:textId="0E750558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519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39171C5D" w14:textId="7BABBD28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493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6A7E597" w14:textId="260A400C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511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321FA879" w14:textId="66F05A51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577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038F02E7" w14:textId="19775544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629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06EFC56" w14:textId="5CB82E7E" w:rsidR="00F57FFE" w:rsidRPr="00AB120F" w:rsidRDefault="00F57FFE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666</m:t>
                </m:r>
              </m:oMath>
            </m:oMathPara>
          </w:p>
        </w:tc>
      </w:tr>
      <w:tr w:rsidR="00F57FFE" w:rsidRPr="00AB120F" w14:paraId="519E516F" w14:textId="77777777" w:rsidTr="00137F81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2C7FEC27" w14:textId="77777777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429363D1" w14:textId="5D14F69E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726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2B6925FD" w14:textId="15970146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74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BE32550" w14:textId="11AB1B29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73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541B5610" w14:textId="2CB39DBE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695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7C18226" w14:textId="45CC9B59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668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5AAB995" w14:textId="01B45A6F" w:rsidR="00F57FFE" w:rsidRPr="00AB120F" w:rsidRDefault="00F57FFE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</m:t>
                </m:r>
                <m:r>
                  <w:rPr>
                    <w:rFonts w:ascii="Cambria Math" w:hAnsi="Cambria Math"/>
                    <w:lang w:val="en-US"/>
                  </w:rPr>
                  <m:t>648</m:t>
                </m:r>
              </m:oMath>
            </m:oMathPara>
          </w:p>
        </w:tc>
      </w:tr>
    </w:tbl>
    <w:p w14:paraId="3F85F9F6" w14:textId="392D6653" w:rsidR="002E27A5" w:rsidRDefault="002E27A5" w:rsidP="00014922"/>
    <w:p w14:paraId="1E37FA3C" w14:textId="0720007C" w:rsidR="00C64EC4" w:rsidRPr="00212035" w:rsidRDefault="00C64EC4" w:rsidP="00C64EC4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.65</m:t>
              </m:r>
            </m:num>
            <m:den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43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944</m:t>
          </m:r>
          <m:r>
            <w:rPr>
              <w:rFonts w:ascii="Cambria Math" w:hAnsi="Cambria Math"/>
            </w:rPr>
            <m:t>;</m:t>
          </m:r>
        </m:oMath>
      </m:oMathPara>
    </w:p>
    <w:p w14:paraId="6487A417" w14:textId="12373586" w:rsidR="00C64EC4" w:rsidRPr="002E27A5" w:rsidRDefault="00C64EC4" w:rsidP="00C64EC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944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1+0.1*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10.944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≈0.</m:t>
          </m:r>
          <m:r>
            <w:rPr>
              <w:rFonts w:ascii="Cambria Math" w:hAnsi="Cambria Math"/>
            </w:rPr>
            <m:t>926</m:t>
          </m:r>
          <m:r>
            <w:rPr>
              <w:rFonts w:ascii="Cambria Math" w:hAnsi="Cambria Math"/>
            </w:rPr>
            <m:t>.</m:t>
          </m:r>
        </m:oMath>
      </m:oMathPara>
    </w:p>
    <w:p w14:paraId="1DBB548C" w14:textId="60213781" w:rsidR="00C64EC4" w:rsidRDefault="00C64EC4" w:rsidP="00014922"/>
    <w:p w14:paraId="1631020E" w14:textId="31CBD6E3" w:rsidR="00C9459B" w:rsidRDefault="00C9459B" w:rsidP="00C9459B">
      <w:r>
        <w:t>Таким образом,</w:t>
      </w:r>
    </w:p>
    <w:p w14:paraId="73FF7D95" w14:textId="77777777" w:rsidR="00C9459B" w:rsidRDefault="00C9459B" w:rsidP="00C945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147"/>
        <w:gridCol w:w="1147"/>
        <w:gridCol w:w="1147"/>
        <w:gridCol w:w="1280"/>
        <w:gridCol w:w="1280"/>
        <w:gridCol w:w="1280"/>
      </w:tblGrid>
      <w:tr w:rsidR="0069489C" w:rsidRPr="00AB120F" w14:paraId="6371D46B" w14:textId="77777777" w:rsidTr="00137F81">
        <w:tc>
          <w:tcPr>
            <w:tcW w:w="1015" w:type="dxa"/>
            <w:vAlign w:val="center"/>
          </w:tcPr>
          <w:p w14:paraId="71288EF3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3C010580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0E3CD7D8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4F3132DD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0.8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2D79275F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1BE82E3F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1.6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3542EC59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</m:t>
                </m:r>
              </m:oMath>
            </m:oMathPara>
          </w:p>
        </w:tc>
      </w:tr>
      <w:tr w:rsidR="0069489C" w:rsidRPr="00AB120F" w14:paraId="5C38DE2F" w14:textId="77777777" w:rsidTr="00137F81">
        <w:trPr>
          <w:trHeight w:val="662"/>
        </w:trPr>
        <w:tc>
          <w:tcPr>
            <w:tcW w:w="1015" w:type="dxa"/>
            <w:tcBorders>
              <w:bottom w:val="single" w:sz="4" w:space="0" w:color="000000"/>
            </w:tcBorders>
            <w:vAlign w:val="center"/>
          </w:tcPr>
          <w:p w14:paraId="20EEEEA8" w14:textId="77777777" w:rsidR="00C9459B" w:rsidRPr="00AB05CD" w:rsidRDefault="00C9459B" w:rsidP="00137F8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09465816" w14:textId="0F0D5F18" w:rsidR="00C9459B" w:rsidRPr="00AB05CD" w:rsidRDefault="00C9459B" w:rsidP="00137F81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6AADE82E" w14:textId="2C76CFF1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.25</m:t>
                </m:r>
              </m:oMath>
            </m:oMathPara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2CB122A6" w14:textId="2C0F6CA5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.25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228B1066" w14:textId="2D4BE781" w:rsidR="00C9459B" w:rsidRPr="00AB120F" w:rsidRDefault="0046420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2.2982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4C00E794" w14:textId="4E7E802B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8634</m:t>
                </m:r>
              </m:oMath>
            </m:oMathPara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14:paraId="59C10064" w14:textId="5629102A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7205</m:t>
                </m:r>
              </m:oMath>
            </m:oMathPara>
          </w:p>
        </w:tc>
      </w:tr>
      <w:tr w:rsidR="00E96954" w:rsidRPr="00AB120F" w14:paraId="33785B4C" w14:textId="77777777" w:rsidTr="00137F81">
        <w:trPr>
          <w:trHeight w:val="558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B09375" w14:textId="77777777" w:rsidR="00C9459B" w:rsidRPr="0081201A" w:rsidRDefault="00C9459B" w:rsidP="00137F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15B5EF" w14:textId="2F304E89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45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F18822" w14:textId="5AB30F75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00795C" w14:textId="14953D66" w:rsidR="00C9459B" w:rsidRPr="00AB120F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3CA5C0" w14:textId="1ABE76E6" w:rsidR="00C9459B" w:rsidRPr="00AB120F" w:rsidRDefault="0046420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1.8245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AF7CCF" w14:textId="25D59BDA" w:rsidR="00C9459B" w:rsidRPr="00AB120F" w:rsidRDefault="0046420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1.4715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3E4AB" w14:textId="69E05E55" w:rsidR="00C9459B" w:rsidRPr="00AB120F" w:rsidRDefault="00464208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1.4468</m:t>
                </m:r>
              </m:oMath>
            </m:oMathPara>
          </w:p>
        </w:tc>
      </w:tr>
      <w:tr w:rsidR="0069489C" w:rsidRPr="00AB120F" w14:paraId="23992427" w14:textId="77777777" w:rsidTr="00137F81">
        <w:trPr>
          <w:trHeight w:val="55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535105" w14:textId="77777777" w:rsidR="00C9459B" w:rsidRDefault="00C9459B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580190" w14:textId="24EBB89C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.76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40B57F" w14:textId="3DFBF431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7FAE36" w14:textId="27EEE653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4B4F18" w14:textId="0676D585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2620C4" w14:textId="09C45D0A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C3B8E6" w14:textId="120ECAEF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3.76</m:t>
                </m:r>
              </m:oMath>
            </m:oMathPara>
          </w:p>
        </w:tc>
      </w:tr>
      <w:tr w:rsidR="0069489C" w:rsidRPr="00AB120F" w14:paraId="02012F40" w14:textId="77777777" w:rsidTr="00137F81">
        <w:trPr>
          <w:trHeight w:val="631"/>
        </w:trPr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0CA26B" w14:textId="77777777" w:rsidR="00C9459B" w:rsidRDefault="00C9459B" w:rsidP="00C9459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FA9D5" w14:textId="78911F32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0.9726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E30462" w14:textId="67942D3E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0.974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2BD953" w14:textId="0B01FCF0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0.973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3D280F" w14:textId="55AD9DCA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0.9695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36984B" w14:textId="776A4F2B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0.9668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7D7512" w14:textId="002FF996" w:rsidR="00C9459B" w:rsidRDefault="00C9459B" w:rsidP="00C9459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0.9648</m:t>
                </m:r>
              </m:oMath>
            </m:oMathPara>
          </w:p>
        </w:tc>
      </w:tr>
      <w:tr w:rsidR="00464208" w:rsidRPr="00AB120F" w14:paraId="6A9A72C2" w14:textId="77777777" w:rsidTr="00137F81">
        <w:trPr>
          <w:trHeight w:val="555"/>
        </w:trPr>
        <w:tc>
          <w:tcPr>
            <w:tcW w:w="1015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027E5975" w14:textId="77777777" w:rsidR="00C9459B" w:rsidRDefault="00C9459B" w:rsidP="00137F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443AA19E" w14:textId="1FC42D38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926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1856F925" w14:textId="03EA7D1F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147" w:type="dxa"/>
            <w:tcBorders>
              <w:top w:val="single" w:sz="4" w:space="0" w:color="000000"/>
              <w:bottom w:val="single" w:sz="24" w:space="0" w:color="000000" w:themeColor="text1"/>
            </w:tcBorders>
            <w:vAlign w:val="center"/>
          </w:tcPr>
          <w:p w14:paraId="5BA0CEF7" w14:textId="7516E1EB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330C15B" w14:textId="563AB945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4076A1EA" w14:textId="791EAA71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  <w:tc>
          <w:tcPr>
            <w:tcW w:w="1280" w:type="dxa"/>
            <w:tcBorders>
              <w:top w:val="single" w:sz="4" w:space="0" w:color="000000"/>
              <w:bottom w:val="single" w:sz="24" w:space="0" w:color="000000"/>
            </w:tcBorders>
            <w:vAlign w:val="center"/>
          </w:tcPr>
          <w:p w14:paraId="222E7064" w14:textId="786203CE" w:rsidR="00C9459B" w:rsidRDefault="00C9459B" w:rsidP="00137F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0.926</m:t>
                </m:r>
              </m:oMath>
            </m:oMathPara>
          </w:p>
        </w:tc>
      </w:tr>
      <w:tr w:rsidR="0069489C" w:rsidRPr="00AB120F" w14:paraId="18773F80" w14:textId="77777777" w:rsidTr="00137F81">
        <w:trPr>
          <w:trHeight w:val="474"/>
        </w:trPr>
        <w:tc>
          <w:tcPr>
            <w:tcW w:w="101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423172CA" w14:textId="777777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7E0D81F3" w14:textId="11B49F77" w:rsidR="00C9459B" w:rsidRPr="00AB120F" w:rsidRDefault="00C9459B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.7</m:t>
                </m:r>
                <m:r>
                  <w:rPr>
                    <w:rFonts w:ascii="Cambria Math" w:hAnsi="Cambria Math"/>
                    <w:lang w:val="en-US"/>
                  </w:rPr>
                  <m:t>57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673F4DEC" w14:textId="6B78E934" w:rsidR="00C9459B" w:rsidRPr="00AB120F" w:rsidRDefault="0069489C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5.765</m:t>
                </m:r>
              </m:oMath>
            </m:oMathPara>
          </w:p>
        </w:tc>
        <w:tc>
          <w:tcPr>
            <w:tcW w:w="1147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029D4050" w14:textId="3C6A132E" w:rsidR="00C9459B" w:rsidRPr="00AB120F" w:rsidRDefault="0069489C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5.759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5B8EDEA" w14:textId="17AA475F" w:rsidR="00C9459B" w:rsidRPr="00AB120F" w:rsidRDefault="00464208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13.</m:t>
                </m:r>
                <m:r>
                  <w:rPr>
                    <w:rFonts w:ascii="Cambria Math" w:hAnsi="Cambria Math"/>
                    <w:lang w:val="en-US"/>
                  </w:rPr>
                  <m:t>917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28C1456" w14:textId="09AB0AD0" w:rsidR="00C9459B" w:rsidRPr="00AB120F" w:rsidRDefault="00E96954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11.226</m:t>
                </m:r>
              </m:oMath>
            </m:oMathPara>
          </w:p>
        </w:tc>
        <w:tc>
          <w:tcPr>
            <w:tcW w:w="12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2F4E80E" w14:textId="40C85D3D" w:rsidR="00C9459B" w:rsidRPr="00AB120F" w:rsidRDefault="00E96954" w:rsidP="00137F81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10.64</m:t>
                </m:r>
              </m:oMath>
            </m:oMathPara>
          </w:p>
        </w:tc>
      </w:tr>
    </w:tbl>
    <w:p w14:paraId="755B3DA1" w14:textId="7595DB21" w:rsidR="00676698" w:rsidRDefault="00676698" w:rsidP="00014922"/>
    <w:p w14:paraId="110473B5" w14:textId="77777777" w:rsidR="00676698" w:rsidRDefault="00676698">
      <w:r>
        <w:br w:type="page"/>
      </w:r>
    </w:p>
    <w:p w14:paraId="1E852980" w14:textId="2277D5C7" w:rsidR="00C9459B" w:rsidRPr="009359AF" w:rsidRDefault="00676698" w:rsidP="00676698">
      <w:pPr>
        <w:jc w:val="center"/>
      </w:pPr>
      <w:r w:rsidRPr="00676698">
        <w:lastRenderedPageBreak/>
        <w:t xml:space="preserve">2.4. </w:t>
      </w:r>
      <w:r>
        <w:t>Определение коэффициентов интерференции несущих поверхностей, расположенных друг за другом</w:t>
      </w:r>
    </w:p>
    <w:sectPr w:rsidR="00C9459B" w:rsidRPr="0093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3FD10A4"/>
    <w:rsid w:val="37AB9213"/>
    <w:rsid w:val="3FFD8C59"/>
    <w:rsid w:val="79A7CA67"/>
    <w:rsid w:val="7F5D27ED"/>
    <w:rsid w:val="B3FD10A4"/>
    <w:rsid w:val="BF7D939F"/>
    <w:rsid w:val="BFDB2250"/>
    <w:rsid w:val="EDBF3B5F"/>
    <w:rsid w:val="EFEA7354"/>
    <w:rsid w:val="FFEF2883"/>
    <w:rsid w:val="FFFF99BB"/>
    <w:rsid w:val="000064EB"/>
    <w:rsid w:val="00014922"/>
    <w:rsid w:val="000361C2"/>
    <w:rsid w:val="00076862"/>
    <w:rsid w:val="000D18D6"/>
    <w:rsid w:val="000D5673"/>
    <w:rsid w:val="00120CB2"/>
    <w:rsid w:val="00132DA9"/>
    <w:rsid w:val="00152E2B"/>
    <w:rsid w:val="001B2D44"/>
    <w:rsid w:val="001D7160"/>
    <w:rsid w:val="00212035"/>
    <w:rsid w:val="00250C22"/>
    <w:rsid w:val="0029060E"/>
    <w:rsid w:val="00296262"/>
    <w:rsid w:val="002E27A5"/>
    <w:rsid w:val="003A4E4E"/>
    <w:rsid w:val="003A5DD2"/>
    <w:rsid w:val="003C5281"/>
    <w:rsid w:val="003C5B69"/>
    <w:rsid w:val="00425E16"/>
    <w:rsid w:val="00435248"/>
    <w:rsid w:val="00437117"/>
    <w:rsid w:val="0044671F"/>
    <w:rsid w:val="00464208"/>
    <w:rsid w:val="00473C10"/>
    <w:rsid w:val="004A5BEC"/>
    <w:rsid w:val="004B0BDB"/>
    <w:rsid w:val="004D022E"/>
    <w:rsid w:val="00505D59"/>
    <w:rsid w:val="00510431"/>
    <w:rsid w:val="0052294F"/>
    <w:rsid w:val="0052613F"/>
    <w:rsid w:val="00556F91"/>
    <w:rsid w:val="00586DBF"/>
    <w:rsid w:val="005A6F14"/>
    <w:rsid w:val="005B4E09"/>
    <w:rsid w:val="00647E31"/>
    <w:rsid w:val="00657F15"/>
    <w:rsid w:val="00660CA6"/>
    <w:rsid w:val="00675BAF"/>
    <w:rsid w:val="00676698"/>
    <w:rsid w:val="00682DFB"/>
    <w:rsid w:val="006925ED"/>
    <w:rsid w:val="0069489C"/>
    <w:rsid w:val="006B1A9F"/>
    <w:rsid w:val="006B6896"/>
    <w:rsid w:val="006E53EB"/>
    <w:rsid w:val="00717D4B"/>
    <w:rsid w:val="007E1D29"/>
    <w:rsid w:val="008017C6"/>
    <w:rsid w:val="00807B7F"/>
    <w:rsid w:val="00832A8A"/>
    <w:rsid w:val="00873C49"/>
    <w:rsid w:val="00895097"/>
    <w:rsid w:val="008B0181"/>
    <w:rsid w:val="008D115A"/>
    <w:rsid w:val="009359AF"/>
    <w:rsid w:val="00994630"/>
    <w:rsid w:val="009C2D20"/>
    <w:rsid w:val="009C5ADC"/>
    <w:rsid w:val="009D7DE5"/>
    <w:rsid w:val="00A049F3"/>
    <w:rsid w:val="00A06E07"/>
    <w:rsid w:val="00A24EC9"/>
    <w:rsid w:val="00A300EB"/>
    <w:rsid w:val="00A80CB3"/>
    <w:rsid w:val="00A8539E"/>
    <w:rsid w:val="00A943A4"/>
    <w:rsid w:val="00AB05CD"/>
    <w:rsid w:val="00AB1147"/>
    <w:rsid w:val="00AB120F"/>
    <w:rsid w:val="00AC533C"/>
    <w:rsid w:val="00B025C7"/>
    <w:rsid w:val="00B10013"/>
    <w:rsid w:val="00B17064"/>
    <w:rsid w:val="00B34C9F"/>
    <w:rsid w:val="00B462B9"/>
    <w:rsid w:val="00B53817"/>
    <w:rsid w:val="00B75A59"/>
    <w:rsid w:val="00B94307"/>
    <w:rsid w:val="00B943D6"/>
    <w:rsid w:val="00B945C3"/>
    <w:rsid w:val="00C15BBC"/>
    <w:rsid w:val="00C4679F"/>
    <w:rsid w:val="00C6127B"/>
    <w:rsid w:val="00C64EC4"/>
    <w:rsid w:val="00C7433B"/>
    <w:rsid w:val="00C816C9"/>
    <w:rsid w:val="00C8730D"/>
    <w:rsid w:val="00C9459B"/>
    <w:rsid w:val="00CB34F4"/>
    <w:rsid w:val="00CC3BDE"/>
    <w:rsid w:val="00CD6034"/>
    <w:rsid w:val="00D14D78"/>
    <w:rsid w:val="00D45D9D"/>
    <w:rsid w:val="00D510B0"/>
    <w:rsid w:val="00D86631"/>
    <w:rsid w:val="00D95AD8"/>
    <w:rsid w:val="00DB67CC"/>
    <w:rsid w:val="00E3725F"/>
    <w:rsid w:val="00E42D17"/>
    <w:rsid w:val="00E74DA3"/>
    <w:rsid w:val="00E96954"/>
    <w:rsid w:val="00F04729"/>
    <w:rsid w:val="00F10BF4"/>
    <w:rsid w:val="00F338AE"/>
    <w:rsid w:val="00F34F1F"/>
    <w:rsid w:val="00F57FFE"/>
    <w:rsid w:val="00F72DF4"/>
    <w:rsid w:val="00F9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01229"/>
  <w15:docId w15:val="{F89B2E45-FE68-5345-920D-C4927F51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4E4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43D6"/>
    <w:rPr>
      <w:color w:val="808080"/>
    </w:rPr>
  </w:style>
  <w:style w:type="paragraph" w:styleId="a5">
    <w:name w:val="Revision"/>
    <w:hidden/>
    <w:uiPriority w:val="99"/>
    <w:semiHidden/>
    <w:rsid w:val="006925ED"/>
    <w:rPr>
      <w:rFonts w:ascii="Calibri" w:hAnsi="Calibri"/>
      <w:kern w:val="2"/>
      <w:sz w:val="21"/>
      <w:szCs w:val="24"/>
      <w:lang w:val="en-US" w:eastAsia="zh-CN"/>
    </w:rPr>
  </w:style>
  <w:style w:type="paragraph" w:styleId="a6">
    <w:name w:val="caption"/>
    <w:basedOn w:val="a"/>
    <w:next w:val="a"/>
    <w:unhideWhenUsed/>
    <w:qFormat/>
    <w:rsid w:val="00E42D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F01CF65-1697-2545-A702-2E0FE9271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18</Pages>
  <Words>1654</Words>
  <Characters>9430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tambov</dc:creator>
  <cp:keywords/>
  <cp:lastModifiedBy>Microsoft Office User</cp:lastModifiedBy>
  <cp:revision>33</cp:revision>
  <dcterms:created xsi:type="dcterms:W3CDTF">2022-05-07T20:43:00Z</dcterms:created>
  <dcterms:modified xsi:type="dcterms:W3CDTF">2022-05-12T17:44:00Z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