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E0B" w:rsidRPr="00D02E0B" w:rsidRDefault="00D02E0B" w:rsidP="00D02E0B">
      <w:pPr>
        <w:spacing w:before="100" w:beforeAutospacing="1" w:after="100" w:afterAutospacing="1" w:line="240" w:lineRule="auto"/>
        <w:outlineLvl w:val="0"/>
        <w:rPr>
          <w:rFonts w:eastAsia="Times New Roman" w:cstheme="minorHAnsi"/>
          <w:b/>
          <w:bCs/>
          <w:kern w:val="36"/>
          <w:sz w:val="48"/>
          <w:szCs w:val="48"/>
          <w:lang w:eastAsia="de-DE"/>
          <w14:ligatures w14:val="none"/>
        </w:rPr>
      </w:pPr>
      <w:r w:rsidRPr="00D02E0B">
        <w:rPr>
          <w:rFonts w:eastAsia="Times New Roman" w:cstheme="minorHAnsi"/>
          <w:b/>
          <w:bCs/>
          <w:kern w:val="36"/>
          <w:sz w:val="48"/>
          <w:szCs w:val="48"/>
          <w:lang w:eastAsia="de-DE"/>
          <w14:ligatures w14:val="none"/>
        </w:rPr>
        <w:t>Beitragsordnung</w:t>
      </w:r>
    </w:p>
    <w:p w:rsidR="00D02E0B" w:rsidRPr="00D02E0B" w:rsidRDefault="00D02E0B" w:rsidP="00D02E0B">
      <w:pPr>
        <w:spacing w:before="100" w:beforeAutospacing="1" w:after="100" w:afterAutospacing="1" w:line="240" w:lineRule="auto"/>
        <w:outlineLvl w:val="1"/>
        <w:rPr>
          <w:rFonts w:eastAsia="Times New Roman" w:cstheme="minorHAnsi"/>
          <w:b/>
          <w:bCs/>
          <w:kern w:val="0"/>
          <w:sz w:val="36"/>
          <w:szCs w:val="36"/>
          <w:lang w:eastAsia="de-DE"/>
          <w14:ligatures w14:val="none"/>
        </w:rPr>
      </w:pPr>
      <w:r w:rsidRPr="00D02E0B">
        <w:rPr>
          <w:rFonts w:eastAsia="Times New Roman" w:cstheme="minorHAnsi"/>
          <w:b/>
          <w:bCs/>
          <w:kern w:val="0"/>
          <w:sz w:val="36"/>
          <w:szCs w:val="36"/>
          <w:lang w:eastAsia="de-DE"/>
          <w14:ligatures w14:val="none"/>
        </w:rPr>
        <w:t>§ 1 Höhe der Beiträge</w:t>
      </w:r>
    </w:p>
    <w:p w:rsidR="00D02E0B" w:rsidRPr="00D02E0B" w:rsidRDefault="00D02E0B" w:rsidP="00D02E0B">
      <w:pPr>
        <w:spacing w:before="100" w:beforeAutospacing="1" w:after="100" w:afterAutospacing="1" w:line="240" w:lineRule="auto"/>
        <w:rPr>
          <w:rFonts w:eastAsia="Times New Roman" w:cstheme="minorHAnsi"/>
          <w:kern w:val="0"/>
          <w:sz w:val="24"/>
          <w:szCs w:val="24"/>
          <w:lang w:eastAsia="de-DE"/>
          <w14:ligatures w14:val="none"/>
        </w:rPr>
      </w:pPr>
      <w:r w:rsidRPr="00D02E0B">
        <w:rPr>
          <w:rFonts w:eastAsia="Times New Roman" w:cstheme="minorHAnsi"/>
          <w:kern w:val="0"/>
          <w:sz w:val="24"/>
          <w:szCs w:val="24"/>
          <w:lang w:eastAsia="de-DE"/>
          <w14:ligatures w14:val="none"/>
        </w:rPr>
        <w:t>(1) Der Mitgliedsbeitrag beträgt 252 Euro pro Halbjahr. (2) Der ermäßigte Mitgliedsbeitrag beträgt 72 Euro pro Halbjahr. (3) Fördermitglieder (ohne Stimmrecht) legen ihren monatlichen Beitrag selbst fest. Der Mitgliedbeitrag für Fördermitglieder, die als juristische Personen auftreten, beträgt 600 Euro pro Halbjahr. (4) In begründeten Härtefällen können individuelle Absprachen mit dem Vorstand getroffen werden.</w:t>
      </w:r>
    </w:p>
    <w:p w:rsidR="00D02E0B" w:rsidRPr="00D02E0B" w:rsidRDefault="00D02E0B" w:rsidP="00D02E0B">
      <w:pPr>
        <w:spacing w:before="100" w:beforeAutospacing="1" w:after="100" w:afterAutospacing="1" w:line="240" w:lineRule="auto"/>
        <w:outlineLvl w:val="1"/>
        <w:rPr>
          <w:rFonts w:eastAsia="Times New Roman" w:cstheme="minorHAnsi"/>
          <w:b/>
          <w:bCs/>
          <w:kern w:val="0"/>
          <w:sz w:val="36"/>
          <w:szCs w:val="36"/>
          <w:lang w:eastAsia="de-DE"/>
          <w14:ligatures w14:val="none"/>
        </w:rPr>
      </w:pPr>
      <w:r w:rsidRPr="00D02E0B">
        <w:rPr>
          <w:rFonts w:eastAsia="Times New Roman" w:cstheme="minorHAnsi"/>
          <w:b/>
          <w:bCs/>
          <w:kern w:val="0"/>
          <w:sz w:val="36"/>
          <w:szCs w:val="36"/>
          <w:lang w:eastAsia="de-DE"/>
          <w14:ligatures w14:val="none"/>
        </w:rPr>
        <w:t>§ 2 Fälligkeit</w:t>
      </w:r>
    </w:p>
    <w:p w:rsidR="00D02E0B" w:rsidRPr="00D02E0B" w:rsidRDefault="00D02E0B" w:rsidP="00D02E0B">
      <w:pPr>
        <w:spacing w:before="100" w:beforeAutospacing="1" w:after="100" w:afterAutospacing="1" w:line="240" w:lineRule="auto"/>
        <w:rPr>
          <w:rFonts w:eastAsia="Times New Roman" w:cstheme="minorHAnsi"/>
          <w:kern w:val="0"/>
          <w:sz w:val="24"/>
          <w:szCs w:val="24"/>
          <w:lang w:eastAsia="de-DE"/>
          <w14:ligatures w14:val="none"/>
        </w:rPr>
      </w:pPr>
      <w:r w:rsidRPr="00D02E0B">
        <w:rPr>
          <w:rFonts w:eastAsia="Times New Roman" w:cstheme="minorHAnsi"/>
          <w:kern w:val="0"/>
          <w:sz w:val="24"/>
          <w:szCs w:val="24"/>
          <w:lang w:eastAsia="de-DE"/>
          <w14:ligatures w14:val="none"/>
        </w:rPr>
        <w:t xml:space="preserve">Der Mitgliedsbeitrag wird jeweils bis spätestens zum 10.01. und bis </w:t>
      </w:r>
      <w:proofErr w:type="spellStart"/>
      <w:r w:rsidRPr="00D02E0B">
        <w:rPr>
          <w:rFonts w:eastAsia="Times New Roman" w:cstheme="minorHAnsi"/>
          <w:kern w:val="0"/>
          <w:sz w:val="24"/>
          <w:szCs w:val="24"/>
          <w:lang w:eastAsia="de-DE"/>
          <w14:ligatures w14:val="none"/>
        </w:rPr>
        <w:t>spätens</w:t>
      </w:r>
      <w:proofErr w:type="spellEnd"/>
      <w:r w:rsidRPr="00D02E0B">
        <w:rPr>
          <w:rFonts w:eastAsia="Times New Roman" w:cstheme="minorHAnsi"/>
          <w:kern w:val="0"/>
          <w:sz w:val="24"/>
          <w:szCs w:val="24"/>
          <w:lang w:eastAsia="de-DE"/>
          <w14:ligatures w14:val="none"/>
        </w:rPr>
        <w:t xml:space="preserve"> den 10.07. mit der Annahme des Aufnahmeantrags fällig. Beim Eintritt innerhalb des Abrechnungszeitraumes, ist die Zahlung schnellstmöglich anteilig für die vollen Monate zu entrichten.</w:t>
      </w:r>
    </w:p>
    <w:p w:rsidR="00D02E0B" w:rsidRPr="00D02E0B" w:rsidRDefault="00D02E0B" w:rsidP="00D02E0B">
      <w:pPr>
        <w:spacing w:before="100" w:beforeAutospacing="1" w:after="100" w:afterAutospacing="1" w:line="240" w:lineRule="auto"/>
        <w:outlineLvl w:val="1"/>
        <w:rPr>
          <w:rFonts w:eastAsia="Times New Roman" w:cstheme="minorHAnsi"/>
          <w:b/>
          <w:bCs/>
          <w:kern w:val="0"/>
          <w:sz w:val="36"/>
          <w:szCs w:val="36"/>
          <w:lang w:eastAsia="de-DE"/>
          <w14:ligatures w14:val="none"/>
        </w:rPr>
      </w:pPr>
      <w:r w:rsidRPr="00D02E0B">
        <w:rPr>
          <w:rFonts w:eastAsia="Times New Roman" w:cstheme="minorHAnsi"/>
          <w:b/>
          <w:bCs/>
          <w:kern w:val="0"/>
          <w:sz w:val="36"/>
          <w:szCs w:val="36"/>
          <w:lang w:eastAsia="de-DE"/>
          <w14:ligatures w14:val="none"/>
        </w:rPr>
        <w:t>§ 3 Zahlungsweise</w:t>
      </w:r>
    </w:p>
    <w:p w:rsidR="00D02E0B" w:rsidRPr="00D02E0B" w:rsidRDefault="00D02E0B" w:rsidP="00D02E0B">
      <w:pPr>
        <w:spacing w:before="100" w:beforeAutospacing="1" w:after="100" w:afterAutospacing="1" w:line="240" w:lineRule="auto"/>
        <w:rPr>
          <w:rFonts w:eastAsia="Times New Roman" w:cstheme="minorHAnsi"/>
          <w:kern w:val="0"/>
          <w:sz w:val="24"/>
          <w:szCs w:val="24"/>
          <w:lang w:eastAsia="de-DE"/>
          <w14:ligatures w14:val="none"/>
        </w:rPr>
      </w:pPr>
      <w:r w:rsidRPr="00D02E0B">
        <w:rPr>
          <w:rFonts w:eastAsia="Times New Roman" w:cstheme="minorHAnsi"/>
          <w:kern w:val="0"/>
          <w:sz w:val="24"/>
          <w:szCs w:val="24"/>
          <w:lang w:eastAsia="de-DE"/>
          <w14:ligatures w14:val="none"/>
        </w:rPr>
        <w:t>Die Zahlung des Beitrages erfolgt halbjährlich per Lastschrift durch den Dresden Internet Exchange e.V.</w:t>
      </w:r>
    </w:p>
    <w:p w:rsidR="00D02E0B" w:rsidRPr="00D02E0B" w:rsidRDefault="00D02E0B" w:rsidP="00D02E0B">
      <w:pPr>
        <w:spacing w:before="100" w:beforeAutospacing="1" w:after="100" w:afterAutospacing="1" w:line="240" w:lineRule="auto"/>
        <w:outlineLvl w:val="1"/>
        <w:rPr>
          <w:rFonts w:eastAsia="Times New Roman" w:cstheme="minorHAnsi"/>
          <w:b/>
          <w:bCs/>
          <w:kern w:val="0"/>
          <w:sz w:val="36"/>
          <w:szCs w:val="36"/>
          <w:lang w:eastAsia="de-DE"/>
          <w14:ligatures w14:val="none"/>
        </w:rPr>
      </w:pPr>
      <w:r w:rsidRPr="00D02E0B">
        <w:rPr>
          <w:rFonts w:eastAsia="Times New Roman" w:cstheme="minorHAnsi"/>
          <w:b/>
          <w:bCs/>
          <w:kern w:val="0"/>
          <w:sz w:val="36"/>
          <w:szCs w:val="36"/>
          <w:lang w:eastAsia="de-DE"/>
          <w14:ligatures w14:val="none"/>
        </w:rPr>
        <w:t>§ 4 Aufnahmegebühren</w:t>
      </w:r>
    </w:p>
    <w:p w:rsidR="00D02E0B" w:rsidRPr="00D02E0B" w:rsidRDefault="00D02E0B" w:rsidP="00D02E0B">
      <w:pPr>
        <w:spacing w:before="100" w:beforeAutospacing="1" w:after="100" w:afterAutospacing="1" w:line="240" w:lineRule="auto"/>
        <w:rPr>
          <w:rFonts w:eastAsia="Times New Roman" w:cstheme="minorHAnsi"/>
          <w:kern w:val="0"/>
          <w:sz w:val="24"/>
          <w:szCs w:val="24"/>
          <w:lang w:eastAsia="de-DE"/>
          <w14:ligatures w14:val="none"/>
        </w:rPr>
      </w:pPr>
      <w:r w:rsidRPr="00D02E0B">
        <w:rPr>
          <w:rFonts w:eastAsia="Times New Roman" w:cstheme="minorHAnsi"/>
          <w:kern w:val="0"/>
          <w:sz w:val="24"/>
          <w:szCs w:val="24"/>
          <w:lang w:eastAsia="de-DE"/>
          <w14:ligatures w14:val="none"/>
        </w:rPr>
        <w:t>Aufnahmegebühren werden nicht erhoben.</w:t>
      </w:r>
    </w:p>
    <w:p w:rsidR="00D02E0B" w:rsidRPr="00D02E0B" w:rsidRDefault="00D02E0B" w:rsidP="00D02E0B">
      <w:pPr>
        <w:spacing w:before="100" w:beforeAutospacing="1" w:after="100" w:afterAutospacing="1" w:line="240" w:lineRule="auto"/>
        <w:outlineLvl w:val="1"/>
        <w:rPr>
          <w:rFonts w:eastAsia="Times New Roman" w:cstheme="minorHAnsi"/>
          <w:b/>
          <w:bCs/>
          <w:kern w:val="0"/>
          <w:sz w:val="36"/>
          <w:szCs w:val="36"/>
          <w:lang w:eastAsia="de-DE"/>
          <w14:ligatures w14:val="none"/>
        </w:rPr>
      </w:pPr>
      <w:r w:rsidRPr="00D02E0B">
        <w:rPr>
          <w:rFonts w:eastAsia="Times New Roman" w:cstheme="minorHAnsi"/>
          <w:b/>
          <w:bCs/>
          <w:kern w:val="0"/>
          <w:sz w:val="36"/>
          <w:szCs w:val="36"/>
          <w:lang w:eastAsia="de-DE"/>
          <w14:ligatures w14:val="none"/>
        </w:rPr>
        <w:t>§ 5 Erstattungen</w:t>
      </w:r>
    </w:p>
    <w:p w:rsidR="00D02E0B" w:rsidRPr="00D02E0B" w:rsidRDefault="00D02E0B" w:rsidP="00D02E0B">
      <w:pPr>
        <w:spacing w:before="100" w:beforeAutospacing="1" w:after="100" w:afterAutospacing="1" w:line="240" w:lineRule="auto"/>
        <w:rPr>
          <w:rFonts w:eastAsia="Times New Roman" w:cstheme="minorHAnsi"/>
          <w:kern w:val="0"/>
          <w:sz w:val="24"/>
          <w:szCs w:val="24"/>
          <w:lang w:eastAsia="de-DE"/>
          <w14:ligatures w14:val="none"/>
        </w:rPr>
      </w:pPr>
      <w:r w:rsidRPr="00D02E0B">
        <w:rPr>
          <w:rFonts w:eastAsia="Times New Roman" w:cstheme="minorHAnsi"/>
          <w:kern w:val="0"/>
          <w:sz w:val="24"/>
          <w:szCs w:val="24"/>
          <w:lang w:eastAsia="de-DE"/>
          <w14:ligatures w14:val="none"/>
        </w:rPr>
        <w:t>Eine Erstattung von Mitgliedsbeiträgen findet nicht statt.</w:t>
      </w:r>
    </w:p>
    <w:p w:rsidR="00DD11D4" w:rsidRPr="00D02E0B" w:rsidRDefault="00DD11D4">
      <w:pPr>
        <w:rPr>
          <w:rFonts w:cstheme="minorHAnsi"/>
        </w:rPr>
      </w:pPr>
    </w:p>
    <w:sectPr w:rsidR="00DD11D4" w:rsidRPr="00D02E0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0B"/>
    <w:rsid w:val="00D02E0B"/>
    <w:rsid w:val="00DD11D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BFAD3-FB34-4A30-AD56-ACEBEFA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Heading2">
    <w:name w:val="heading 2"/>
    <w:basedOn w:val="Normal"/>
    <w:link w:val="Heading2Char"/>
    <w:uiPriority w:val="9"/>
    <w:qFormat/>
    <w:rsid w:val="00D02E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0B"/>
    <w:rPr>
      <w:rFonts w:ascii="Times New Roman" w:eastAsia="Times New Roman" w:hAnsi="Times New Roman" w:cs="Times New Roman"/>
      <w:b/>
      <w:bCs/>
      <w:kern w:val="36"/>
      <w:sz w:val="48"/>
      <w:szCs w:val="48"/>
      <w:lang w:eastAsia="de-DE"/>
      <w14:ligatures w14:val="none"/>
    </w:rPr>
  </w:style>
  <w:style w:type="character" w:customStyle="1" w:styleId="Heading2Char">
    <w:name w:val="Heading 2 Char"/>
    <w:basedOn w:val="DefaultParagraphFont"/>
    <w:link w:val="Heading2"/>
    <w:uiPriority w:val="9"/>
    <w:rsid w:val="00D02E0B"/>
    <w:rPr>
      <w:rFonts w:ascii="Times New Roman" w:eastAsia="Times New Roman" w:hAnsi="Times New Roman" w:cs="Times New Roman"/>
      <w:b/>
      <w:bCs/>
      <w:kern w:val="0"/>
      <w:sz w:val="36"/>
      <w:szCs w:val="36"/>
      <w:lang w:eastAsia="de-DE"/>
      <w14:ligatures w14:val="none"/>
    </w:rPr>
  </w:style>
  <w:style w:type="paragraph" w:styleId="NormalWeb">
    <w:name w:val="Normal (Web)"/>
    <w:basedOn w:val="Normal"/>
    <w:uiPriority w:val="99"/>
    <w:semiHidden/>
    <w:unhideWhenUsed/>
    <w:rsid w:val="00D02E0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853</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Koch</dc:creator>
  <cp:keywords/>
  <dc:description/>
  <cp:lastModifiedBy>Marcel Koch</cp:lastModifiedBy>
  <cp:revision>1</cp:revision>
  <dcterms:created xsi:type="dcterms:W3CDTF">2023-09-18T17:52:00Z</dcterms:created>
  <dcterms:modified xsi:type="dcterms:W3CDTF">2023-09-18T17:54:00Z</dcterms:modified>
</cp:coreProperties>
</file>