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B07A" w14:textId="77777777" w:rsidR="00B06365" w:rsidRDefault="00000000">
      <w:pPr>
        <w:pStyle w:val="Heading1"/>
      </w:pPr>
      <w:bookmarkStart w:id="0" w:name="X1705088bbc5df1b528b3824d8f6db62f281d5f0"/>
      <w:r>
        <w:t>MAD LABS – Kids Ride-On 24 V Control System</w:t>
      </w:r>
    </w:p>
    <w:p w14:paraId="3628B07B" w14:textId="77777777" w:rsidR="00B06365" w:rsidRDefault="00000000">
      <w:pPr>
        <w:pStyle w:val="Heading2"/>
      </w:pPr>
      <w:bookmarkStart w:id="1" w:name="architecture-safety-framework"/>
      <w:r>
        <w:t>Architecture &amp; Safety Framework</w:t>
      </w:r>
    </w:p>
    <w:p w14:paraId="3628B07C" w14:textId="77777777" w:rsidR="00B06365" w:rsidRDefault="00000000">
      <w:pPr>
        <w:pStyle w:val="FirstParagraph"/>
      </w:pPr>
      <w:r>
        <w:rPr>
          <w:b/>
          <w:bCs/>
        </w:rPr>
        <w:t>Project:</w:t>
      </w:r>
      <w:r>
        <w:t xml:space="preserve"> Kids Ride-On 24 V 4WD</w:t>
      </w:r>
    </w:p>
    <w:p w14:paraId="3628B07D" w14:textId="77777777" w:rsidR="00B06365" w:rsidRDefault="00000000">
      <w:pPr>
        <w:pStyle w:val="BodyText"/>
      </w:pPr>
      <w:r>
        <w:rPr>
          <w:b/>
          <w:bCs/>
        </w:rPr>
        <w:t>Maintainer:</w:t>
      </w:r>
      <w:r>
        <w:t xml:space="preserve"> MAD Labs / MAD Manufacturing</w:t>
      </w:r>
    </w:p>
    <w:p w14:paraId="3628B07E" w14:textId="77777777" w:rsidR="00B06365" w:rsidRDefault="00000000">
      <w:pPr>
        <w:pStyle w:val="BodyText"/>
      </w:pPr>
      <w:r>
        <w:rPr>
          <w:b/>
          <w:bCs/>
        </w:rPr>
        <w:t>Baseline Version:</w:t>
      </w:r>
      <w:r>
        <w:t xml:space="preserve"> v4.0</w:t>
      </w:r>
    </w:p>
    <w:p w14:paraId="3628B07F" w14:textId="77777777" w:rsidR="00B06365" w:rsidRDefault="00000000">
      <w:pPr>
        <w:pStyle w:val="BodyText"/>
      </w:pPr>
      <w:r>
        <w:rPr>
          <w:b/>
          <w:bCs/>
        </w:rPr>
        <w:t>Status:</w:t>
      </w:r>
      <w:r>
        <w:t xml:space="preserve"> Active / Living Document</w:t>
      </w:r>
    </w:p>
    <w:p w14:paraId="3628B080" w14:textId="77777777" w:rsidR="00B06365" w:rsidRDefault="00000000">
      <w:r>
        <w:pict w14:anchorId="3628B102">
          <v:rect id="_x0000_i1025" style="width:0;height:1.5pt" o:hralign="center" o:hrstd="t" o:hr="t"/>
        </w:pict>
      </w:r>
    </w:p>
    <w:p w14:paraId="3628B081" w14:textId="77777777" w:rsidR="00B06365" w:rsidRDefault="00000000">
      <w:pPr>
        <w:pStyle w:val="Heading2"/>
      </w:pPr>
      <w:bookmarkStart w:id="2" w:name="purpose-of-this-document"/>
      <w:bookmarkEnd w:id="1"/>
      <w:r>
        <w:t>1. Purpose of This Document</w:t>
      </w:r>
    </w:p>
    <w:p w14:paraId="3628B082" w14:textId="77777777" w:rsidR="00B06365" w:rsidRDefault="00000000">
      <w:pPr>
        <w:pStyle w:val="FirstParagraph"/>
      </w:pPr>
      <w:r>
        <w:t xml:space="preserve">This file defines the </w:t>
      </w:r>
      <w:r>
        <w:rPr>
          <w:b/>
          <w:bCs/>
        </w:rPr>
        <w:t>high-level architecture, responsibilities, and safety philosophy</w:t>
      </w:r>
      <w:r>
        <w:t xml:space="preserve"> of the MAD Labs Kids Ride-On control system.</w:t>
      </w:r>
    </w:p>
    <w:p w14:paraId="3628B083" w14:textId="77777777" w:rsidR="00B06365" w:rsidRDefault="00000000">
      <w:pPr>
        <w:pStyle w:val="BodyText"/>
      </w:pPr>
      <w:r>
        <w:t xml:space="preserve">It is intentionally </w:t>
      </w:r>
      <w:r>
        <w:rPr>
          <w:b/>
          <w:bCs/>
        </w:rPr>
        <w:t>implementation-agnostic</w:t>
      </w:r>
      <w:r>
        <w:t>: - No firmware code - No low-level wiring diagrams - No PCB schematics</w:t>
      </w:r>
    </w:p>
    <w:p w14:paraId="3628B084" w14:textId="77777777" w:rsidR="00B06365" w:rsidRDefault="00000000">
      <w:pPr>
        <w:pStyle w:val="BodyText"/>
      </w:pPr>
      <w:r>
        <w:t>Those details live elsewhere (pinout docs, KiCad, firmware repos).</w:t>
      </w:r>
    </w:p>
    <w:p w14:paraId="3628B085" w14:textId="77777777" w:rsidR="00B06365" w:rsidRDefault="00000000">
      <w:pPr>
        <w:pStyle w:val="BodyText"/>
      </w:pPr>
      <w:r>
        <w:t xml:space="preserve">This document answers: - </w:t>
      </w:r>
      <w:r>
        <w:rPr>
          <w:i/>
          <w:iCs/>
        </w:rPr>
        <w:t>What each subsystem does</w:t>
      </w:r>
      <w:r>
        <w:t xml:space="preserve"> - </w:t>
      </w:r>
      <w:r>
        <w:rPr>
          <w:i/>
          <w:iCs/>
        </w:rPr>
        <w:t>How power and control are structured</w:t>
      </w:r>
      <w:r>
        <w:t xml:space="preserve"> - </w:t>
      </w:r>
      <w:r>
        <w:rPr>
          <w:i/>
          <w:iCs/>
        </w:rPr>
        <w:t>Where safety decisions are made</w:t>
      </w:r>
      <w:r>
        <w:t xml:space="preserve"> - </w:t>
      </w:r>
      <w:r>
        <w:rPr>
          <w:i/>
          <w:iCs/>
        </w:rPr>
        <w:t>Why the system is designed this way</w:t>
      </w:r>
    </w:p>
    <w:p w14:paraId="3628B086" w14:textId="77777777" w:rsidR="00B06365" w:rsidRDefault="00000000">
      <w:pPr>
        <w:pStyle w:val="BodyText"/>
      </w:pPr>
      <w:r>
        <w:t xml:space="preserve">This is a </w:t>
      </w:r>
      <w:r>
        <w:rPr>
          <w:b/>
          <w:bCs/>
        </w:rPr>
        <w:t>living, append-only framework</w:t>
      </w:r>
      <w:r>
        <w:t>. New safety features or behavioral rules are added as sections, not replacements.</w:t>
      </w:r>
    </w:p>
    <w:p w14:paraId="3628B087" w14:textId="77777777" w:rsidR="00B06365" w:rsidRDefault="00000000">
      <w:r>
        <w:pict w14:anchorId="3628B103">
          <v:rect id="_x0000_i1026" style="width:0;height:1.5pt" o:hralign="center" o:hrstd="t" o:hr="t"/>
        </w:pict>
      </w:r>
    </w:p>
    <w:p w14:paraId="3628B088" w14:textId="77777777" w:rsidR="00B06365" w:rsidRDefault="00000000">
      <w:pPr>
        <w:pStyle w:val="Heading2"/>
      </w:pPr>
      <w:bookmarkStart w:id="3" w:name="power-architecture"/>
      <w:bookmarkEnd w:id="2"/>
      <w:r>
        <w:t>2. Power Architecture</w:t>
      </w:r>
    </w:p>
    <w:p w14:paraId="3628B089" w14:textId="77777777" w:rsidR="00B063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24 V Battery Input</w:t>
      </w:r>
    </w:p>
    <w:p w14:paraId="3628B08A" w14:textId="77777777" w:rsidR="00B06365" w:rsidRDefault="00000000">
      <w:pPr>
        <w:pStyle w:val="Compact"/>
        <w:numPr>
          <w:ilvl w:val="1"/>
          <w:numId w:val="3"/>
        </w:numPr>
      </w:pPr>
      <w:r>
        <w:t>Primary system power</w:t>
      </w:r>
    </w:p>
    <w:p w14:paraId="3628B08B" w14:textId="77777777" w:rsidR="00B06365" w:rsidRDefault="00000000">
      <w:pPr>
        <w:pStyle w:val="Compact"/>
        <w:numPr>
          <w:ilvl w:val="1"/>
          <w:numId w:val="3"/>
        </w:numPr>
      </w:pPr>
      <w:r>
        <w:t>Routed directly to all motor drivers</w:t>
      </w:r>
    </w:p>
    <w:p w14:paraId="3628B08C" w14:textId="77777777" w:rsidR="00B063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Logic Power (5 V)</w:t>
      </w:r>
    </w:p>
    <w:p w14:paraId="3628B08D" w14:textId="77777777" w:rsidR="00B06365" w:rsidRDefault="00000000">
      <w:pPr>
        <w:pStyle w:val="Compact"/>
        <w:numPr>
          <w:ilvl w:val="1"/>
          <w:numId w:val="4"/>
        </w:numPr>
      </w:pPr>
      <w:r>
        <w:t>Derived from 24 V via buck converter</w:t>
      </w:r>
    </w:p>
    <w:p w14:paraId="3628B08E" w14:textId="77777777" w:rsidR="00B06365" w:rsidRDefault="00000000">
      <w:pPr>
        <w:pStyle w:val="Compact"/>
        <w:numPr>
          <w:ilvl w:val="1"/>
          <w:numId w:val="4"/>
        </w:numPr>
      </w:pPr>
      <w:r>
        <w:t>Supplies:</w:t>
      </w:r>
    </w:p>
    <w:p w14:paraId="3628B08F" w14:textId="77777777" w:rsidR="00B06365" w:rsidRDefault="00000000">
      <w:pPr>
        <w:pStyle w:val="Compact"/>
        <w:numPr>
          <w:ilvl w:val="2"/>
          <w:numId w:val="5"/>
        </w:numPr>
      </w:pPr>
      <w:r>
        <w:t>Teensy 4.1</w:t>
      </w:r>
    </w:p>
    <w:p w14:paraId="3628B090" w14:textId="77777777" w:rsidR="00B06365" w:rsidRDefault="00000000">
      <w:pPr>
        <w:pStyle w:val="Compact"/>
        <w:numPr>
          <w:ilvl w:val="2"/>
          <w:numId w:val="5"/>
        </w:numPr>
      </w:pPr>
      <w:r>
        <w:t>ESP32-S3</w:t>
      </w:r>
    </w:p>
    <w:p w14:paraId="3628B091" w14:textId="77777777" w:rsidR="00B06365" w:rsidRDefault="00000000">
      <w:pPr>
        <w:pStyle w:val="Compact"/>
        <w:numPr>
          <w:ilvl w:val="2"/>
          <w:numId w:val="5"/>
        </w:numPr>
      </w:pPr>
      <w:r>
        <w:t>Motor driver logic pins</w:t>
      </w:r>
    </w:p>
    <w:p w14:paraId="3628B092" w14:textId="77777777" w:rsidR="00B063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Separation of Domains</w:t>
      </w:r>
    </w:p>
    <w:p w14:paraId="3628B093" w14:textId="77777777" w:rsidR="00B06365" w:rsidRDefault="00000000">
      <w:pPr>
        <w:pStyle w:val="Compact"/>
        <w:numPr>
          <w:ilvl w:val="1"/>
          <w:numId w:val="6"/>
        </w:numPr>
      </w:pPr>
      <w:r>
        <w:t>High-current motor power remains isolated from logic control</w:t>
      </w:r>
    </w:p>
    <w:p w14:paraId="3628B094" w14:textId="77777777" w:rsidR="00B06365" w:rsidRDefault="00000000">
      <w:pPr>
        <w:pStyle w:val="Compact"/>
        <w:numPr>
          <w:ilvl w:val="1"/>
          <w:numId w:val="6"/>
        </w:numPr>
      </w:pPr>
      <w:r>
        <w:t>Logic ground is common-reference only</w:t>
      </w:r>
    </w:p>
    <w:p w14:paraId="3628B095" w14:textId="77777777" w:rsidR="00B06365" w:rsidRDefault="00000000">
      <w:r>
        <w:pict w14:anchorId="3628B104">
          <v:rect id="_x0000_i1027" style="width:0;height:1.5pt" o:hralign="center" o:hrstd="t" o:hr="t"/>
        </w:pict>
      </w:r>
    </w:p>
    <w:p w14:paraId="3628B096" w14:textId="77777777" w:rsidR="00B06365" w:rsidRDefault="00000000">
      <w:pPr>
        <w:pStyle w:val="Heading2"/>
      </w:pPr>
      <w:bookmarkStart w:id="4" w:name="controller-roles-separation-of-concerns"/>
      <w:bookmarkEnd w:id="3"/>
      <w:r>
        <w:t>3. Controller Roles &amp; Separation of Concerns</w:t>
      </w:r>
    </w:p>
    <w:p w14:paraId="3628B097" w14:textId="77777777" w:rsidR="00B06365" w:rsidRDefault="00000000">
      <w:pPr>
        <w:pStyle w:val="Heading3"/>
      </w:pPr>
      <w:bookmarkStart w:id="5" w:name="teensy-4.1-real-time-control-controller"/>
      <w:r>
        <w:t>3.1 Teensy 4.1 — Real-Time Control Controller</w:t>
      </w:r>
    </w:p>
    <w:p w14:paraId="3628B098" w14:textId="77777777" w:rsidR="00B06365" w:rsidRDefault="00000000">
      <w:pPr>
        <w:pStyle w:val="FirstParagraph"/>
      </w:pPr>
      <w:r>
        <w:t xml:space="preserve">The Teensy 4.1 is the </w:t>
      </w:r>
      <w:r>
        <w:rPr>
          <w:b/>
          <w:bCs/>
        </w:rPr>
        <w:t>authoritative control brain</w:t>
      </w:r>
      <w:r>
        <w:t xml:space="preserve"> of the vehicle.</w:t>
      </w:r>
    </w:p>
    <w:p w14:paraId="3628B099" w14:textId="77777777" w:rsidR="00B06365" w:rsidRDefault="00000000">
      <w:pPr>
        <w:pStyle w:val="BodyText"/>
      </w:pPr>
      <w:r>
        <w:t>Responsibilities: - All PWM motor control - All sensor acquisition - All safety logic - Closed-loop steering control - Soft-start / soft-stop behavior - Speed vs steering angle limiting - Fault detection and response</w:t>
      </w:r>
    </w:p>
    <w:p w14:paraId="3628B09A" w14:textId="77777777" w:rsidR="00B06365" w:rsidRDefault="00000000">
      <w:pPr>
        <w:pStyle w:val="BodyText"/>
      </w:pPr>
      <w:r>
        <w:rPr>
          <w:b/>
          <w:bCs/>
        </w:rPr>
        <w:t>All sensors connect directly to the Teensy.</w:t>
      </w:r>
    </w:p>
    <w:p w14:paraId="3628B09B" w14:textId="77777777" w:rsidR="00B06365" w:rsidRDefault="00000000">
      <w:pPr>
        <w:pStyle w:val="BodyText"/>
      </w:pPr>
      <w:r>
        <w:t>No safety-critical decision depends on the ESP32.</w:t>
      </w:r>
    </w:p>
    <w:p w14:paraId="3628B09C" w14:textId="77777777" w:rsidR="00B06365" w:rsidRDefault="00000000">
      <w:r>
        <w:pict w14:anchorId="3628B105">
          <v:rect id="_x0000_i1028" style="width:0;height:1.5pt" o:hralign="center" o:hrstd="t" o:hr="t"/>
        </w:pict>
      </w:r>
    </w:p>
    <w:p w14:paraId="3628B09D" w14:textId="77777777" w:rsidR="00B06365" w:rsidRDefault="00000000">
      <w:pPr>
        <w:pStyle w:val="Heading3"/>
      </w:pPr>
      <w:bookmarkStart w:id="6" w:name="esp32-s3-ota-monitoring-hub"/>
      <w:bookmarkEnd w:id="5"/>
      <w:r>
        <w:t>3.2 ESP32-S3 — OTA &amp; Monitoring Hub</w:t>
      </w:r>
    </w:p>
    <w:p w14:paraId="3628B09E" w14:textId="77777777" w:rsidR="00B06365" w:rsidRDefault="00000000">
      <w:pPr>
        <w:pStyle w:val="FirstParagraph"/>
      </w:pPr>
      <w:r>
        <w:t xml:space="preserve">The ESP32-S3 exists to </w:t>
      </w:r>
      <w:r>
        <w:rPr>
          <w:b/>
          <w:bCs/>
        </w:rPr>
        <w:t>remove the need for physical access</w:t>
      </w:r>
      <w:r>
        <w:t xml:space="preserve"> to the system.</w:t>
      </w:r>
    </w:p>
    <w:p w14:paraId="3628B09F" w14:textId="77777777" w:rsidR="00B06365" w:rsidRDefault="00000000">
      <w:pPr>
        <w:pStyle w:val="BodyText"/>
      </w:pPr>
      <w:r>
        <w:t>Responsibilities: - Over-the-air firmware updates (ESP32 + Teensy) - High-speed serial monitoring - Web / OTA hub connectivity - System status indication (RGB)</w:t>
      </w:r>
    </w:p>
    <w:p w14:paraId="3628B0A0" w14:textId="77777777" w:rsidR="00B06365" w:rsidRDefault="00000000">
      <w:pPr>
        <w:pStyle w:val="BodyText"/>
      </w:pPr>
      <w:r>
        <w:t xml:space="preserve">The ESP32 does </w:t>
      </w:r>
      <w:r>
        <w:rPr>
          <w:b/>
          <w:bCs/>
        </w:rPr>
        <w:t>not</w:t>
      </w:r>
      <w:r>
        <w:t>: - Generate PWM - Read safety sensors - Make motion decisions</w:t>
      </w:r>
    </w:p>
    <w:p w14:paraId="3628B0A1" w14:textId="77777777" w:rsidR="00B06365" w:rsidRDefault="00000000">
      <w:pPr>
        <w:pStyle w:val="BodyText"/>
      </w:pPr>
      <w:r>
        <w:t>A failure of the ESP32 does not prevent safe vehicle operation.</w:t>
      </w:r>
    </w:p>
    <w:p w14:paraId="3628B0A2" w14:textId="77777777" w:rsidR="00B06365" w:rsidRDefault="00000000">
      <w:r>
        <w:pict w14:anchorId="3628B106">
          <v:rect id="_x0000_i1029" style="width:0;height:1.5pt" o:hralign="center" o:hrstd="t" o:hr="t"/>
        </w:pict>
      </w:r>
    </w:p>
    <w:p w14:paraId="3628B0A3" w14:textId="77777777" w:rsidR="00B06365" w:rsidRDefault="00000000">
      <w:pPr>
        <w:pStyle w:val="Heading2"/>
      </w:pPr>
      <w:bookmarkStart w:id="7" w:name="inter-processor-communication"/>
      <w:bookmarkEnd w:id="4"/>
      <w:bookmarkEnd w:id="6"/>
      <w:r>
        <w:t>4. Inter-Processor Communication</w:t>
      </w:r>
    </w:p>
    <w:p w14:paraId="3628B0A4" w14:textId="77777777" w:rsidR="00B06365" w:rsidRDefault="00000000">
      <w:pPr>
        <w:numPr>
          <w:ilvl w:val="0"/>
          <w:numId w:val="7"/>
        </w:numPr>
      </w:pPr>
      <w:r>
        <w:t>Two dedicated UART links between Teensy and ESP32</w:t>
      </w:r>
    </w:p>
    <w:p w14:paraId="3628B0A5" w14:textId="77777777" w:rsidR="00B06365" w:rsidRDefault="00000000">
      <w:pPr>
        <w:pStyle w:val="Compact"/>
        <w:numPr>
          <w:ilvl w:val="1"/>
          <w:numId w:val="8"/>
        </w:numPr>
      </w:pPr>
      <w:r>
        <w:t>UART A: Teensy firmware flashing</w:t>
      </w:r>
    </w:p>
    <w:p w14:paraId="3628B0A6" w14:textId="77777777" w:rsidR="00B06365" w:rsidRDefault="00000000">
      <w:pPr>
        <w:pStyle w:val="Compact"/>
        <w:numPr>
          <w:ilvl w:val="1"/>
          <w:numId w:val="8"/>
        </w:numPr>
      </w:pPr>
      <w:r>
        <w:t>UART B: High-speed telemetry / logging</w:t>
      </w:r>
    </w:p>
    <w:p w14:paraId="4ED902A1" w14:textId="77777777" w:rsidR="00710BC7" w:rsidRDefault="00710BC7" w:rsidP="00710BC7">
      <w:pPr>
        <w:pStyle w:val="Compact"/>
        <w:ind w:left="1440"/>
      </w:pPr>
    </w:p>
    <w:p w14:paraId="3628B0A8" w14:textId="77777777" w:rsidR="00B06365" w:rsidRDefault="00000000">
      <w:pPr>
        <w:numPr>
          <w:ilvl w:val="0"/>
          <w:numId w:val="7"/>
        </w:numPr>
      </w:pPr>
      <w:r>
        <w:t>ESP32 acts as:</w:t>
      </w:r>
    </w:p>
    <w:p w14:paraId="3628B0A9" w14:textId="77777777" w:rsidR="00B06365" w:rsidRDefault="00000000">
      <w:pPr>
        <w:pStyle w:val="Compact"/>
        <w:numPr>
          <w:ilvl w:val="1"/>
          <w:numId w:val="9"/>
        </w:numPr>
      </w:pPr>
      <w:r>
        <w:t>Uploader</w:t>
      </w:r>
    </w:p>
    <w:p w14:paraId="3628B0AA" w14:textId="77777777" w:rsidR="00B06365" w:rsidRDefault="00000000">
      <w:pPr>
        <w:pStyle w:val="Compact"/>
        <w:numPr>
          <w:ilvl w:val="1"/>
          <w:numId w:val="9"/>
        </w:numPr>
      </w:pPr>
      <w:r>
        <w:t>Bridge</w:t>
      </w:r>
    </w:p>
    <w:p w14:paraId="3628B0AC" w14:textId="2C7F968C" w:rsidR="00B06365" w:rsidRDefault="00000000" w:rsidP="00710BC7">
      <w:pPr>
        <w:pStyle w:val="Compact"/>
        <w:numPr>
          <w:ilvl w:val="1"/>
          <w:numId w:val="9"/>
        </w:numPr>
      </w:pPr>
      <w:r>
        <w:t>Monitor</w:t>
      </w:r>
    </w:p>
    <w:p w14:paraId="3628B0AD" w14:textId="77777777" w:rsidR="00B06365" w:rsidRDefault="00000000">
      <w:r>
        <w:pict w14:anchorId="3628B107">
          <v:rect id="_x0000_i1030" style="width:0;height:1.5pt" o:hralign="center" o:hrstd="t" o:hr="t"/>
        </w:pict>
      </w:r>
    </w:p>
    <w:p w14:paraId="3628B0AE" w14:textId="77777777" w:rsidR="00B06365" w:rsidRDefault="00000000">
      <w:pPr>
        <w:pStyle w:val="Heading2"/>
      </w:pPr>
      <w:bookmarkStart w:id="8" w:name="motor-control-architecture"/>
      <w:bookmarkEnd w:id="7"/>
      <w:r>
        <w:t>5. Motor Control Architecture</w:t>
      </w:r>
    </w:p>
    <w:p w14:paraId="3628B0AF" w14:textId="77777777" w:rsidR="00B06365" w:rsidRDefault="00000000">
      <w:pPr>
        <w:pStyle w:val="FirstParagraph"/>
      </w:pPr>
      <w:r>
        <w:t>Three independent motor groups are controlled via BTS7960 drivers:</w:t>
      </w:r>
    </w:p>
    <w:p w14:paraId="3628B0B0" w14:textId="77777777" w:rsidR="00B06365" w:rsidRDefault="00000000">
      <w:pPr>
        <w:pStyle w:val="Heading3"/>
      </w:pPr>
      <w:bookmarkStart w:id="9" w:name="steering-motor"/>
      <w:r>
        <w:t>5.1 Steering Motor</w:t>
      </w:r>
    </w:p>
    <w:p w14:paraId="3628B0B1" w14:textId="77777777" w:rsidR="00B06365" w:rsidRDefault="00000000">
      <w:pPr>
        <w:pStyle w:val="Compact"/>
        <w:numPr>
          <w:ilvl w:val="0"/>
          <w:numId w:val="10"/>
        </w:numPr>
      </w:pPr>
      <w:r>
        <w:t>Electrically actuates steering</w:t>
      </w:r>
    </w:p>
    <w:p w14:paraId="3628B0B2" w14:textId="77777777" w:rsidR="00B06365" w:rsidRDefault="00000000">
      <w:pPr>
        <w:pStyle w:val="Compact"/>
        <w:numPr>
          <w:ilvl w:val="0"/>
          <w:numId w:val="10"/>
        </w:numPr>
      </w:pPr>
      <w:r>
        <w:t>Closed-loop control using magnetic encoder feedback</w:t>
      </w:r>
    </w:p>
    <w:p w14:paraId="3628B0B3" w14:textId="77777777" w:rsidR="00B06365" w:rsidRDefault="00000000">
      <w:pPr>
        <w:pStyle w:val="Compact"/>
        <w:numPr>
          <w:ilvl w:val="0"/>
          <w:numId w:val="10"/>
        </w:numPr>
      </w:pPr>
      <w:r>
        <w:t>Software-defined soft limits</w:t>
      </w:r>
    </w:p>
    <w:p w14:paraId="3628B0B4" w14:textId="77777777" w:rsidR="00B06365" w:rsidRDefault="00000000">
      <w:pPr>
        <w:pStyle w:val="Heading3"/>
      </w:pPr>
      <w:bookmarkStart w:id="10" w:name="front-drive-motors"/>
      <w:bookmarkEnd w:id="9"/>
      <w:r>
        <w:t>5.2 Front Drive Motors</w:t>
      </w:r>
    </w:p>
    <w:p w14:paraId="3628B0B5" w14:textId="77777777" w:rsidR="00B06365" w:rsidRDefault="00000000">
      <w:pPr>
        <w:pStyle w:val="Compact"/>
        <w:numPr>
          <w:ilvl w:val="0"/>
          <w:numId w:val="11"/>
        </w:numPr>
      </w:pPr>
      <w:r>
        <w:t>Both front wheels driven together</w:t>
      </w:r>
    </w:p>
    <w:p w14:paraId="3628B0B7" w14:textId="77777777" w:rsidR="00B06365" w:rsidRDefault="00000000">
      <w:pPr>
        <w:pStyle w:val="Compact"/>
        <w:numPr>
          <w:ilvl w:val="0"/>
          <w:numId w:val="11"/>
        </w:numPr>
      </w:pPr>
      <w:r>
        <w:t>Current sensing monitored</w:t>
      </w:r>
    </w:p>
    <w:p w14:paraId="3ACDDC57" w14:textId="77777777" w:rsidR="00710BC7" w:rsidRDefault="00710BC7" w:rsidP="00710BC7">
      <w:pPr>
        <w:pStyle w:val="Compact"/>
        <w:numPr>
          <w:ilvl w:val="0"/>
          <w:numId w:val="11"/>
        </w:numPr>
      </w:pPr>
      <w:r>
        <w:t>PWM speed control</w:t>
      </w:r>
    </w:p>
    <w:p w14:paraId="1A825928" w14:textId="77777777" w:rsidR="00710BC7" w:rsidRDefault="00710BC7" w:rsidP="00710BC7">
      <w:pPr>
        <w:pStyle w:val="Compact"/>
        <w:ind w:left="720"/>
      </w:pPr>
    </w:p>
    <w:p w14:paraId="3628B0B8" w14:textId="77777777" w:rsidR="00B06365" w:rsidRDefault="00000000">
      <w:pPr>
        <w:pStyle w:val="Heading3"/>
      </w:pPr>
      <w:bookmarkStart w:id="11" w:name="rear-drive-motors"/>
      <w:bookmarkEnd w:id="10"/>
      <w:r>
        <w:t>5.3 Rear Drive Motors</w:t>
      </w:r>
    </w:p>
    <w:p w14:paraId="3628B0B9" w14:textId="77777777" w:rsidR="00B06365" w:rsidRDefault="00000000">
      <w:pPr>
        <w:pStyle w:val="Compact"/>
        <w:numPr>
          <w:ilvl w:val="0"/>
          <w:numId w:val="12"/>
        </w:numPr>
      </w:pPr>
      <w:r>
        <w:t>Both rear wheels driven together</w:t>
      </w:r>
    </w:p>
    <w:p w14:paraId="74267911" w14:textId="77777777" w:rsidR="00710BC7" w:rsidRDefault="00710BC7" w:rsidP="00710BC7">
      <w:pPr>
        <w:pStyle w:val="Compact"/>
        <w:numPr>
          <w:ilvl w:val="0"/>
          <w:numId w:val="12"/>
        </w:numPr>
      </w:pPr>
      <w:r>
        <w:t>Current sensing monitored</w:t>
      </w:r>
    </w:p>
    <w:p w14:paraId="3628B0BB" w14:textId="77777777" w:rsidR="00B06365" w:rsidRDefault="00000000">
      <w:pPr>
        <w:pStyle w:val="Compact"/>
        <w:numPr>
          <w:ilvl w:val="0"/>
          <w:numId w:val="12"/>
        </w:numPr>
      </w:pPr>
      <w:r>
        <w:t>PWM speed control</w:t>
      </w:r>
    </w:p>
    <w:p w14:paraId="3628B0BC" w14:textId="77777777" w:rsidR="00B06365" w:rsidRDefault="00000000">
      <w:pPr>
        <w:pStyle w:val="FirstParagraph"/>
      </w:pPr>
      <w:r>
        <w:t>All motor groups: - Use PWM for speed - Use enable pins for safety gating - Are monitored for overcurrent conditions</w:t>
      </w:r>
    </w:p>
    <w:p w14:paraId="3628B0BD" w14:textId="77777777" w:rsidR="00B06365" w:rsidRDefault="00000000">
      <w:r>
        <w:pict w14:anchorId="3628B108">
          <v:rect id="_x0000_i1031" style="width:0;height:1.5pt" o:hralign="center" o:hrstd="t" o:hr="t"/>
        </w:pict>
      </w:r>
    </w:p>
    <w:p w14:paraId="3628B0BE" w14:textId="77777777" w:rsidR="00B06365" w:rsidRDefault="00000000">
      <w:pPr>
        <w:pStyle w:val="Heading2"/>
      </w:pPr>
      <w:bookmarkStart w:id="12" w:name="sensors-user-inputs"/>
      <w:bookmarkEnd w:id="8"/>
      <w:bookmarkEnd w:id="11"/>
      <w:r>
        <w:t>6. Sensors &amp; User Inputs</w:t>
      </w:r>
    </w:p>
    <w:p w14:paraId="3628B0BF" w14:textId="77777777" w:rsidR="00B06365" w:rsidRDefault="00000000">
      <w:pPr>
        <w:pStyle w:val="Heading3"/>
      </w:pPr>
      <w:bookmarkStart w:id="13" w:name="magnetic-steering-encoder"/>
      <w:r>
        <w:t>6.1 Magnetic Steering Encoder</w:t>
      </w:r>
    </w:p>
    <w:p w14:paraId="3628B0C0" w14:textId="77777777" w:rsidR="00B06365" w:rsidRDefault="00000000">
      <w:pPr>
        <w:pStyle w:val="Compact"/>
        <w:numPr>
          <w:ilvl w:val="0"/>
          <w:numId w:val="13"/>
        </w:numPr>
      </w:pPr>
      <w:r>
        <w:t>Absolute angle measurement</w:t>
      </w:r>
    </w:p>
    <w:p w14:paraId="3628B0C1" w14:textId="77777777" w:rsidR="00B06365" w:rsidRDefault="00000000">
      <w:pPr>
        <w:pStyle w:val="Compact"/>
        <w:numPr>
          <w:ilvl w:val="0"/>
          <w:numId w:val="13"/>
        </w:numPr>
      </w:pPr>
      <w:r>
        <w:t>Used for:</w:t>
      </w:r>
    </w:p>
    <w:p w14:paraId="3628B0C2" w14:textId="77777777" w:rsidR="00B06365" w:rsidRDefault="00000000">
      <w:pPr>
        <w:pStyle w:val="Compact"/>
        <w:numPr>
          <w:ilvl w:val="1"/>
          <w:numId w:val="14"/>
        </w:numPr>
      </w:pPr>
      <w:r>
        <w:t>Closed-loop steering</w:t>
      </w:r>
    </w:p>
    <w:p w14:paraId="3628B0C3" w14:textId="77777777" w:rsidR="00B06365" w:rsidRDefault="00000000">
      <w:pPr>
        <w:pStyle w:val="Compact"/>
        <w:numPr>
          <w:ilvl w:val="1"/>
          <w:numId w:val="14"/>
        </w:numPr>
      </w:pPr>
      <w:r>
        <w:t>Steering angle limits</w:t>
      </w:r>
    </w:p>
    <w:p w14:paraId="3628B0C4" w14:textId="66D54F15" w:rsidR="00B06365" w:rsidRDefault="00000000">
      <w:pPr>
        <w:pStyle w:val="Compact"/>
        <w:numPr>
          <w:ilvl w:val="1"/>
          <w:numId w:val="14"/>
        </w:numPr>
      </w:pPr>
      <w:r>
        <w:t>Speed</w:t>
      </w:r>
      <w:r w:rsidR="00710BC7">
        <w:t xml:space="preserve"> to Steering Angle</w:t>
      </w:r>
      <w:r>
        <w:t>-based safety reduction</w:t>
      </w:r>
    </w:p>
    <w:p w14:paraId="3628B0C5" w14:textId="77777777" w:rsidR="00B06365" w:rsidRDefault="00000000">
      <w:pPr>
        <w:pStyle w:val="Heading3"/>
      </w:pPr>
      <w:bookmarkStart w:id="14" w:name="throttle-input"/>
      <w:bookmarkEnd w:id="13"/>
      <w:r>
        <w:t>6.2 Throttle Input</w:t>
      </w:r>
    </w:p>
    <w:p w14:paraId="3628B0C6" w14:textId="77777777" w:rsidR="00B06365" w:rsidRDefault="00000000">
      <w:pPr>
        <w:pStyle w:val="Compact"/>
        <w:numPr>
          <w:ilvl w:val="0"/>
          <w:numId w:val="15"/>
        </w:numPr>
      </w:pPr>
      <w:r>
        <w:t>Analog potentiometer</w:t>
      </w:r>
    </w:p>
    <w:p w14:paraId="3628B0C7" w14:textId="77777777" w:rsidR="00B06365" w:rsidRDefault="00000000">
      <w:pPr>
        <w:pStyle w:val="Compact"/>
        <w:numPr>
          <w:ilvl w:val="0"/>
          <w:numId w:val="15"/>
        </w:numPr>
      </w:pPr>
      <w:r>
        <w:t>Represents user-requested speed</w:t>
      </w:r>
    </w:p>
    <w:p w14:paraId="3628B0C8" w14:textId="77777777" w:rsidR="00B06365" w:rsidRDefault="00000000">
      <w:pPr>
        <w:pStyle w:val="Heading3"/>
      </w:pPr>
      <w:bookmarkStart w:id="15" w:name="steering-input"/>
      <w:bookmarkEnd w:id="14"/>
      <w:r>
        <w:t>6.3 Steering Input</w:t>
      </w:r>
    </w:p>
    <w:p w14:paraId="3628B0C9" w14:textId="77777777" w:rsidR="00B06365" w:rsidRDefault="00000000">
      <w:pPr>
        <w:pStyle w:val="Compact"/>
        <w:numPr>
          <w:ilvl w:val="0"/>
          <w:numId w:val="16"/>
        </w:numPr>
      </w:pPr>
      <w:r>
        <w:t>Analog potentiometer</w:t>
      </w:r>
    </w:p>
    <w:p w14:paraId="3628B0CA" w14:textId="77777777" w:rsidR="00B06365" w:rsidRDefault="00000000">
      <w:pPr>
        <w:pStyle w:val="Compact"/>
        <w:numPr>
          <w:ilvl w:val="0"/>
          <w:numId w:val="16"/>
        </w:numPr>
      </w:pPr>
      <w:r>
        <w:t>User-requested steering direction</w:t>
      </w:r>
    </w:p>
    <w:p w14:paraId="3628B0CB" w14:textId="77777777" w:rsidR="00B06365" w:rsidRDefault="00000000">
      <w:pPr>
        <w:pStyle w:val="Heading3"/>
      </w:pPr>
      <w:bookmarkStart w:id="16" w:name="shifter"/>
      <w:bookmarkEnd w:id="15"/>
      <w:r>
        <w:t>6.4 Shifter</w:t>
      </w:r>
    </w:p>
    <w:p w14:paraId="3628B0CC" w14:textId="77777777" w:rsidR="00B06365" w:rsidRDefault="00000000">
      <w:pPr>
        <w:pStyle w:val="Compact"/>
        <w:numPr>
          <w:ilvl w:val="0"/>
          <w:numId w:val="17"/>
        </w:numPr>
      </w:pPr>
      <w:r>
        <w:t>Neutral / Forward / Reverse</w:t>
      </w:r>
    </w:p>
    <w:p w14:paraId="3628B0CD" w14:textId="77777777" w:rsidR="00B06365" w:rsidRDefault="00000000">
      <w:pPr>
        <w:pStyle w:val="Compact"/>
        <w:numPr>
          <w:ilvl w:val="0"/>
          <w:numId w:val="17"/>
        </w:numPr>
      </w:pPr>
      <w:r>
        <w:t>Neutral enforced during fault conditions</w:t>
      </w:r>
    </w:p>
    <w:p w14:paraId="3628B0CE" w14:textId="77777777" w:rsidR="00B06365" w:rsidRDefault="00000000">
      <w:pPr>
        <w:pStyle w:val="Heading3"/>
      </w:pPr>
      <w:bookmarkStart w:id="17" w:name="mode-e-brake-reserved"/>
      <w:bookmarkEnd w:id="16"/>
      <w:r>
        <w:t>6.5 Mode / E-Brake (Reserved)</w:t>
      </w:r>
    </w:p>
    <w:p w14:paraId="3628B0CF" w14:textId="77777777" w:rsidR="00B06365" w:rsidRDefault="00000000">
      <w:pPr>
        <w:pStyle w:val="Compact"/>
        <w:numPr>
          <w:ilvl w:val="0"/>
          <w:numId w:val="18"/>
        </w:numPr>
      </w:pPr>
      <w:r>
        <w:t>Future expansion input</w:t>
      </w:r>
    </w:p>
    <w:p w14:paraId="3628B0D0" w14:textId="61586E0A" w:rsidR="00B06365" w:rsidRDefault="00000000">
      <w:pPr>
        <w:pStyle w:val="Compact"/>
        <w:numPr>
          <w:ilvl w:val="0"/>
          <w:numId w:val="18"/>
        </w:numPr>
      </w:pPr>
      <w:r>
        <w:t>Intended for advanced safety or braking modes</w:t>
      </w:r>
      <w:r w:rsidR="001C5EB5">
        <w:t xml:space="preserve">.. but this is not actually implemented in code </w:t>
      </w:r>
      <w:r w:rsidR="00B01854">
        <w:t xml:space="preserve">and can be used for anything you desire ie does not have to be for </w:t>
      </w:r>
      <w:r w:rsidR="00D91677">
        <w:t xml:space="preserve">e-brake or mode </w:t>
      </w:r>
    </w:p>
    <w:p w14:paraId="3628B0D1" w14:textId="77777777" w:rsidR="00B06365" w:rsidRDefault="00000000">
      <w:pPr>
        <w:pStyle w:val="Heading3"/>
      </w:pPr>
      <w:bookmarkStart w:id="18" w:name="remote-control-parental-override"/>
      <w:bookmarkEnd w:id="17"/>
      <w:r>
        <w:t>6.6 Remote Control (Parental Override)</w:t>
      </w:r>
    </w:p>
    <w:p w14:paraId="3628B0D2" w14:textId="77777777" w:rsidR="00B06365" w:rsidRDefault="00000000">
      <w:pPr>
        <w:pStyle w:val="Compact"/>
        <w:numPr>
          <w:ilvl w:val="0"/>
          <w:numId w:val="19"/>
        </w:numPr>
      </w:pPr>
      <w:r>
        <w:t>Allows adult takeover of vehicle control</w:t>
      </w:r>
    </w:p>
    <w:p w14:paraId="3628B0D3" w14:textId="59D68AA3" w:rsidR="00B06365" w:rsidRDefault="00000000">
      <w:pPr>
        <w:pStyle w:val="FirstParagraph"/>
      </w:pPr>
      <w:r>
        <w:rPr>
          <w:b/>
          <w:bCs/>
        </w:rPr>
        <w:t>Takeover Procedure:</w:t>
      </w:r>
      <w:r>
        <w:t xml:space="preserve"> 1. Hold </w:t>
      </w:r>
      <w:r>
        <w:rPr>
          <w:i/>
          <w:iCs/>
        </w:rPr>
        <w:t>Down + Reverse</w:t>
      </w:r>
      <w:r>
        <w:t xml:space="preserve"> for 3 seconds 2. Return controls to neutral 3. Remote gains control 4. Control auto-releases after </w:t>
      </w:r>
      <w:r w:rsidR="00D91677">
        <w:t>2</w:t>
      </w:r>
      <w:r>
        <w:t>0 seconds of inactivity</w:t>
      </w:r>
    </w:p>
    <w:p w14:paraId="3628B0D4" w14:textId="77777777" w:rsidR="00B06365" w:rsidRDefault="00000000">
      <w:r>
        <w:pict w14:anchorId="3628B109">
          <v:rect id="_x0000_i1032" style="width:0;height:1.5pt" o:hralign="center" o:hrstd="t" o:hr="t"/>
        </w:pict>
      </w:r>
    </w:p>
    <w:p w14:paraId="3628B0D5" w14:textId="77777777" w:rsidR="00B06365" w:rsidRDefault="00000000">
      <w:pPr>
        <w:pStyle w:val="Heading2"/>
      </w:pPr>
      <w:bookmarkStart w:id="19" w:name="motion-behavior-safety-logic"/>
      <w:bookmarkEnd w:id="12"/>
      <w:bookmarkEnd w:id="18"/>
      <w:r>
        <w:t>7. Motion Behavior &amp; Safety Logic</w:t>
      </w:r>
    </w:p>
    <w:p w14:paraId="3628B0D6" w14:textId="77777777" w:rsidR="00B06365" w:rsidRDefault="00000000">
      <w:pPr>
        <w:pStyle w:val="Heading3"/>
      </w:pPr>
      <w:bookmarkStart w:id="20" w:name="soft-start-soft-stop"/>
      <w:r>
        <w:t>7.1 Soft Start / Soft Stop</w:t>
      </w:r>
    </w:p>
    <w:p w14:paraId="3628B0D7" w14:textId="77777777" w:rsidR="00B06365" w:rsidRDefault="00000000">
      <w:pPr>
        <w:pStyle w:val="Compact"/>
        <w:numPr>
          <w:ilvl w:val="0"/>
          <w:numId w:val="20"/>
        </w:numPr>
      </w:pPr>
      <w:r>
        <w:t>Acceleration is ramped</w:t>
      </w:r>
    </w:p>
    <w:p w14:paraId="3628B0D8" w14:textId="77777777" w:rsidR="00B06365" w:rsidRDefault="00000000">
      <w:pPr>
        <w:pStyle w:val="Compact"/>
        <w:numPr>
          <w:ilvl w:val="0"/>
          <w:numId w:val="20"/>
        </w:numPr>
      </w:pPr>
      <w:r>
        <w:t>Deceleration is ramped</w:t>
      </w:r>
    </w:p>
    <w:p w14:paraId="3628B0D9" w14:textId="77777777" w:rsidR="00B06365" w:rsidRDefault="00000000">
      <w:pPr>
        <w:pStyle w:val="Compact"/>
        <w:numPr>
          <w:ilvl w:val="0"/>
          <w:numId w:val="20"/>
        </w:numPr>
      </w:pPr>
      <w:r>
        <w:t>Prevents sudden jolts</w:t>
      </w:r>
    </w:p>
    <w:p w14:paraId="3628B0DA" w14:textId="77777777" w:rsidR="00B06365" w:rsidRDefault="00000000">
      <w:pPr>
        <w:pStyle w:val="Compact"/>
        <w:numPr>
          <w:ilvl w:val="0"/>
          <w:numId w:val="20"/>
        </w:numPr>
      </w:pPr>
      <w:r>
        <w:t>Reduces drivetrain stress</w:t>
      </w:r>
    </w:p>
    <w:p w14:paraId="46479649" w14:textId="7D231147" w:rsidR="005027EE" w:rsidRDefault="005027EE">
      <w:pPr>
        <w:pStyle w:val="Compact"/>
        <w:numPr>
          <w:ilvl w:val="0"/>
          <w:numId w:val="20"/>
        </w:numPr>
      </w:pPr>
      <w:r>
        <w:t>Mu</w:t>
      </w:r>
      <w:r w:rsidR="00EB60CE">
        <w:t>st include during Takeover Procedure</w:t>
      </w:r>
      <w:r w:rsidR="00F054C5">
        <w:t xml:space="preserve">(prevents </w:t>
      </w:r>
      <w:r w:rsidR="009B24C2">
        <w:t>sudden stop on takeover if vehicle is moving fast)</w:t>
      </w:r>
    </w:p>
    <w:p w14:paraId="3628B0DB" w14:textId="77777777" w:rsidR="00B06365" w:rsidRDefault="00000000">
      <w:pPr>
        <w:pStyle w:val="Heading3"/>
      </w:pPr>
      <w:bookmarkStart w:id="21" w:name="steering-angle-vs-speed-limiting"/>
      <w:bookmarkEnd w:id="20"/>
      <w:r>
        <w:t>7.2 Steering Angle vs Speed Limiting</w:t>
      </w:r>
    </w:p>
    <w:p w14:paraId="3628B0DC" w14:textId="77777777" w:rsidR="00B06365" w:rsidRDefault="00000000">
      <w:pPr>
        <w:pStyle w:val="Compact"/>
        <w:numPr>
          <w:ilvl w:val="0"/>
          <w:numId w:val="21"/>
        </w:numPr>
      </w:pPr>
      <w:r>
        <w:t>Maximum steering angle decreases as speed increases</w:t>
      </w:r>
    </w:p>
    <w:p w14:paraId="3628B0DD" w14:textId="77777777" w:rsidR="00B06365" w:rsidRDefault="00000000">
      <w:pPr>
        <w:pStyle w:val="Compact"/>
        <w:numPr>
          <w:ilvl w:val="0"/>
          <w:numId w:val="21"/>
        </w:numPr>
      </w:pPr>
      <w:r>
        <w:t>If a sharp steering angle is requested:</w:t>
      </w:r>
    </w:p>
    <w:p w14:paraId="3628B0DE" w14:textId="77777777" w:rsidR="00B06365" w:rsidRDefault="00000000">
      <w:pPr>
        <w:pStyle w:val="Compact"/>
        <w:numPr>
          <w:ilvl w:val="1"/>
          <w:numId w:val="22"/>
        </w:numPr>
      </w:pPr>
      <w:r>
        <w:t>Vehicle speed is reduced first</w:t>
      </w:r>
    </w:p>
    <w:p w14:paraId="3628B0DF" w14:textId="77777777" w:rsidR="00B06365" w:rsidRDefault="00000000">
      <w:pPr>
        <w:pStyle w:val="Compact"/>
        <w:numPr>
          <w:ilvl w:val="1"/>
          <w:numId w:val="22"/>
        </w:numPr>
      </w:pPr>
      <w:r>
        <w:t>Steering is then allowed</w:t>
      </w:r>
    </w:p>
    <w:p w14:paraId="3628B0E0" w14:textId="77777777" w:rsidR="00B06365" w:rsidRDefault="00000000">
      <w:pPr>
        <w:pStyle w:val="FirstParagraph"/>
      </w:pPr>
      <w:r>
        <w:t>This reduces rollover risk but does not eliminate it.</w:t>
      </w:r>
    </w:p>
    <w:p w14:paraId="3628B0E1" w14:textId="77777777" w:rsidR="00B06365" w:rsidRDefault="00000000">
      <w:r>
        <w:pict w14:anchorId="3628B10A">
          <v:rect id="_x0000_i1033" style="width:0;height:1.5pt" o:hralign="center" o:hrstd="t" o:hr="t"/>
        </w:pict>
      </w:r>
    </w:p>
    <w:p w14:paraId="3628B0E2" w14:textId="77777777" w:rsidR="00B06365" w:rsidRDefault="00000000">
      <w:pPr>
        <w:pStyle w:val="Heading2"/>
      </w:pPr>
      <w:bookmarkStart w:id="22" w:name="system-status-indicator"/>
      <w:bookmarkEnd w:id="19"/>
      <w:bookmarkEnd w:id="21"/>
      <w:r>
        <w:t>8. System Status Indicator</w:t>
      </w:r>
    </w:p>
    <w:p w14:paraId="3628B0E3" w14:textId="77777777" w:rsidR="00B06365" w:rsidRDefault="00000000">
      <w:pPr>
        <w:pStyle w:val="Heading3"/>
      </w:pPr>
      <w:bookmarkStart w:id="23" w:name="rgb-indicator-esp32-gpio38"/>
      <w:r>
        <w:t>RGB Indicator (ESP32 GPIO38)</w:t>
      </w:r>
    </w:p>
    <w:p w14:paraId="3628B0E4" w14:textId="77777777" w:rsidR="00B06365" w:rsidRDefault="00000000">
      <w:pPr>
        <w:pStyle w:val="Compact"/>
        <w:numPr>
          <w:ilvl w:val="0"/>
          <w:numId w:val="23"/>
        </w:numPr>
      </w:pPr>
      <w:r>
        <w:t>Fiber-optic RGB output</w:t>
      </w:r>
    </w:p>
    <w:p w14:paraId="3628B0E5" w14:textId="77777777" w:rsidR="00B06365" w:rsidRDefault="00000000">
      <w:pPr>
        <w:pStyle w:val="Compact"/>
        <w:numPr>
          <w:ilvl w:val="0"/>
          <w:numId w:val="23"/>
        </w:numPr>
      </w:pPr>
      <w:r>
        <w:t>Always illuminated</w:t>
      </w:r>
    </w:p>
    <w:p w14:paraId="3628B0E6" w14:textId="77777777" w:rsidR="00B06365" w:rsidRDefault="00000000">
      <w:pPr>
        <w:pStyle w:val="FirstParagraph"/>
      </w:pPr>
      <w:r>
        <w:rPr>
          <w:b/>
          <w:bCs/>
        </w:rPr>
        <w:t>Indicator States:</w:t>
      </w:r>
      <w:r>
        <w:t xml:space="preserve"> - </w:t>
      </w:r>
      <w:r>
        <w:rPr>
          <w:b/>
          <w:bCs/>
        </w:rPr>
        <w:t>RED (Default)</w:t>
      </w:r>
      <w:r>
        <w:t xml:space="preserve"> - ESP32 not connected - Teensy not responding - OTA server unavailable</w:t>
      </w:r>
    </w:p>
    <w:p w14:paraId="3628B0E7" w14:textId="409437CC" w:rsidR="00B06365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GREEN</w:t>
      </w:r>
      <w:r w:rsidR="005E30E4">
        <w:rPr>
          <w:b/>
          <w:bCs/>
        </w:rPr>
        <w:t xml:space="preserve"> pulsing</w:t>
      </w:r>
    </w:p>
    <w:p w14:paraId="3628B0E8" w14:textId="77777777" w:rsidR="00B06365" w:rsidRDefault="00000000">
      <w:pPr>
        <w:pStyle w:val="Compact"/>
        <w:numPr>
          <w:ilvl w:val="1"/>
          <w:numId w:val="25"/>
        </w:numPr>
      </w:pPr>
      <w:r>
        <w:t>ESP32 online</w:t>
      </w:r>
    </w:p>
    <w:p w14:paraId="3628B0E9" w14:textId="680D7CA5" w:rsidR="00B06365" w:rsidRDefault="00000000">
      <w:pPr>
        <w:pStyle w:val="Compact"/>
        <w:numPr>
          <w:ilvl w:val="1"/>
          <w:numId w:val="25"/>
        </w:numPr>
      </w:pPr>
      <w:r>
        <w:t>Teensy respondin</w:t>
      </w:r>
      <w:r w:rsidR="002013E5">
        <w:t>g</w:t>
      </w:r>
    </w:p>
    <w:p w14:paraId="3628B0EA" w14:textId="77777777" w:rsidR="00B06365" w:rsidRDefault="00000000">
      <w:pPr>
        <w:pStyle w:val="Compact"/>
        <w:numPr>
          <w:ilvl w:val="1"/>
          <w:numId w:val="25"/>
        </w:numPr>
      </w:pPr>
      <w:r>
        <w:t>OTA server reachable</w:t>
      </w:r>
    </w:p>
    <w:p w14:paraId="1A4FC28A" w14:textId="6946FF70" w:rsidR="007913ED" w:rsidRPr="007913ED" w:rsidRDefault="007913ED" w:rsidP="007913ED">
      <w:pPr>
        <w:pStyle w:val="Compact"/>
        <w:numPr>
          <w:ilvl w:val="0"/>
          <w:numId w:val="25"/>
        </w:numPr>
      </w:pPr>
      <w:r>
        <w:rPr>
          <w:b/>
          <w:bCs/>
        </w:rPr>
        <w:t>BLUE pulsing</w:t>
      </w:r>
    </w:p>
    <w:p w14:paraId="3025AFE1" w14:textId="5DC72606" w:rsidR="007913ED" w:rsidRDefault="007913ED" w:rsidP="007913ED">
      <w:pPr>
        <w:pStyle w:val="Compact"/>
        <w:numPr>
          <w:ilvl w:val="1"/>
          <w:numId w:val="25"/>
        </w:numPr>
      </w:pPr>
      <w:r w:rsidRPr="00910920">
        <w:t xml:space="preserve">OTA Updating </w:t>
      </w:r>
      <w:r w:rsidR="00910920">
        <w:t>i</w:t>
      </w:r>
      <w:r w:rsidRPr="00910920">
        <w:t>n Progre</w:t>
      </w:r>
      <w:r w:rsidR="00910920" w:rsidRPr="00910920">
        <w:t>ss</w:t>
      </w:r>
    </w:p>
    <w:p w14:paraId="332D3838" w14:textId="77777777" w:rsidR="002013E5" w:rsidRDefault="002013E5" w:rsidP="002013E5">
      <w:pPr>
        <w:pStyle w:val="Compact"/>
      </w:pPr>
    </w:p>
    <w:p w14:paraId="3628B0EB" w14:textId="77777777" w:rsidR="00B06365" w:rsidRDefault="00000000">
      <w:pPr>
        <w:pStyle w:val="FirstParagraph"/>
      </w:pPr>
      <w:r>
        <w:t>This provides an immediate visual health indicator.</w:t>
      </w:r>
    </w:p>
    <w:p w14:paraId="3628B0EC" w14:textId="77777777" w:rsidR="00B06365" w:rsidRDefault="00000000">
      <w:r>
        <w:pict w14:anchorId="3628B10B">
          <v:rect id="_x0000_i1034" style="width:0;height:1.5pt" o:hralign="center" o:hrstd="t" o:hr="t"/>
        </w:pict>
      </w:r>
    </w:p>
    <w:p w14:paraId="3628B0ED" w14:textId="77777777" w:rsidR="00B06365" w:rsidRDefault="00000000">
      <w:pPr>
        <w:pStyle w:val="Heading2"/>
      </w:pPr>
      <w:bookmarkStart w:id="24" w:name="connector-philosophy-high-level"/>
      <w:bookmarkEnd w:id="22"/>
      <w:bookmarkEnd w:id="23"/>
      <w:r>
        <w:t>9. Connector Philosophy (High Level)</w:t>
      </w:r>
    </w:p>
    <w:p w14:paraId="3628B0EE" w14:textId="77777777" w:rsidR="00B06365" w:rsidRDefault="00000000">
      <w:pPr>
        <w:pStyle w:val="Compact"/>
        <w:numPr>
          <w:ilvl w:val="0"/>
          <w:numId w:val="26"/>
        </w:numPr>
      </w:pPr>
      <w:r>
        <w:t>Motor drivers use multi-pin locking connectors</w:t>
      </w:r>
    </w:p>
    <w:p w14:paraId="3628B0EF" w14:textId="77777777" w:rsidR="00B06365" w:rsidRDefault="00000000">
      <w:pPr>
        <w:pStyle w:val="Compact"/>
        <w:numPr>
          <w:ilvl w:val="0"/>
          <w:numId w:val="26"/>
        </w:numPr>
      </w:pPr>
      <w:r>
        <w:t>Sensors use grouped, keyed connectors</w:t>
      </w:r>
    </w:p>
    <w:p w14:paraId="3628B0F0" w14:textId="77777777" w:rsidR="00B06365" w:rsidRDefault="00000000">
      <w:pPr>
        <w:pStyle w:val="Compact"/>
        <w:numPr>
          <w:ilvl w:val="0"/>
          <w:numId w:val="26"/>
        </w:numPr>
      </w:pPr>
      <w:r>
        <w:t>Future expansion ports are reserved and documented</w:t>
      </w:r>
    </w:p>
    <w:p w14:paraId="3628B0F1" w14:textId="77777777" w:rsidR="00B06365" w:rsidRDefault="00000000">
      <w:pPr>
        <w:pStyle w:val="FirstParagraph"/>
      </w:pPr>
      <w:r>
        <w:t>Exact pin mappings are defined in the PCB pinout documentation.</w:t>
      </w:r>
    </w:p>
    <w:p w14:paraId="3628B0F2" w14:textId="77777777" w:rsidR="00B06365" w:rsidRDefault="00000000">
      <w:r>
        <w:pict w14:anchorId="3628B10C">
          <v:rect id="_x0000_i1035" style="width:0;height:1.5pt" o:hralign="center" o:hrstd="t" o:hr="t"/>
        </w:pict>
      </w:r>
    </w:p>
    <w:p w14:paraId="3628B0F3" w14:textId="77777777" w:rsidR="00B06365" w:rsidRDefault="00000000">
      <w:pPr>
        <w:pStyle w:val="Heading2"/>
      </w:pPr>
      <w:bookmarkStart w:id="25" w:name="failure-modes-responses-why-this-exists"/>
      <w:bookmarkEnd w:id="24"/>
      <w:r>
        <w:t>10. Failure Modes &amp; Responses (Why This Exists)</w:t>
      </w:r>
    </w:p>
    <w:p w14:paraId="3628B0F4" w14:textId="77777777" w:rsidR="00B06365" w:rsidRDefault="00000000">
      <w:pPr>
        <w:pStyle w:val="FirstParagraph"/>
      </w:pPr>
      <w:r>
        <w:t xml:space="preserve">This section is intentionally </w:t>
      </w:r>
      <w:r>
        <w:rPr>
          <w:b/>
          <w:bCs/>
        </w:rPr>
        <w:t>high-level</w:t>
      </w:r>
      <w:r>
        <w:t>.</w:t>
      </w:r>
    </w:p>
    <w:p w14:paraId="3628B0F5" w14:textId="77777777" w:rsidR="00B06365" w:rsidRDefault="00000000">
      <w:pPr>
        <w:pStyle w:val="BodyText"/>
      </w:pPr>
      <w:r>
        <w:t xml:space="preserve">It does </w:t>
      </w:r>
      <w:r>
        <w:rPr>
          <w:b/>
          <w:bCs/>
        </w:rPr>
        <w:t>not</w:t>
      </w:r>
      <w:r>
        <w:t xml:space="preserve"> list every fault condition.</w:t>
      </w:r>
    </w:p>
    <w:p w14:paraId="3628B0F6" w14:textId="77777777" w:rsidR="00B06365" w:rsidRDefault="00000000">
      <w:pPr>
        <w:pStyle w:val="BodyText"/>
      </w:pPr>
      <w:r>
        <w:t xml:space="preserve">Instead, it defines the </w:t>
      </w:r>
      <w:r>
        <w:rPr>
          <w:i/>
          <w:iCs/>
        </w:rPr>
        <w:t>rule</w:t>
      </w:r>
      <w:r>
        <w:t>:</w:t>
      </w:r>
    </w:p>
    <w:p w14:paraId="3628B0F7" w14:textId="77777777" w:rsidR="00B06365" w:rsidRDefault="00000000">
      <w:pPr>
        <w:pStyle w:val="BlockText"/>
      </w:pPr>
      <w:r>
        <w:rPr>
          <w:b/>
          <w:bCs/>
        </w:rPr>
        <w:t>Any detected fault must move the system to a safer state than it was previously in.</w:t>
      </w:r>
    </w:p>
    <w:p w14:paraId="3628B0F8" w14:textId="107E4258" w:rsidR="00B06365" w:rsidRDefault="00000000">
      <w:pPr>
        <w:pStyle w:val="FirstParagraph"/>
      </w:pPr>
      <w:r>
        <w:t xml:space="preserve">Examples: - Loss of </w:t>
      </w:r>
      <w:r w:rsidR="00BD12FD">
        <w:t>S</w:t>
      </w:r>
      <w:r>
        <w:t>teering</w:t>
      </w:r>
      <w:r w:rsidR="00BD12FD">
        <w:t>1 or angle sense</w:t>
      </w:r>
      <w:r>
        <w:t xml:space="preserve"> feedback → </w:t>
      </w:r>
      <w:r w:rsidR="007856A4">
        <w:t>cut Throttle</w:t>
      </w:r>
      <w:r w:rsidR="00BD12FD">
        <w:t>1</w:t>
      </w:r>
      <w:r>
        <w:t xml:space="preserve"> - Overcurrent detected → reduce PWM or disable output - Invalid input state → force neutral </w:t>
      </w:r>
    </w:p>
    <w:p w14:paraId="3628B0F9" w14:textId="77777777" w:rsidR="00B06365" w:rsidRDefault="00000000">
      <w:pPr>
        <w:pStyle w:val="BodyText"/>
      </w:pPr>
      <w:r>
        <w:t>As new safety behaviors are added, they are appended here as subsections.</w:t>
      </w:r>
    </w:p>
    <w:p w14:paraId="3628B0FA" w14:textId="77777777" w:rsidR="00B06365" w:rsidRDefault="00000000">
      <w:r>
        <w:pict w14:anchorId="3628B10D">
          <v:rect id="_x0000_i1036" style="width:0;height:1.5pt" o:hralign="center" o:hrstd="t" o:hr="t"/>
        </w:pict>
      </w:r>
    </w:p>
    <w:p w14:paraId="3628B0FB" w14:textId="77777777" w:rsidR="00B06365" w:rsidRDefault="00000000">
      <w:pPr>
        <w:pStyle w:val="Heading2"/>
      </w:pPr>
      <w:bookmarkStart w:id="26" w:name="living-document-policy"/>
      <w:bookmarkEnd w:id="25"/>
      <w:r>
        <w:t>11. Living Document Policy</w:t>
      </w:r>
    </w:p>
    <w:p w14:paraId="3628B0FC" w14:textId="77777777" w:rsidR="00B06365" w:rsidRDefault="00000000">
      <w:pPr>
        <w:pStyle w:val="Compact"/>
        <w:numPr>
          <w:ilvl w:val="0"/>
          <w:numId w:val="27"/>
        </w:numPr>
      </w:pPr>
      <w:r>
        <w:t>This file is versioned in GitHub</w:t>
      </w:r>
    </w:p>
    <w:p w14:paraId="3628B0FD" w14:textId="77777777" w:rsidR="00B06365" w:rsidRDefault="00000000">
      <w:pPr>
        <w:pStyle w:val="Compact"/>
        <w:numPr>
          <w:ilvl w:val="0"/>
          <w:numId w:val="27"/>
        </w:numPr>
      </w:pPr>
      <w:r>
        <w:t>New features append sections</w:t>
      </w:r>
    </w:p>
    <w:p w14:paraId="3628B0FE" w14:textId="77777777" w:rsidR="00B06365" w:rsidRDefault="00000000">
      <w:pPr>
        <w:pStyle w:val="Compact"/>
        <w:numPr>
          <w:ilvl w:val="0"/>
          <w:numId w:val="27"/>
        </w:numPr>
      </w:pPr>
      <w:r>
        <w:t>Existing sections are not rewritten without version notes</w:t>
      </w:r>
    </w:p>
    <w:p w14:paraId="3628B0FF" w14:textId="77777777" w:rsidR="00B06365" w:rsidRDefault="00000000">
      <w:pPr>
        <w:pStyle w:val="FirstParagraph"/>
      </w:pPr>
      <w:r>
        <w:t xml:space="preserve">This creates a clear historical record of </w:t>
      </w:r>
      <w:r>
        <w:rPr>
          <w:b/>
          <w:bCs/>
        </w:rPr>
        <w:t>why</w:t>
      </w:r>
      <w:r>
        <w:t xml:space="preserve"> the system behaves the way it does.</w:t>
      </w:r>
    </w:p>
    <w:p w14:paraId="3628B100" w14:textId="77777777" w:rsidR="00B06365" w:rsidRDefault="00000000">
      <w:r>
        <w:pict w14:anchorId="3628B10E">
          <v:rect id="_x0000_i1037" style="width:0;height:1.5pt" o:hralign="center" o:hrstd="t" o:hr="t"/>
        </w:pict>
      </w:r>
    </w:p>
    <w:p w14:paraId="3628B101" w14:textId="77777777" w:rsidR="00B06365" w:rsidRDefault="00000000">
      <w:pPr>
        <w:pStyle w:val="FirstParagraph"/>
      </w:pPr>
      <w:r>
        <w:rPr>
          <w:b/>
          <w:bCs/>
        </w:rPr>
        <w:t>End of Baseline Framework (v4.0)</w:t>
      </w:r>
      <w:bookmarkEnd w:id="0"/>
      <w:bookmarkEnd w:id="26"/>
    </w:p>
    <w:sectPr w:rsidR="00B063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3641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BCE5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30430782">
    <w:abstractNumId w:val="0"/>
  </w:num>
  <w:num w:numId="2" w16cid:durableId="521434673">
    <w:abstractNumId w:val="1"/>
  </w:num>
  <w:num w:numId="3" w16cid:durableId="2050376132">
    <w:abstractNumId w:val="1"/>
  </w:num>
  <w:num w:numId="4" w16cid:durableId="466514426">
    <w:abstractNumId w:val="1"/>
  </w:num>
  <w:num w:numId="5" w16cid:durableId="1945110385">
    <w:abstractNumId w:val="1"/>
  </w:num>
  <w:num w:numId="6" w16cid:durableId="874391755">
    <w:abstractNumId w:val="1"/>
  </w:num>
  <w:num w:numId="7" w16cid:durableId="1714620683">
    <w:abstractNumId w:val="1"/>
  </w:num>
  <w:num w:numId="8" w16cid:durableId="634603184">
    <w:abstractNumId w:val="1"/>
  </w:num>
  <w:num w:numId="9" w16cid:durableId="548995544">
    <w:abstractNumId w:val="1"/>
  </w:num>
  <w:num w:numId="10" w16cid:durableId="1546595864">
    <w:abstractNumId w:val="1"/>
  </w:num>
  <w:num w:numId="11" w16cid:durableId="1437873414">
    <w:abstractNumId w:val="1"/>
  </w:num>
  <w:num w:numId="12" w16cid:durableId="991787314">
    <w:abstractNumId w:val="1"/>
  </w:num>
  <w:num w:numId="13" w16cid:durableId="111216720">
    <w:abstractNumId w:val="1"/>
  </w:num>
  <w:num w:numId="14" w16cid:durableId="1754233441">
    <w:abstractNumId w:val="1"/>
  </w:num>
  <w:num w:numId="15" w16cid:durableId="1340157414">
    <w:abstractNumId w:val="1"/>
  </w:num>
  <w:num w:numId="16" w16cid:durableId="970940948">
    <w:abstractNumId w:val="1"/>
  </w:num>
  <w:num w:numId="17" w16cid:durableId="1944416607">
    <w:abstractNumId w:val="1"/>
  </w:num>
  <w:num w:numId="18" w16cid:durableId="1461604787">
    <w:abstractNumId w:val="1"/>
  </w:num>
  <w:num w:numId="19" w16cid:durableId="1277100924">
    <w:abstractNumId w:val="1"/>
  </w:num>
  <w:num w:numId="20" w16cid:durableId="1449198024">
    <w:abstractNumId w:val="1"/>
  </w:num>
  <w:num w:numId="21" w16cid:durableId="652216007">
    <w:abstractNumId w:val="1"/>
  </w:num>
  <w:num w:numId="22" w16cid:durableId="1107770642">
    <w:abstractNumId w:val="1"/>
  </w:num>
  <w:num w:numId="23" w16cid:durableId="1397778521">
    <w:abstractNumId w:val="1"/>
  </w:num>
  <w:num w:numId="24" w16cid:durableId="794981740">
    <w:abstractNumId w:val="1"/>
  </w:num>
  <w:num w:numId="25" w16cid:durableId="562830747">
    <w:abstractNumId w:val="1"/>
  </w:num>
  <w:num w:numId="26" w16cid:durableId="645475203">
    <w:abstractNumId w:val="1"/>
  </w:num>
  <w:num w:numId="27" w16cid:durableId="35350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365"/>
    <w:rsid w:val="000157B9"/>
    <w:rsid w:val="001C5EB5"/>
    <w:rsid w:val="002013E5"/>
    <w:rsid w:val="005027EE"/>
    <w:rsid w:val="005E30E4"/>
    <w:rsid w:val="00710BC7"/>
    <w:rsid w:val="007856A4"/>
    <w:rsid w:val="007913ED"/>
    <w:rsid w:val="00910920"/>
    <w:rsid w:val="009B24C2"/>
    <w:rsid w:val="00B01854"/>
    <w:rsid w:val="00B06365"/>
    <w:rsid w:val="00BD12FD"/>
    <w:rsid w:val="00D91677"/>
    <w:rsid w:val="00E9097A"/>
    <w:rsid w:val="00EB60CE"/>
    <w:rsid w:val="00EB6DF9"/>
    <w:rsid w:val="00F0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B07A"/>
  <w15:docId w15:val="{864C6B37-CE3D-4D2A-BF12-2AD189DB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Michael Wilkes</cp:lastModifiedBy>
  <cp:revision>16</cp:revision>
  <dcterms:created xsi:type="dcterms:W3CDTF">2025-12-21T15:45:00Z</dcterms:created>
  <dcterms:modified xsi:type="dcterms:W3CDTF">2026-02-01T16:39:00Z</dcterms:modified>
</cp:coreProperties>
</file>