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WoniuBoss4.0 GUI测试报告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（V1.0）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编写人：王伟豪</w:t>
      </w: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时间：2020-5-23</w:t>
      </w: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GoBack"/>
          <w:bookmarkEnd w:id="2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instrText xml:space="preserve">TOC \o "1-2" \h \u </w:instrText>
          </w: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_Toc13565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一． 首页</w:t>
          </w:r>
          <w:r>
            <w:tab/>
          </w:r>
          <w:r>
            <w:fldChar w:fldCharType="begin"/>
          </w:r>
          <w:r>
            <w:instrText xml:space="preserve"> PAGEREF _Toc13565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_Toc11811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二． 引言</w:t>
          </w:r>
          <w:r>
            <w:tab/>
          </w:r>
          <w:r>
            <w:fldChar w:fldCharType="begin"/>
          </w:r>
          <w:r>
            <w:instrText xml:space="preserve"> PAGEREF _Toc11811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_Toc3991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2.1编写目的</w:t>
          </w:r>
          <w:r>
            <w:tab/>
          </w:r>
          <w:r>
            <w:fldChar w:fldCharType="begin"/>
          </w:r>
          <w:r>
            <w:instrText xml:space="preserve"> PAGEREF _Toc3991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_Toc26038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2.2项目背景</w:t>
          </w:r>
          <w:r>
            <w:tab/>
          </w:r>
          <w:r>
            <w:fldChar w:fldCharType="begin"/>
          </w:r>
          <w:r>
            <w:instrText xml:space="preserve"> PAGEREF _Toc26038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_Toc4179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2.</w:t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_Toc4179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_Toc29755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2.</w:t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测试用例设计方法</w:t>
          </w:r>
          <w:r>
            <w:tab/>
          </w:r>
          <w:r>
            <w:fldChar w:fldCharType="begin"/>
          </w:r>
          <w:r>
            <w:instrText xml:space="preserve"> PAGEREF _Toc29755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_Toc7477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  <w:lang w:val="en-US" w:eastAsia="zh-CN"/>
            </w:rPr>
            <w:t>2.5环境资源</w:t>
          </w:r>
          <w:r>
            <w:tab/>
          </w:r>
          <w:r>
            <w:fldChar w:fldCharType="begin"/>
          </w:r>
          <w:r>
            <w:instrText xml:space="preserve"> PAGEREF _Toc7477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_Toc25696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三、 测试结果</w:t>
          </w:r>
          <w:r>
            <w:tab/>
          </w:r>
          <w:r>
            <w:fldChar w:fldCharType="begin"/>
          </w:r>
          <w:r>
            <w:instrText xml:space="preserve"> PAGEREF _Toc25696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ind w:left="2100" w:leftChars="0" w:firstLine="420" w:firstLineChars="0"/>
            <w:jc w:val="left"/>
            <w:rPr>
              <w:rFonts w:hint="eastAsia"/>
              <w:b/>
              <w:bCs/>
              <w:sz w:val="36"/>
              <w:szCs w:val="36"/>
              <w:lang w:val="en-US" w:eastAsia="zh-CN"/>
            </w:rPr>
          </w:pP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</w:sdtContent>
    </w:sdt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Toc1620"/>
      <w:bookmarkStart w:id="1" w:name="_Toc13565"/>
      <w:r>
        <w:rPr>
          <w:rFonts w:hint="eastAsia"/>
          <w:b/>
          <w:bCs/>
          <w:sz w:val="30"/>
          <w:szCs w:val="30"/>
          <w:lang w:val="en-US" w:eastAsia="zh-CN"/>
        </w:rPr>
        <w:t>首页</w:t>
      </w:r>
      <w:bookmarkEnd w:id="0"/>
      <w:bookmarkEnd w:id="1"/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软件名称：WoniuBoss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版本号：4.0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用户端类型：Windows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测试范围：GUI测试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测试模块：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6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模块</w:t>
            </w:r>
          </w:p>
        </w:tc>
        <w:tc>
          <w:tcPr>
            <w:tcW w:w="612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二级模块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市场营销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简历资源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资源管理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培训资源、分配资源、公共资源、转交资源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学员管理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学员信息、日常考评、周考成绩、阶段考评、综合成绩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教学管理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课程安排、技术面试、教师值班、加班申请、我的审批、加班汇总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班务管理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班级管理、学员考勤、学员请假、学员转班</w:t>
            </w:r>
          </w:p>
        </w:tc>
      </w:tr>
    </w:tbl>
    <w:p>
      <w:pPr>
        <w:jc w:val="left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2" w:name="_Toc21746"/>
      <w:bookmarkStart w:id="3" w:name="_Toc11811"/>
      <w:r>
        <w:rPr>
          <w:rFonts w:hint="eastAsia"/>
          <w:b/>
          <w:bCs/>
          <w:sz w:val="30"/>
          <w:szCs w:val="30"/>
          <w:lang w:val="en-US" w:eastAsia="zh-CN"/>
        </w:rPr>
        <w:t>引言</w:t>
      </w:r>
      <w:bookmarkEnd w:id="2"/>
      <w:bookmarkEnd w:id="3"/>
    </w:p>
    <w:p>
      <w:pPr>
        <w:numPr>
          <w:ilvl w:val="0"/>
          <w:numId w:val="0"/>
        </w:numPr>
        <w:jc w:val="left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_Toc17574"/>
      <w:bookmarkStart w:id="5" w:name="_Toc3991"/>
      <w:r>
        <w:rPr>
          <w:rFonts w:hint="eastAsia"/>
          <w:b w:val="0"/>
          <w:bCs w:val="0"/>
          <w:sz w:val="24"/>
          <w:szCs w:val="24"/>
          <w:lang w:val="en-US" w:eastAsia="zh-CN"/>
        </w:rPr>
        <w:t>2.1编写目的</w:t>
      </w:r>
      <w:bookmarkEnd w:id="4"/>
      <w:bookmarkEnd w:id="5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本测试报告为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WoniuBoss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项目的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手工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测试报告，目的在于总结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手工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测试阶段的测试以及分析测试结果，描述系统是否符合需求。参考人员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王伟豪、殷千君、詹正、高悦菊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6" w:name="_Toc23572"/>
      <w:bookmarkStart w:id="7" w:name="_Toc26038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2.2项目背景</w:t>
      </w:r>
      <w:bookmarkEnd w:id="6"/>
      <w:bookmarkEnd w:id="7"/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随着社会的高速发展，社会对人才的需求量不断加大，为了更好，更高效的培养国家人才，培训机构应运而生。本软件致力于服务各大培训教育机构，最大化的优化培训机构从招生到就业的业务处理，做到实时跟进，生成直观图表数据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业务功能：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1.主要用于培训机构招收学员的情况统计，对学员进行实时跟踪处理。学员信息做到严格保密，无密匙则无法查看详细信息；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2.学员进行统一管理、分配教师、课程安排、考勤到就业一条龙的专业服务，课程、考勤实时跟进；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3.模拟真实场景面试，供机构对学生就业能力进行深一步加强，保证就业率；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4.对公司员工、部门进行简单分类管理，随时可查询，部门员工的业务情况，生成图表，实时跟进；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5.最后，对公司财务流水做记录，财务情况，全部为保密状态，可使用密匙开启。</w:t>
      </w:r>
    </w:p>
    <w:p>
      <w:pPr>
        <w:jc w:val="left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8" w:name="_Toc1861"/>
      <w:bookmarkStart w:id="9" w:name="_Toc4179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参考资料</w:t>
      </w:r>
      <w:bookmarkEnd w:id="8"/>
      <w:bookmarkEnd w:id="9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WoniuBoss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4.0软件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WoniuBoss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4.0GUI规格说明书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0" w:name="_Toc27773"/>
      <w:bookmarkStart w:id="11" w:name="_Toc2975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测试用例设计方法</w:t>
      </w:r>
      <w:bookmarkEnd w:id="10"/>
      <w:bookmarkEnd w:id="11"/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2" w:name="_Toc393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2.4.1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等价类</w:t>
      </w:r>
      <w:bookmarkEnd w:id="12"/>
    </w:p>
    <w:p>
      <w:pPr>
        <w:bidi w:val="0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等价类划分是一种重要的、常用的黑盒测试方法，不需要考虑程序的内部结构，只需要考虑程序的输入规格即可。它将不能穷举的测试过程进行合理分类，从而保证设计出来的测试用例具有完整性和代表性。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等价类划分法思考步骤：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(1)先确定有效和无效等价类；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(2)有效等价类就是题目条件、两端的极值（边界值）要判断、中间随意一个值也要判断；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(3)无效等价类先划分与条件相反的情况，再找到特殊情况（中文、英文、符号、空格、空）。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outlineLvl w:val="2"/>
        <w:rPr>
          <w:rFonts w:hint="eastAsia"/>
          <w:sz w:val="24"/>
          <w:szCs w:val="24"/>
          <w:lang w:val="en-US" w:eastAsia="zh-CN"/>
        </w:rPr>
      </w:pPr>
      <w:bookmarkStart w:id="13" w:name="_Toc2626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.2</w:t>
      </w:r>
      <w:r>
        <w:rPr>
          <w:rFonts w:hint="eastAsia"/>
          <w:sz w:val="24"/>
          <w:szCs w:val="24"/>
          <w:lang w:val="en-US" w:eastAsia="zh-CN"/>
        </w:rPr>
        <w:t>边界值</w:t>
      </w:r>
      <w:bookmarkEnd w:id="13"/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边界值方法是一种比较常用的测试方法，在很多软件测试中都会应用到,只要有输入框输入数据的地方，就可以用边界值这一方法来测试，一般与等价类划分共同使用，找到有效数值和无效数值之间的分界点及其两边的点进行测试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outlineLvl w:val="2"/>
        <w:rPr>
          <w:rFonts w:hint="eastAsia"/>
          <w:sz w:val="24"/>
          <w:szCs w:val="24"/>
          <w:lang w:val="en-US" w:eastAsia="zh-CN"/>
        </w:rPr>
      </w:pPr>
      <w:bookmarkStart w:id="14" w:name="_Toc15118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.3</w:t>
      </w:r>
      <w:r>
        <w:rPr>
          <w:rFonts w:hint="eastAsia"/>
          <w:sz w:val="24"/>
          <w:szCs w:val="24"/>
          <w:lang w:val="en-US" w:eastAsia="zh-CN"/>
        </w:rPr>
        <w:t>正交实验法</w:t>
      </w:r>
      <w:bookmarkEnd w:id="14"/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交试验法是研究多因素、多水平的一种试验法，它是利用正交表来对试验进行设计，通过少数的试验替代全面试验，根据正交表的正交性从全面试验中挑选适量的、有代表性的点进行试验，这些有代表性的点具备了“均匀分散，整齐可比”的特点。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正交表是一种特制的表格，一般用Ln(mk)表示，L代表是正交表，n代表试验次数或正交表的行数，k代表最多可安排影响指标因素的个数或正交表的列数，m表示每个因素水平数，且有n=k*(m-1)+1。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5" w:name="_Toc875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流程分析法</w:t>
      </w:r>
      <w:bookmarkEnd w:id="15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主要是针对测试场景类型，针对测试场景的测试项下的测试子项进行设计，是从白盒测试设计方法中的路径覆盖分析法借鉴过来的一种方法。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流程分析法思考步骤：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(1)详细了解需求(如不知需求无法做流程分析)；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(2)根据需求说明或界面原型，找出业务流程的各个页面以及各页面之间的流转关系；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(3)画出业务流程；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(4)写用例，覆盖所有的路径分支。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6" w:name="_Toc9795"/>
      <w:bookmarkStart w:id="17" w:name="_Toc7477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2.5环境资源</w:t>
      </w:r>
      <w:bookmarkEnd w:id="16"/>
      <w:bookmarkEnd w:id="17"/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18" w:name="_Toc3072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2.5.1硬件资源</w:t>
      </w:r>
      <w:bookmarkEnd w:id="18"/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2410"/>
        <w:gridCol w:w="1134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IP/机型</w:t>
            </w:r>
          </w:p>
        </w:tc>
        <w:tc>
          <w:tcPr>
            <w:tcW w:w="127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操作系统</w:t>
            </w:r>
          </w:p>
        </w:tc>
        <w:tc>
          <w:tcPr>
            <w:tcW w:w="241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  <w:tc>
          <w:tcPr>
            <w:tcW w:w="113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软件&amp;版本</w:t>
            </w:r>
          </w:p>
        </w:tc>
        <w:tc>
          <w:tcPr>
            <w:tcW w:w="11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预计空间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192.168.199.240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Centos7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服务器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192.168.199.123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客户机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Win10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客户机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19" w:name="_Toc246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2.5.2软件资源</w:t>
      </w:r>
      <w:bookmarkEnd w:id="19"/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软件名称</w:t>
            </w:r>
          </w:p>
        </w:tc>
        <w:tc>
          <w:tcPr>
            <w:tcW w:w="671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22"/>
                <w:lang w:val="en-US" w:eastAsia="zh-CN"/>
              </w:rPr>
              <w:t>Jdk1.8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环境配置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22"/>
                <w:lang w:val="en-US" w:eastAsia="zh-CN"/>
              </w:rPr>
              <w:t>Mysql5.6.46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存储数据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Tomcat9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运行环境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谷歌浏览器79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使用系统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火狐浏览器75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使用系统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Pycharm64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编写脚本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20" w:name="_Toc25696"/>
      <w:r>
        <w:rPr>
          <w:rFonts w:hint="eastAsia"/>
          <w:b/>
          <w:bCs/>
          <w:sz w:val="30"/>
          <w:szCs w:val="30"/>
          <w:lang w:val="en-US" w:eastAsia="zh-CN"/>
        </w:rPr>
        <w:t>测试结果</w:t>
      </w:r>
      <w:bookmarkEnd w:id="20"/>
    </w:p>
    <w:p>
      <w:pPr>
        <w:jc w:val="both"/>
        <w:rPr>
          <w:rFonts w:hint="default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9865" cy="80041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Woniuboss4.0 GUI测试报告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63863"/>
    <w:multiLevelType w:val="singleLevel"/>
    <w:tmpl w:val="9106386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8CDDEA4"/>
    <w:multiLevelType w:val="singleLevel"/>
    <w:tmpl w:val="08CDDEA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5C45"/>
    <w:rsid w:val="039638AF"/>
    <w:rsid w:val="06212F51"/>
    <w:rsid w:val="065C45E4"/>
    <w:rsid w:val="0D066FC1"/>
    <w:rsid w:val="14CF19CD"/>
    <w:rsid w:val="15C003E6"/>
    <w:rsid w:val="15E348DC"/>
    <w:rsid w:val="178A0673"/>
    <w:rsid w:val="1BC94C5E"/>
    <w:rsid w:val="1C8F363F"/>
    <w:rsid w:val="1CFF5A29"/>
    <w:rsid w:val="29F3097B"/>
    <w:rsid w:val="2B786238"/>
    <w:rsid w:val="2E100133"/>
    <w:rsid w:val="2E642235"/>
    <w:rsid w:val="2FE87837"/>
    <w:rsid w:val="31244B90"/>
    <w:rsid w:val="347A48C7"/>
    <w:rsid w:val="354268A6"/>
    <w:rsid w:val="36BE64B4"/>
    <w:rsid w:val="3A38003F"/>
    <w:rsid w:val="3D1A41D7"/>
    <w:rsid w:val="3DC472EF"/>
    <w:rsid w:val="3EA06747"/>
    <w:rsid w:val="44046DF3"/>
    <w:rsid w:val="46F55B77"/>
    <w:rsid w:val="49C9209C"/>
    <w:rsid w:val="4E427EBE"/>
    <w:rsid w:val="4E7A683A"/>
    <w:rsid w:val="4ED34ECB"/>
    <w:rsid w:val="53F33725"/>
    <w:rsid w:val="5C891561"/>
    <w:rsid w:val="5E33551B"/>
    <w:rsid w:val="619F0668"/>
    <w:rsid w:val="63797B6C"/>
    <w:rsid w:val="64775251"/>
    <w:rsid w:val="656F46FF"/>
    <w:rsid w:val="67A34873"/>
    <w:rsid w:val="69017074"/>
    <w:rsid w:val="6AEB7CFD"/>
    <w:rsid w:val="6E7909E1"/>
    <w:rsid w:val="70FE1E12"/>
    <w:rsid w:val="72811603"/>
    <w:rsid w:val="74683DD9"/>
    <w:rsid w:val="76A8156F"/>
    <w:rsid w:val="77733D0F"/>
    <w:rsid w:val="794409DC"/>
    <w:rsid w:val="79DF42FE"/>
    <w:rsid w:val="7DBE0E40"/>
    <w:rsid w:val="7E7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2020-05-23T02:31:00Z</dcterms:created>
  <dc:creator>EDZ</dc:creator>
  <cp:lastModifiedBy>嗯。</cp:lastModifiedBy>
  <dcterms:modified xsi:type="dcterms:W3CDTF">2020-05-23T04:25:46Z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