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DF7" w:rsidRPr="0038634C" w:rsidRDefault="001466F3" w:rsidP="00B02DF7">
      <w:pPr>
        <w:pStyle w:val="Title"/>
        <w:rPr>
          <w:lang w:val="it-IT"/>
        </w:rPr>
      </w:pPr>
      <w:r w:rsidRPr="0038634C">
        <w:rPr>
          <w:lang w:val="it-IT"/>
        </w:rPr>
        <w:t>veeForum</w:t>
      </w:r>
    </w:p>
    <w:p w:rsidR="007F5F2E" w:rsidRPr="00B400BE" w:rsidRDefault="007F5F2E" w:rsidP="007F5F2E">
      <w:pPr>
        <w:rPr>
          <w:lang w:val="it-IT"/>
        </w:rPr>
      </w:pPr>
      <w:r w:rsidRPr="00B400BE">
        <w:rPr>
          <w:lang w:val="it-IT"/>
        </w:rPr>
        <w:t>“Basi di dati 1” project – UNIME</w:t>
      </w:r>
      <w:r w:rsidRPr="00B400BE">
        <w:rPr>
          <w:lang w:val="it-IT"/>
        </w:rPr>
        <w:br/>
      </w:r>
      <w:r w:rsidRPr="00B400BE">
        <w:rPr>
          <w:lang w:val="it-IT"/>
        </w:rPr>
        <w:br/>
        <w:t>Vittorio Romeo</w:t>
      </w:r>
      <w:r w:rsidRPr="00B400BE">
        <w:rPr>
          <w:lang w:val="it-IT"/>
        </w:rPr>
        <w:br/>
      </w:r>
      <w:r w:rsidR="0038634C">
        <w:fldChar w:fldCharType="begin"/>
      </w:r>
      <w:r w:rsidR="0038634C" w:rsidRPr="0038634C">
        <w:rPr>
          <w:lang w:val="it-IT"/>
        </w:rPr>
        <w:instrText xml:space="preserve"> HYPERLINK "http://vittorioromeo.info" </w:instrText>
      </w:r>
      <w:r w:rsidR="0038634C">
        <w:fldChar w:fldCharType="separate"/>
      </w:r>
      <w:r w:rsidRPr="00B400BE">
        <w:rPr>
          <w:rStyle w:val="Hyperlink"/>
          <w:lang w:val="it-IT"/>
        </w:rPr>
        <w:t>http://vittorioromeo.info</w:t>
      </w:r>
      <w:r w:rsidR="0038634C">
        <w:rPr>
          <w:rStyle w:val="Hyperlink"/>
          <w:lang w:val="it-IT"/>
        </w:rPr>
        <w:fldChar w:fldCharType="end"/>
      </w:r>
    </w:p>
    <w:p w:rsidR="007734C6" w:rsidRPr="00B128D4" w:rsidRDefault="007734C6" w:rsidP="00B02DF7">
      <w:pPr>
        <w:pStyle w:val="Heading1"/>
      </w:pPr>
      <w:r w:rsidRPr="00B128D4">
        <w:t>Request</w:t>
      </w:r>
    </w:p>
    <w:p w:rsidR="00411D81" w:rsidRDefault="0068192A" w:rsidP="007734C6">
      <w:r w:rsidRPr="00B128D4">
        <w:t xml:space="preserve">The client </w:t>
      </w:r>
      <w:r w:rsidR="00B128D4">
        <w:t xml:space="preserve">requests the implementation of </w:t>
      </w:r>
      <w:r w:rsidR="00B128D4" w:rsidRPr="00860FFB">
        <w:rPr>
          <w:b/>
        </w:rPr>
        <w:t xml:space="preserve">a forum system </w:t>
      </w:r>
      <w:r w:rsidR="00B128D4">
        <w:t xml:space="preserve">and </w:t>
      </w:r>
      <w:r w:rsidR="00B128D4" w:rsidRPr="00860FFB">
        <w:rPr>
          <w:b/>
        </w:rPr>
        <w:t>a responsive web application</w:t>
      </w:r>
      <w:r w:rsidR="00411D81">
        <w:t>.</w:t>
      </w:r>
    </w:p>
    <w:p w:rsidR="00EC62D8" w:rsidRDefault="00B128D4" w:rsidP="007734C6">
      <w:r>
        <w:t>The forum system is intended as</w:t>
      </w:r>
      <w:r w:rsidRPr="00860FFB">
        <w:rPr>
          <w:b/>
        </w:rPr>
        <w:t xml:space="preserve"> a communication platform</w:t>
      </w:r>
      <w:r>
        <w:t xml:space="preserve"> for various projects, both for </w:t>
      </w:r>
      <w:r w:rsidRPr="00860FFB">
        <w:rPr>
          <w:b/>
        </w:rPr>
        <w:t>internal employee communication</w:t>
      </w:r>
      <w:r>
        <w:t xml:space="preserve"> and </w:t>
      </w:r>
      <w:r w:rsidRPr="00860FFB">
        <w:rPr>
          <w:b/>
        </w:rPr>
        <w:t>communication with the public</w:t>
      </w:r>
      <w:r>
        <w:t>.</w:t>
      </w:r>
    </w:p>
    <w:p w:rsidR="0001685B" w:rsidRDefault="0001685B" w:rsidP="007734C6">
      <w:r>
        <w:t>It is imperative that the system allows administrators to</w:t>
      </w:r>
      <w:r w:rsidRPr="00860FFB">
        <w:rPr>
          <w:b/>
        </w:rPr>
        <w:t xml:space="preserve"> easily create section hierarchies</w:t>
      </w:r>
      <w:r>
        <w:t xml:space="preserve"> and </w:t>
      </w:r>
      <w:r w:rsidRPr="00860FFB">
        <w:rPr>
          <w:b/>
        </w:rPr>
        <w:t>user-group hierarchies</w:t>
      </w:r>
      <w:r>
        <w:t>. Administrators</w:t>
      </w:r>
      <w:r w:rsidR="0038634C">
        <w:t xml:space="preserve"> also</w:t>
      </w:r>
      <w:r>
        <w:t xml:space="preserve"> need to be able to give groups </w:t>
      </w:r>
      <w:r w:rsidRPr="00860FFB">
        <w:rPr>
          <w:b/>
        </w:rPr>
        <w:t xml:space="preserve">specific permissions </w:t>
      </w:r>
      <w:r w:rsidR="00860FFB">
        <w:rPr>
          <w:b/>
        </w:rPr>
        <w:t>for</w:t>
      </w:r>
      <w:r w:rsidRPr="00860FFB">
        <w:rPr>
          <w:b/>
        </w:rPr>
        <w:t xml:space="preserve"> every section</w:t>
      </w:r>
      <w:r>
        <w:t>.</w:t>
      </w:r>
      <w:r>
        <w:br/>
      </w:r>
      <w:r w:rsidR="00E90F8C">
        <w:t>Some sections will only be visible and editable to employee groups</w:t>
      </w:r>
      <w:r w:rsidR="00E90F8C" w:rsidRPr="00860FFB">
        <w:rPr>
          <w:i/>
        </w:rPr>
        <w:t xml:space="preserve"> (e.g. internal discussion)</w:t>
      </w:r>
      <w:r w:rsidR="00E90F8C">
        <w:t xml:space="preserve">, some sections will be visible but not editable by the public </w:t>
      </w:r>
      <w:r w:rsidR="00E90F8C" w:rsidRPr="00860FFB">
        <w:rPr>
          <w:i/>
        </w:rPr>
        <w:t>(e.g. announcements)</w:t>
      </w:r>
      <w:r w:rsidR="00E90F8C">
        <w:t xml:space="preserve">, and others will need to be completely open to the public </w:t>
      </w:r>
      <w:r w:rsidR="00E90F8C" w:rsidRPr="00860FFB">
        <w:rPr>
          <w:i/>
        </w:rPr>
        <w:t>(e.g. technical support)</w:t>
      </w:r>
      <w:r w:rsidR="00E90F8C">
        <w:t>.</w:t>
      </w:r>
    </w:p>
    <w:p w:rsidR="003263AC" w:rsidRPr="0038634C" w:rsidRDefault="006010F6" w:rsidP="007734C6">
      <w:r>
        <w:t>Being able to</w:t>
      </w:r>
      <w:r w:rsidRPr="006010F6">
        <w:rPr>
          <w:b/>
        </w:rPr>
        <w:t xml:space="preserve"> keep track of user-created content </w:t>
      </w:r>
      <w:r>
        <w:t>is also very important for the client.</w:t>
      </w:r>
      <w:r>
        <w:br/>
        <w:t xml:space="preserve">Initially, </w:t>
      </w:r>
      <w:r w:rsidR="0038634C" w:rsidRPr="0038634C">
        <w:t>tracking</w:t>
      </w:r>
      <w:r w:rsidR="0038634C">
        <w:t xml:space="preserve"> </w:t>
      </w:r>
      <w:r>
        <w:t>the date and the autho</w:t>
      </w:r>
      <w:r w:rsidR="0038634C">
        <w:t>r of the content will be enough</w:t>
      </w:r>
      <w:r>
        <w:t xml:space="preserve">, but the system has to be designed in such a way that adding additional creation information </w:t>
      </w:r>
      <w:r>
        <w:rPr>
          <w:i/>
        </w:rPr>
        <w:t xml:space="preserve">(e.g. browser used to post) </w:t>
      </w:r>
      <w:r>
        <w:t>is easy.</w:t>
      </w:r>
      <w:r w:rsidR="0038634C">
        <w:t xml:space="preserve"> </w:t>
      </w:r>
      <w:r w:rsidR="0038634C" w:rsidRPr="0038634C">
        <w:t>In</w:t>
      </w:r>
      <w:r w:rsidR="0038634C">
        <w:t xml:space="preserve"> </w:t>
      </w:r>
      <w:r w:rsidR="0038634C" w:rsidRPr="0038634C">
        <w:t>the</w:t>
      </w:r>
      <w:r w:rsidR="0038634C">
        <w:t xml:space="preserve"> </w:t>
      </w:r>
      <w:r w:rsidR="0038634C" w:rsidRPr="0038634C">
        <w:t>future</w:t>
      </w:r>
      <w:r w:rsidR="0038634C">
        <w:t xml:space="preserve">, </w:t>
      </w:r>
      <w:r w:rsidR="0038634C" w:rsidRPr="0038634C">
        <w:t>additional</w:t>
      </w:r>
      <w:r w:rsidR="0038634C">
        <w:t xml:space="preserve"> </w:t>
      </w:r>
      <w:r w:rsidR="0038634C" w:rsidRPr="0038634C">
        <w:t>content</w:t>
      </w:r>
      <w:r w:rsidR="0038634C">
        <w:t xml:space="preserve"> </w:t>
      </w:r>
      <w:r w:rsidR="0038634C" w:rsidRPr="0038634C">
        <w:t>types</w:t>
      </w:r>
      <w:r w:rsidR="0038634C">
        <w:t xml:space="preserve"> </w:t>
      </w:r>
      <w:r w:rsidR="0038634C">
        <w:rPr>
          <w:i/>
        </w:rPr>
        <w:t>(</w:t>
      </w:r>
      <w:r w:rsidR="0038634C" w:rsidRPr="0038634C">
        <w:rPr>
          <w:i/>
        </w:rPr>
        <w:t>e</w:t>
      </w:r>
      <w:r w:rsidR="0038634C">
        <w:rPr>
          <w:i/>
        </w:rPr>
        <w:t>.</w:t>
      </w:r>
      <w:r w:rsidR="0038634C" w:rsidRPr="0038634C">
        <w:rPr>
          <w:i/>
        </w:rPr>
        <w:t>g.</w:t>
      </w:r>
      <w:r w:rsidR="0038634C">
        <w:rPr>
          <w:i/>
        </w:rPr>
        <w:t xml:space="preserve"> </w:t>
      </w:r>
      <w:r w:rsidR="0038634C" w:rsidRPr="0038634C">
        <w:rPr>
          <w:i/>
        </w:rPr>
        <w:t>videos</w:t>
      </w:r>
      <w:r w:rsidR="0038634C">
        <w:rPr>
          <w:i/>
        </w:rPr>
        <w:t xml:space="preserve">, attachments) </w:t>
      </w:r>
      <w:r w:rsidR="0038634C" w:rsidRPr="0038634C">
        <w:t>may</w:t>
      </w:r>
      <w:r w:rsidR="0038634C">
        <w:t xml:space="preserve"> </w:t>
      </w:r>
      <w:r w:rsidR="0038634C" w:rsidRPr="0038634C">
        <w:t>be</w:t>
      </w:r>
      <w:r w:rsidR="0038634C">
        <w:t xml:space="preserve"> </w:t>
      </w:r>
      <w:r w:rsidR="0038634C" w:rsidRPr="0038634C">
        <w:t>added</w:t>
      </w:r>
      <w:r w:rsidR="0038634C">
        <w:t xml:space="preserve"> </w:t>
      </w:r>
      <w:r w:rsidR="0038634C" w:rsidRPr="0038634C">
        <w:t>to</w:t>
      </w:r>
      <w:r w:rsidR="0038634C">
        <w:t xml:space="preserve"> </w:t>
      </w:r>
      <w:r w:rsidR="0038634C" w:rsidRPr="0038634C">
        <w:t>the</w:t>
      </w:r>
      <w:r w:rsidR="0038634C">
        <w:t xml:space="preserve"> </w:t>
      </w:r>
      <w:r w:rsidR="0038634C" w:rsidRPr="0038634C">
        <w:t>system</w:t>
      </w:r>
      <w:r w:rsidR="0038634C">
        <w:t xml:space="preserve"> </w:t>
      </w:r>
      <w:r w:rsidR="0038634C" w:rsidRPr="0038634C">
        <w:t>and</w:t>
      </w:r>
      <w:r w:rsidR="0038634C">
        <w:t xml:space="preserve"> </w:t>
      </w:r>
      <w:r w:rsidR="0038634C" w:rsidRPr="0038634C">
        <w:t>their</w:t>
      </w:r>
      <w:r w:rsidR="0038634C">
        <w:t xml:space="preserve"> </w:t>
      </w:r>
      <w:r w:rsidR="0038634C" w:rsidRPr="0038634C">
        <w:t>creation</w:t>
      </w:r>
      <w:r w:rsidR="0038634C">
        <w:t xml:space="preserve"> </w:t>
      </w:r>
      <w:r w:rsidR="0038634C" w:rsidRPr="0038634C">
        <w:t>will</w:t>
      </w:r>
      <w:r w:rsidR="0038634C">
        <w:t xml:space="preserve"> </w:t>
      </w:r>
      <w:r w:rsidR="0038634C" w:rsidRPr="0038634C">
        <w:t>have</w:t>
      </w:r>
      <w:r w:rsidR="0038634C">
        <w:t xml:space="preserve"> </w:t>
      </w:r>
      <w:r w:rsidR="0038634C" w:rsidRPr="0038634C">
        <w:t>to</w:t>
      </w:r>
      <w:r w:rsidR="0038634C">
        <w:t xml:space="preserve"> </w:t>
      </w:r>
      <w:r w:rsidR="0038634C" w:rsidRPr="0038634C">
        <w:t>be</w:t>
      </w:r>
      <w:r w:rsidR="0038634C">
        <w:t xml:space="preserve"> </w:t>
      </w:r>
      <w:r w:rsidR="0038634C" w:rsidRPr="0038634C">
        <w:t>tracked</w:t>
      </w:r>
      <w:r w:rsidR="0038634C">
        <w:t xml:space="preserve"> </w:t>
      </w:r>
      <w:r w:rsidR="0038634C" w:rsidRPr="0038634C">
        <w:t>as</w:t>
      </w:r>
      <w:r w:rsidR="0038634C">
        <w:t xml:space="preserve"> </w:t>
      </w:r>
      <w:r w:rsidR="0038634C" w:rsidRPr="0038634C">
        <w:t>well.</w:t>
      </w:r>
      <w:r w:rsidR="0038634C">
        <w:t xml:space="preserve"> </w:t>
      </w:r>
      <w:r w:rsidR="0038634C" w:rsidRPr="0038634C">
        <w:rPr>
          <w:b/>
        </w:rPr>
        <w:t>This data will have to be independent from the contents</w:t>
      </w:r>
      <w:r w:rsidR="0038634C" w:rsidRPr="0038634C">
        <w:t>,</w:t>
      </w:r>
      <w:r w:rsidR="0038634C" w:rsidRPr="0038634C">
        <w:rPr>
          <w:b/>
        </w:rPr>
        <w:t xml:space="preserve"> </w:t>
      </w:r>
      <w:r w:rsidR="0038634C" w:rsidRPr="0038634C">
        <w:t>in</w:t>
      </w:r>
      <w:r w:rsidR="0038634C">
        <w:t xml:space="preserve"> </w:t>
      </w:r>
      <w:r w:rsidR="0038634C" w:rsidRPr="0038634C">
        <w:t>order</w:t>
      </w:r>
      <w:r w:rsidR="0038634C">
        <w:t xml:space="preserve"> </w:t>
      </w:r>
      <w:r w:rsidR="0038634C" w:rsidRPr="0038634C">
        <w:t>to</w:t>
      </w:r>
      <w:r w:rsidR="0038634C">
        <w:t xml:space="preserve"> </w:t>
      </w:r>
      <w:r w:rsidR="0038634C" w:rsidRPr="0038634C">
        <w:t>easily</w:t>
      </w:r>
      <w:r w:rsidR="0038634C">
        <w:t xml:space="preserve"> </w:t>
      </w:r>
      <w:r w:rsidR="0038634C" w:rsidRPr="0038634C">
        <w:t>allow</w:t>
      </w:r>
      <w:r w:rsidR="0038634C">
        <w:t xml:space="preserve"> administrators </w:t>
      </w:r>
      <w:r w:rsidR="0038634C" w:rsidRPr="0038634C">
        <w:t>and</w:t>
      </w:r>
      <w:r w:rsidR="0038634C">
        <w:t xml:space="preserve"> </w:t>
      </w:r>
      <w:r w:rsidR="0038634C" w:rsidRPr="0038634C">
        <w:t>project</w:t>
      </w:r>
      <w:r w:rsidR="0038634C">
        <w:t xml:space="preserve"> </w:t>
      </w:r>
      <w:r w:rsidR="0038634C" w:rsidRPr="0038634C">
        <w:t>managers</w:t>
      </w:r>
      <w:r w:rsidR="0038634C">
        <w:t xml:space="preserve"> </w:t>
      </w:r>
      <w:r w:rsidR="0038634C" w:rsidRPr="0038634C">
        <w:t>to</w:t>
      </w:r>
      <w:r w:rsidR="0038634C">
        <w:t xml:space="preserve"> </w:t>
      </w:r>
      <w:r w:rsidR="0038634C" w:rsidRPr="0038634C">
        <w:t>gather</w:t>
      </w:r>
      <w:r w:rsidR="0038634C">
        <w:t xml:space="preserve"> </w:t>
      </w:r>
      <w:r w:rsidR="0038634C" w:rsidRPr="0038634C">
        <w:t>statistical</w:t>
      </w:r>
      <w:r w:rsidR="0038634C">
        <w:t xml:space="preserve"> </w:t>
      </w:r>
      <w:r w:rsidR="0038634C" w:rsidRPr="0038634C">
        <w:t>data</w:t>
      </w:r>
      <w:r w:rsidR="0038634C">
        <w:t xml:space="preserve"> </w:t>
      </w:r>
      <w:r w:rsidR="0038634C" w:rsidRPr="0038634C">
        <w:t>on</w:t>
      </w:r>
      <w:r w:rsidR="0038634C">
        <w:t xml:space="preserve"> </w:t>
      </w:r>
      <w:r w:rsidR="0038634C" w:rsidRPr="0038634C">
        <w:t>the</w:t>
      </w:r>
      <w:r w:rsidR="0038634C">
        <w:t xml:space="preserve"> </w:t>
      </w:r>
      <w:r w:rsidR="0038634C" w:rsidRPr="0038634C">
        <w:t>forum</w:t>
      </w:r>
      <w:r w:rsidR="0038634C">
        <w:t xml:space="preserve"> </w:t>
      </w:r>
      <w:r w:rsidR="0038634C" w:rsidRPr="0038634C">
        <w:t>usage</w:t>
      </w:r>
      <w:r w:rsidR="0038634C">
        <w:t>.</w:t>
      </w:r>
    </w:p>
    <w:p w:rsidR="008B6CF6" w:rsidRDefault="008B6CF6" w:rsidP="007734C6">
      <w:r>
        <w:t xml:space="preserve">The web application has to be </w:t>
      </w:r>
      <w:r>
        <w:rPr>
          <w:b/>
        </w:rPr>
        <w:t xml:space="preserve">extremely simple </w:t>
      </w:r>
      <w:r>
        <w:t xml:space="preserve">but </w:t>
      </w:r>
      <w:r>
        <w:rPr>
          <w:b/>
        </w:rPr>
        <w:t xml:space="preserve">flexible </w:t>
      </w:r>
      <w:r>
        <w:t xml:space="preserve">as well. Administrators need be able to perform all functions described above through a </w:t>
      </w:r>
      <w:r>
        <w:rPr>
          <w:b/>
        </w:rPr>
        <w:t>responsive admin panel</w:t>
      </w:r>
      <w:r w:rsidR="000B0CED">
        <w:t>.</w:t>
      </w:r>
    </w:p>
    <w:p w:rsidR="000B0CED" w:rsidRDefault="000B0CED" w:rsidP="007734C6">
      <w:r>
        <w:t xml:space="preserve">Content consumers and creators should be able to </w:t>
      </w:r>
      <w:r w:rsidRPr="000B0CED">
        <w:rPr>
          <w:b/>
        </w:rPr>
        <w:t>view and create content from the same responsive interface</w:t>
      </w:r>
      <w:r w:rsidRPr="000B0CED">
        <w:t>.</w:t>
      </w:r>
      <w:r w:rsidR="001C1793">
        <w:t xml:space="preserve"> </w:t>
      </w:r>
    </w:p>
    <w:p w:rsidR="004450B2" w:rsidRDefault="001C1793" w:rsidP="007734C6">
      <w:pPr>
        <w:rPr>
          <w:b/>
        </w:rPr>
      </w:pPr>
      <w:r>
        <w:t xml:space="preserve">Moderators and administrators should be able to </w:t>
      </w:r>
      <w:r w:rsidRPr="001C1793">
        <w:rPr>
          <w:b/>
        </w:rPr>
        <w:t>edit and delete posts through the same interface</w:t>
      </w:r>
      <w:r>
        <w:t xml:space="preserve"> as well. </w:t>
      </w:r>
      <w:r w:rsidRPr="001C1793">
        <w:rPr>
          <w:b/>
        </w:rPr>
        <w:t>User interface controls will be shown/hidden depending on the user’s permissions.</w:t>
      </w:r>
    </w:p>
    <w:p w:rsidR="004450B2" w:rsidRDefault="004450B2" w:rsidP="007734C6">
      <w:pPr>
        <w:rPr>
          <w:b/>
        </w:rPr>
      </w:pPr>
    </w:p>
    <w:p w:rsidR="004450B2" w:rsidRDefault="004450B2" w:rsidP="004450B2">
      <w:pPr>
        <w:pStyle w:val="Heading1"/>
      </w:pPr>
      <w:r>
        <w:t>Require</w:t>
      </w:r>
      <w:r w:rsidR="00E72414">
        <w:t xml:space="preserve">ment </w:t>
      </w:r>
      <w:r w:rsidR="00553748">
        <w:t xml:space="preserve">and implementation </w:t>
      </w:r>
      <w:r w:rsidR="00E72414">
        <w:t>analysis</w:t>
      </w:r>
    </w:p>
    <w:p w:rsidR="00E72414" w:rsidRDefault="00E72414" w:rsidP="00E72414">
      <w:r>
        <w:t xml:space="preserve">To build the forum system, it is necessary to implement both </w:t>
      </w:r>
      <w:r w:rsidRPr="00E72414">
        <w:rPr>
          <w:b/>
        </w:rPr>
        <w:t>a database for data storage</w:t>
      </w:r>
      <w:r>
        <w:t xml:space="preserve"> and </w:t>
      </w:r>
      <w:r w:rsidRPr="00E72414">
        <w:rPr>
          <w:b/>
        </w:rPr>
        <w:t xml:space="preserve">a modern web application </w:t>
      </w:r>
      <w:r>
        <w:t>to allow users and administrators to interact with the backend.</w:t>
      </w:r>
    </w:p>
    <w:p w:rsidR="005152C9" w:rsidRDefault="005152C9" w:rsidP="00E72414">
      <w:proofErr w:type="spellStart"/>
      <w:r w:rsidRPr="005152C9">
        <w:rPr>
          <w:b/>
        </w:rPr>
        <w:t>MariaDB</w:t>
      </w:r>
      <w:proofErr w:type="spellEnd"/>
      <w:r>
        <w:t xml:space="preserve">, a modern drop-in replacement for </w:t>
      </w:r>
      <w:r>
        <w:rPr>
          <w:b/>
        </w:rPr>
        <w:t>MySQL</w:t>
      </w:r>
      <w:r>
        <w:t xml:space="preserve"> will be used as the DBMS. </w:t>
      </w:r>
    </w:p>
    <w:p w:rsidR="009C44F0" w:rsidRDefault="005152C9" w:rsidP="00553748">
      <w:r w:rsidRPr="00150FDB">
        <w:rPr>
          <w:b/>
        </w:rPr>
        <w:t>HTML5</w:t>
      </w:r>
      <w:r>
        <w:t xml:space="preserve">, </w:t>
      </w:r>
      <w:r w:rsidRPr="00150FDB">
        <w:rPr>
          <w:b/>
        </w:rPr>
        <w:t>PHP5</w:t>
      </w:r>
      <w:r>
        <w:t xml:space="preserve"> and </w:t>
      </w:r>
      <w:r w:rsidRPr="00150FDB">
        <w:rPr>
          <w:b/>
        </w:rPr>
        <w:t>JavaScript</w:t>
      </w:r>
      <w:r>
        <w:t xml:space="preserve"> conformant to the</w:t>
      </w:r>
      <w:r w:rsidRPr="00150FDB">
        <w:rPr>
          <w:b/>
        </w:rPr>
        <w:t xml:space="preserve"> 5.1 </w:t>
      </w:r>
      <w:proofErr w:type="spellStart"/>
      <w:r w:rsidRPr="00150FDB">
        <w:rPr>
          <w:b/>
        </w:rPr>
        <w:t>ECMAScript</w:t>
      </w:r>
      <w:proofErr w:type="spellEnd"/>
      <w:r w:rsidRPr="00150FDB">
        <w:rPr>
          <w:b/>
        </w:rPr>
        <w:t xml:space="preserve"> specification</w:t>
      </w:r>
      <w:r>
        <w:t xml:space="preserve"> will be used for the development of the web application.</w:t>
      </w:r>
      <w:r w:rsidR="00B8642F">
        <w:t xml:space="preserve"> The </w:t>
      </w:r>
      <w:r w:rsidR="00B8642F" w:rsidRPr="00B8642F">
        <w:rPr>
          <w:b/>
        </w:rPr>
        <w:t>AJAX</w:t>
      </w:r>
      <w:r w:rsidR="00B8642F">
        <w:t xml:space="preserve"> paradigm will be used to ensure that the application feels responsive and that user interaction is immediately reflected on the web application.</w:t>
      </w:r>
    </w:p>
    <w:p w:rsidR="00553748" w:rsidRDefault="00AA134C" w:rsidP="00E838CB">
      <w:r>
        <w:lastRenderedPageBreak/>
        <w:t>The client requested the possibility of defining</w:t>
      </w:r>
      <w:r w:rsidRPr="00AA134C">
        <w:rPr>
          <w:b/>
        </w:rPr>
        <w:t xml:space="preserve"> hierarchical user-group and content-section structures</w:t>
      </w:r>
      <w:r w:rsidRPr="00AA134C">
        <w:t>.</w:t>
      </w:r>
      <w:r w:rsidR="0066243E">
        <w:t xml:space="preserve"> Therefore, </w:t>
      </w:r>
      <w:r w:rsidR="0066243E" w:rsidRPr="0066243E">
        <w:rPr>
          <w:b/>
        </w:rPr>
        <w:t>groups and sections need to refer to themselves recursively</w:t>
      </w:r>
      <w:r w:rsidR="0066243E">
        <w:t>. A good way of implementing this recursion is storing the id of the parent instance in the entity tables.</w:t>
      </w:r>
    </w:p>
    <w:p w:rsidR="00955342" w:rsidRDefault="00955342" w:rsidP="00E838CB">
      <w:r>
        <w:t xml:space="preserve">Another important feature the client desires is the ability to assign </w:t>
      </w:r>
      <w:r w:rsidRPr="00955342">
        <w:rPr>
          <w:b/>
        </w:rPr>
        <w:t>specific permissions to groups for specific sections</w:t>
      </w:r>
      <w:r w:rsidRPr="00955342">
        <w:t>.</w:t>
      </w:r>
      <w:r>
        <w:t xml:space="preserve"> The implementation of this design will require an additional table, representing a </w:t>
      </w:r>
      <w:r>
        <w:rPr>
          <w:b/>
        </w:rPr>
        <w:t xml:space="preserve">many-to-many relationship </w:t>
      </w:r>
      <w:r>
        <w:t>between groups and sections. The table fields will then determine the permissions.</w:t>
      </w:r>
    </w:p>
    <w:p w:rsidR="00F324F1" w:rsidRDefault="00F324F1" w:rsidP="00E838CB">
      <w:r>
        <w:rPr>
          <w:b/>
        </w:rPr>
        <w:t xml:space="preserve">Threads </w:t>
      </w:r>
      <w:r>
        <w:t xml:space="preserve">and </w:t>
      </w:r>
      <w:r>
        <w:rPr>
          <w:b/>
        </w:rPr>
        <w:t xml:space="preserve">posts </w:t>
      </w:r>
      <w:r>
        <w:t xml:space="preserve">will be stored as separate tables. They, however, </w:t>
      </w:r>
      <w:r>
        <w:rPr>
          <w:b/>
        </w:rPr>
        <w:t xml:space="preserve">share fields </w:t>
      </w:r>
      <w:r>
        <w:t>regarding their creation.</w:t>
      </w:r>
      <w:r>
        <w:br/>
        <w:t xml:space="preserve">As these fields are duplicate between the two tables and considering the client </w:t>
      </w:r>
      <w:r>
        <w:rPr>
          <w:b/>
        </w:rPr>
        <w:t xml:space="preserve">explicitly requested the ability to track </w:t>
      </w:r>
      <w:r w:rsidRPr="00F324F1">
        <w:rPr>
          <w:b/>
        </w:rPr>
        <w:t>content-creation data</w:t>
      </w:r>
      <w:r>
        <w:t xml:space="preserve">, the shared fields will be implemented as a separate table that threads and posts can refer to. This </w:t>
      </w:r>
      <w:r w:rsidR="005322CA">
        <w:t>design also becomes very beneficial if additional fields regarding the creatio</w:t>
      </w:r>
      <w:r w:rsidR="0023016F">
        <w:t>n of content need to be added, as the client explained.</w:t>
      </w:r>
    </w:p>
    <w:p w:rsidR="00591610" w:rsidRDefault="00591610" w:rsidP="00E838CB">
      <w:r>
        <w:t xml:space="preserve">Application-wide permissions will be called </w:t>
      </w:r>
      <w:r>
        <w:rPr>
          <w:b/>
        </w:rPr>
        <w:t xml:space="preserve">privileges </w:t>
      </w:r>
      <w:r>
        <w:t xml:space="preserve">and will be stored in groups. A </w:t>
      </w:r>
      <w:proofErr w:type="spellStart"/>
      <w:r w:rsidRPr="00591610">
        <w:rPr>
          <w:b/>
        </w:rPr>
        <w:t>bitset</w:t>
      </w:r>
      <w:proofErr w:type="spellEnd"/>
      <w:r w:rsidRPr="00591610">
        <w:rPr>
          <w:b/>
        </w:rPr>
        <w:t>-like</w:t>
      </w:r>
      <w:r>
        <w:t xml:space="preserve"> data structure will be used to allow easy calculation of privileges inherited by parent groups. Privileges need to be separated from permissions as they are not related to specific sections.</w:t>
      </w:r>
    </w:p>
    <w:p w:rsidR="00591610" w:rsidRDefault="00591610" w:rsidP="00E838CB">
      <w:r>
        <w:rPr>
          <w:b/>
        </w:rPr>
        <w:t>Users</w:t>
      </w:r>
      <w:r>
        <w:t xml:space="preserve"> will be stored in a specific table. A user has to belong to </w:t>
      </w:r>
      <w:r>
        <w:rPr>
          <w:b/>
        </w:rPr>
        <w:t>one group</w:t>
      </w:r>
      <w:r>
        <w:t xml:space="preserve">. Complex privilege and permission inheritance will be resolved by traversing the group hierarchy starting from the leaf, moving towards the root. As groups can have at most one parent, calculating the final permissions and privileges for </w:t>
      </w:r>
      <w:r w:rsidR="00755BBF">
        <w:t>a</w:t>
      </w:r>
      <w:r>
        <w:t xml:space="preserve"> user is extremely easy – again, a </w:t>
      </w:r>
      <w:proofErr w:type="spellStart"/>
      <w:r>
        <w:t>bitset</w:t>
      </w:r>
      <w:proofErr w:type="spellEnd"/>
      <w:r w:rsidR="00726577">
        <w:t>-like structure can be used.</w:t>
      </w:r>
    </w:p>
    <w:p w:rsidR="00301349" w:rsidRDefault="00755BBF" w:rsidP="00E838CB">
      <w:r w:rsidRPr="00755BBF">
        <w:rPr>
          <w:b/>
        </w:rPr>
        <w:t>Sections</w:t>
      </w:r>
      <w:r>
        <w:t xml:space="preserve"> will have a </w:t>
      </w:r>
      <w:r w:rsidRPr="00755BBF">
        <w:rPr>
          <w:b/>
        </w:rPr>
        <w:t>one-to-many</w:t>
      </w:r>
      <w:r>
        <w:t xml:space="preserve"> relationship with </w:t>
      </w:r>
      <w:r>
        <w:rPr>
          <w:b/>
        </w:rPr>
        <w:t>threads</w:t>
      </w:r>
      <w:r>
        <w:t xml:space="preserve">. </w:t>
      </w:r>
      <w:r>
        <w:rPr>
          <w:b/>
        </w:rPr>
        <w:t xml:space="preserve">Threads </w:t>
      </w:r>
      <w:r>
        <w:t xml:space="preserve">will have a </w:t>
      </w:r>
      <w:r w:rsidRPr="00755BBF">
        <w:rPr>
          <w:b/>
        </w:rPr>
        <w:t>one-to-many relationship</w:t>
      </w:r>
      <w:r>
        <w:t xml:space="preserve"> with </w:t>
      </w:r>
      <w:r w:rsidRPr="00755BBF">
        <w:rPr>
          <w:b/>
        </w:rPr>
        <w:t>posts</w:t>
      </w:r>
      <w:r>
        <w:t>.</w:t>
      </w:r>
      <w:r w:rsidR="00664FF2">
        <w:t xml:space="preserve"> This is best illustrated with a simple diagram:</w:t>
      </w:r>
    </w:p>
    <w:p w:rsidR="00301349" w:rsidRPr="00755BBF" w:rsidRDefault="00301349" w:rsidP="00E838CB"/>
    <w:p w:rsidR="00FB2206" w:rsidRPr="00F324F1" w:rsidRDefault="00664FF2" w:rsidP="00E838CB">
      <w:r>
        <w:rPr>
          <w:noProof/>
        </w:rPr>
        <w:drawing>
          <wp:inline distT="0" distB="0" distL="0" distR="0">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346FC" w:rsidRDefault="00301349" w:rsidP="007734C6">
      <w:r>
        <w:rPr>
          <w:b/>
        </w:rPr>
        <w:t xml:space="preserve">Posts </w:t>
      </w:r>
      <w:r>
        <w:t xml:space="preserve">will be simple entities </w:t>
      </w:r>
      <w:r w:rsidR="00815BBE">
        <w:t>with</w:t>
      </w:r>
      <w:r>
        <w:t xml:space="preserve"> </w:t>
      </w:r>
      <w:r w:rsidR="001022C9">
        <w:t>HTML</w:t>
      </w:r>
      <w:r>
        <w:t xml:space="preserve"> content.</w:t>
      </w:r>
    </w:p>
    <w:p w:rsidR="00111F78" w:rsidRDefault="00111F78" w:rsidP="007734C6"/>
    <w:p w:rsidR="0038634C" w:rsidRDefault="0038634C">
      <w:pPr>
        <w:rPr>
          <w:rFonts w:asciiTheme="majorHAnsi" w:eastAsiaTheme="majorEastAsia" w:hAnsiTheme="majorHAnsi" w:cstheme="majorBidi"/>
          <w:b/>
          <w:color w:val="262626" w:themeColor="text1" w:themeTint="D9"/>
          <w:sz w:val="40"/>
          <w:szCs w:val="40"/>
        </w:rPr>
      </w:pPr>
      <w:r>
        <w:rPr>
          <w:b/>
        </w:rPr>
        <w:br w:type="page"/>
      </w:r>
    </w:p>
    <w:p w:rsidR="00111F78" w:rsidRDefault="00E55AE1" w:rsidP="00A368D9">
      <w:pPr>
        <w:pStyle w:val="Heading1"/>
      </w:pPr>
      <w:r w:rsidRPr="00E55AE1">
        <w:rPr>
          <w:b/>
        </w:rPr>
        <w:lastRenderedPageBreak/>
        <w:t xml:space="preserve">Database: </w:t>
      </w:r>
      <w:r w:rsidR="00A368D9">
        <w:t>Conceptual design</w:t>
      </w:r>
    </w:p>
    <w:p w:rsidR="00B26A99" w:rsidRPr="00B26A99" w:rsidRDefault="00B26A99" w:rsidP="00B26A99">
      <w:r>
        <w:t>Here’s the entity-relatio</w:t>
      </w:r>
      <w:r w:rsidR="00DD1B5F">
        <w:t>nship diagram of the database:</w:t>
      </w:r>
    </w:p>
    <w:p w:rsidR="00A368D9" w:rsidRDefault="0038634C" w:rsidP="00A368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90.45pt">
            <v:imagedata r:id="rId10" o:title="er"/>
          </v:shape>
        </w:pict>
      </w:r>
    </w:p>
    <w:p w:rsidR="00C32EBA" w:rsidRPr="00E55AE1" w:rsidRDefault="00C32EBA" w:rsidP="00A368D9"/>
    <w:p w:rsidR="003504CA" w:rsidRDefault="003504CA">
      <w:pPr>
        <w:rPr>
          <w:rFonts w:asciiTheme="majorHAnsi" w:eastAsiaTheme="majorEastAsia" w:hAnsiTheme="majorHAnsi" w:cstheme="majorBidi"/>
          <w:b/>
          <w:color w:val="262626" w:themeColor="text1" w:themeTint="D9"/>
          <w:sz w:val="40"/>
          <w:szCs w:val="40"/>
        </w:rPr>
      </w:pPr>
      <w:r>
        <w:rPr>
          <w:b/>
        </w:rPr>
        <w:br w:type="page"/>
      </w:r>
    </w:p>
    <w:p w:rsidR="00C32EBA" w:rsidRDefault="00E55AE1" w:rsidP="00C32EBA">
      <w:pPr>
        <w:pStyle w:val="Heading1"/>
      </w:pPr>
      <w:r>
        <w:rPr>
          <w:b/>
        </w:rPr>
        <w:lastRenderedPageBreak/>
        <w:t xml:space="preserve">Database: </w:t>
      </w:r>
      <w:r w:rsidR="00C32EBA">
        <w:t>Logical design</w:t>
      </w:r>
    </w:p>
    <w:p w:rsidR="003A656F" w:rsidRDefault="003A656F" w:rsidP="00C32EBA"/>
    <w:p w:rsidR="00C32EBA" w:rsidRDefault="0038634C" w:rsidP="003A656F">
      <w:pPr>
        <w:pStyle w:val="Heading2"/>
      </w:pPr>
      <w:r>
        <w:pict>
          <v:shape id="_x0000_i1026" type="#_x0000_t75" style="width:342.85pt;height:414.85pt">
            <v:imagedata r:id="rId11" o:title="diagramma1"/>
          </v:shape>
        </w:pict>
      </w:r>
    </w:p>
    <w:p w:rsidR="003A656F" w:rsidRDefault="003A656F" w:rsidP="003A656F"/>
    <w:p w:rsidR="003A656F" w:rsidRDefault="003A656F" w:rsidP="003A656F">
      <w:pPr>
        <w:pStyle w:val="Heading1"/>
      </w:pPr>
      <w:r w:rsidRPr="003A656F">
        <w:rPr>
          <w:b/>
        </w:rPr>
        <w:t>Web application</w:t>
      </w:r>
      <w:r>
        <w:rPr>
          <w:b/>
        </w:rPr>
        <w:t xml:space="preserve">: </w:t>
      </w:r>
      <w:r>
        <w:t>implementation details</w:t>
      </w:r>
    </w:p>
    <w:p w:rsidR="00AA1A62" w:rsidRDefault="00D93B7C" w:rsidP="003A656F">
      <w:r>
        <w:rPr>
          <w:b/>
        </w:rPr>
        <w:t xml:space="preserve">Object-oriented design </w:t>
      </w:r>
      <w:r>
        <w:t xml:space="preserve">will be used as much as possible in the PHP5 </w:t>
      </w:r>
      <w:r w:rsidR="0007799F">
        <w:t>backend code.</w:t>
      </w:r>
      <w:r w:rsidR="00AA1A62">
        <w:t xml:space="preserve"> The web application will be divided in two major modules: </w:t>
      </w:r>
      <w:r w:rsidR="00AA1A62">
        <w:rPr>
          <w:b/>
        </w:rPr>
        <w:t xml:space="preserve">library </w:t>
      </w:r>
      <w:r w:rsidR="00AA1A62">
        <w:t xml:space="preserve">and </w:t>
      </w:r>
      <w:r w:rsidR="00AA1A62">
        <w:rPr>
          <w:b/>
        </w:rPr>
        <w:t>web</w:t>
      </w:r>
      <w:r w:rsidR="00AA1A62">
        <w:t>.</w:t>
      </w:r>
    </w:p>
    <w:p w:rsidR="00AA1A62" w:rsidRDefault="00AA1A62" w:rsidP="003A656F">
      <w:r>
        <w:t xml:space="preserve">The </w:t>
      </w:r>
      <w:r>
        <w:rPr>
          <w:b/>
        </w:rPr>
        <w:t xml:space="preserve">library module </w:t>
      </w:r>
      <w:r>
        <w:t xml:space="preserve">will contain functions and classes used throughout the whole application. </w:t>
      </w:r>
    </w:p>
    <w:p w:rsidR="00782B54" w:rsidRDefault="00AA1A62" w:rsidP="00782B54">
      <w:pPr>
        <w:rPr>
          <w:b/>
        </w:rPr>
      </w:pPr>
      <w:r>
        <w:t xml:space="preserve">The </w:t>
      </w:r>
      <w:r>
        <w:rPr>
          <w:b/>
        </w:rPr>
        <w:t xml:space="preserve">web module </w:t>
      </w:r>
      <w:r>
        <w:t xml:space="preserve">will contain the actual web pages, divided in individual self-contained modules. </w:t>
      </w:r>
    </w:p>
    <w:p w:rsidR="00782B54" w:rsidRDefault="00782B54">
      <w:pPr>
        <w:rPr>
          <w:rFonts w:asciiTheme="majorHAnsi" w:eastAsiaTheme="majorEastAsia" w:hAnsiTheme="majorHAnsi" w:cstheme="majorBidi"/>
          <w:b/>
          <w:color w:val="262626" w:themeColor="text1" w:themeTint="D9"/>
          <w:sz w:val="40"/>
          <w:szCs w:val="40"/>
        </w:rPr>
      </w:pPr>
      <w:r>
        <w:rPr>
          <w:b/>
        </w:rPr>
        <w:br w:type="page"/>
      </w:r>
    </w:p>
    <w:p w:rsidR="00AA1A62" w:rsidRDefault="004D238A" w:rsidP="00AA1A62">
      <w:pPr>
        <w:pStyle w:val="Heading1"/>
      </w:pPr>
      <w:r>
        <w:rPr>
          <w:b/>
        </w:rPr>
        <w:lastRenderedPageBreak/>
        <w:t xml:space="preserve">Web application: </w:t>
      </w:r>
      <w:r>
        <w:t>library module features</w:t>
      </w:r>
    </w:p>
    <w:p w:rsidR="004D238A" w:rsidRDefault="00782B54" w:rsidP="004D238A">
      <w:r>
        <w:rPr>
          <w:b/>
        </w:rPr>
        <w:t xml:space="preserve">Session-stored </w:t>
      </w:r>
      <w:r>
        <w:t xml:space="preserve">variables will be managed through a static </w:t>
      </w:r>
      <w:r w:rsidRPr="00782B54">
        <w:rPr>
          <w:b/>
        </w:rPr>
        <w:t>Session</w:t>
      </w:r>
      <w:r>
        <w:rPr>
          <w:b/>
        </w:rPr>
        <w:t xml:space="preserve"> </w:t>
      </w:r>
      <w:r>
        <w:t>class, us</w:t>
      </w:r>
      <w:r w:rsidR="00EB2FD2">
        <w:t>ing statically-stored keys, creating a safe interface and making debugging easier.</w:t>
      </w:r>
    </w:p>
    <w:p w:rsidR="00EB2FD2" w:rsidRDefault="00A57D8A" w:rsidP="004D238A">
      <w:r>
        <w:rPr>
          <w:b/>
        </w:rPr>
        <w:t xml:space="preserve">Debugging </w:t>
      </w:r>
      <w:r>
        <w:t xml:space="preserve">will be handled through a static </w:t>
      </w:r>
      <w:r>
        <w:rPr>
          <w:b/>
        </w:rPr>
        <w:t xml:space="preserve">Debug </w:t>
      </w:r>
      <w:r>
        <w:t xml:space="preserve">class. Logging of errors and query information can be enabled and disabled from administrators, and will be automatically displayed using </w:t>
      </w:r>
      <w:r>
        <w:rPr>
          <w:b/>
        </w:rPr>
        <w:t>AJAX</w:t>
      </w:r>
      <w:r>
        <w:t>.</w:t>
      </w:r>
    </w:p>
    <w:p w:rsidR="00A57D8A" w:rsidRDefault="00126DB5" w:rsidP="004D238A">
      <w:r>
        <w:t xml:space="preserve">The </w:t>
      </w:r>
      <w:r>
        <w:rPr>
          <w:b/>
        </w:rPr>
        <w:t xml:space="preserve">database connection </w:t>
      </w:r>
      <w:r>
        <w:t xml:space="preserve">will be managed using the </w:t>
      </w:r>
      <w:proofErr w:type="spellStart"/>
      <w:r>
        <w:rPr>
          <w:b/>
        </w:rPr>
        <w:t>mysqli</w:t>
      </w:r>
      <w:proofErr w:type="spellEnd"/>
      <w:r>
        <w:rPr>
          <w:b/>
        </w:rPr>
        <w:t xml:space="preserve"> PHP5 </w:t>
      </w:r>
      <w:r>
        <w:t>module. Every global database operation such as queries and connection will be wrapped in a safe interface that allows easy debugging and prevents security breaches.</w:t>
      </w:r>
    </w:p>
    <w:p w:rsidR="001D6BAC" w:rsidRDefault="00083B33" w:rsidP="004D238A">
      <w:r>
        <w:rPr>
          <w:b/>
        </w:rPr>
        <w:t xml:space="preserve">Privileges </w:t>
      </w:r>
      <w:r>
        <w:t xml:space="preserve">and </w:t>
      </w:r>
      <w:r>
        <w:rPr>
          <w:b/>
        </w:rPr>
        <w:t>permissions</w:t>
      </w:r>
      <w:r>
        <w:t xml:space="preserve"> will be loaded/saved from/to the database using </w:t>
      </w:r>
      <w:proofErr w:type="spellStart"/>
      <w:r>
        <w:rPr>
          <w:b/>
        </w:rPr>
        <w:t>bitset</w:t>
      </w:r>
      <w:proofErr w:type="spellEnd"/>
      <w:r>
        <w:rPr>
          <w:b/>
        </w:rPr>
        <w:t xml:space="preserve">-like </w:t>
      </w:r>
      <w:r>
        <w:t xml:space="preserve">class </w:t>
      </w:r>
      <w:bookmarkStart w:id="0" w:name="_GoBack"/>
      <w:bookmarkEnd w:id="0"/>
      <w:r w:rsidR="0038634C">
        <w:t>instances that</w:t>
      </w:r>
      <w:r>
        <w:t xml:space="preserve"> support all basic </w:t>
      </w:r>
      <w:proofErr w:type="spellStart"/>
      <w:r>
        <w:t>bitset</w:t>
      </w:r>
      <w:proofErr w:type="spellEnd"/>
      <w:r>
        <w:t xml:space="preserve"> operations. </w:t>
      </w:r>
      <w:r w:rsidR="00D30627">
        <w:t xml:space="preserve">Their underlying implementation is separated from their API – this allows developers to optimize or modify the bit storage without affecting code in the </w:t>
      </w:r>
      <w:r w:rsidR="00D30627">
        <w:rPr>
          <w:b/>
        </w:rPr>
        <w:t>web module</w:t>
      </w:r>
      <w:r w:rsidR="00D30627">
        <w:t>.</w:t>
      </w:r>
    </w:p>
    <w:p w:rsidR="00E802C7" w:rsidRDefault="00E802C7" w:rsidP="004D238A">
      <w:r>
        <w:rPr>
          <w:b/>
        </w:rPr>
        <w:t xml:space="preserve">AJAX </w:t>
      </w:r>
      <w:r>
        <w:t xml:space="preserve">and </w:t>
      </w:r>
      <w:r>
        <w:rPr>
          <w:b/>
        </w:rPr>
        <w:t xml:space="preserve">shortcut functions </w:t>
      </w:r>
      <w:r>
        <w:t xml:space="preserve">for </w:t>
      </w:r>
      <w:r>
        <w:rPr>
          <w:b/>
        </w:rPr>
        <w:t xml:space="preserve">HTML </w:t>
      </w:r>
      <w:r>
        <w:t xml:space="preserve">generation will be handled through the </w:t>
      </w:r>
      <w:r>
        <w:rPr>
          <w:b/>
        </w:rPr>
        <w:t xml:space="preserve">Gen </w:t>
      </w:r>
      <w:r>
        <w:t xml:space="preserve">static class and the </w:t>
      </w:r>
      <w:r>
        <w:rPr>
          <w:b/>
        </w:rPr>
        <w:t xml:space="preserve">Actions </w:t>
      </w:r>
      <w:r>
        <w:t xml:space="preserve">static class. AJAX requests will directly call functions </w:t>
      </w:r>
      <w:r>
        <w:rPr>
          <w:i/>
        </w:rPr>
        <w:t xml:space="preserve">(if valid) </w:t>
      </w:r>
      <w:r>
        <w:t xml:space="preserve">from the </w:t>
      </w:r>
      <w:r>
        <w:rPr>
          <w:b/>
        </w:rPr>
        <w:t xml:space="preserve">Actions </w:t>
      </w:r>
      <w:r>
        <w:t xml:space="preserve">class, which return </w:t>
      </w:r>
      <w:r>
        <w:rPr>
          <w:b/>
        </w:rPr>
        <w:t>HTML</w:t>
      </w:r>
      <w:r>
        <w:t xml:space="preserve">, </w:t>
      </w:r>
      <w:r>
        <w:rPr>
          <w:b/>
        </w:rPr>
        <w:t>JSON</w:t>
      </w:r>
      <w:r>
        <w:t xml:space="preserve">, or plain text. </w:t>
      </w:r>
      <w:r>
        <w:rPr>
          <w:b/>
        </w:rPr>
        <w:t>Gen</w:t>
      </w:r>
      <w:r>
        <w:t xml:space="preserve"> functions will be used from the </w:t>
      </w:r>
      <w:r>
        <w:rPr>
          <w:b/>
        </w:rPr>
        <w:t>web module</w:t>
      </w:r>
      <w:r>
        <w:t xml:space="preserve"> to make the page structure more modular and avoid markup </w:t>
      </w:r>
      <w:r w:rsidR="00980DF4">
        <w:t>duplication.</w:t>
      </w:r>
    </w:p>
    <w:p w:rsidR="004C26A2" w:rsidRDefault="004C26A2" w:rsidP="004D238A">
      <w:r>
        <w:rPr>
          <w:b/>
        </w:rPr>
        <w:t xml:space="preserve">Signing in and out </w:t>
      </w:r>
      <w:r>
        <w:t xml:space="preserve">and </w:t>
      </w:r>
      <w:r>
        <w:rPr>
          <w:b/>
        </w:rPr>
        <w:t>current user data</w:t>
      </w:r>
      <w:r>
        <w:t xml:space="preserve"> will be managed from the </w:t>
      </w:r>
      <w:r>
        <w:rPr>
          <w:b/>
        </w:rPr>
        <w:t xml:space="preserve">Credentials </w:t>
      </w:r>
      <w:r>
        <w:t xml:space="preserve">static class. It will contain </w:t>
      </w:r>
      <w:r w:rsidR="004612A2">
        <w:t>easy-to-use functions to check privileges and permissions, and also to handle login/logout.</w:t>
      </w:r>
    </w:p>
    <w:p w:rsidR="00C425CE" w:rsidRDefault="00C425CE" w:rsidP="004D238A">
      <w:r>
        <w:t xml:space="preserve">Last, but not least, </w:t>
      </w:r>
      <w:r w:rsidRPr="00C425CE">
        <w:rPr>
          <w:b/>
        </w:rPr>
        <w:t>database table interaction</w:t>
      </w:r>
      <w:r>
        <w:rPr>
          <w:b/>
        </w:rPr>
        <w:t xml:space="preserve"> </w:t>
      </w:r>
      <w:r>
        <w:t xml:space="preserve">will be handled by a very developer-friendly </w:t>
      </w:r>
      <w:r>
        <w:rPr>
          <w:b/>
        </w:rPr>
        <w:t xml:space="preserve">object-oriented </w:t>
      </w:r>
      <w:r>
        <w:t xml:space="preserve">interface. Every table in the database will have a corresponding </w:t>
      </w:r>
      <w:r>
        <w:rPr>
          <w:b/>
        </w:rPr>
        <w:t>class</w:t>
      </w:r>
      <w:r>
        <w:t xml:space="preserve">, derived from a generic </w:t>
      </w:r>
      <w:r>
        <w:rPr>
          <w:b/>
        </w:rPr>
        <w:t xml:space="preserve">Table </w:t>
      </w:r>
      <w:r>
        <w:t>class.</w:t>
      </w:r>
    </w:p>
    <w:p w:rsidR="004612A2" w:rsidRPr="00C425CE" w:rsidRDefault="00C425CE" w:rsidP="004D238A">
      <w:r>
        <w:t xml:space="preserve">The </w:t>
      </w:r>
      <w:r>
        <w:rPr>
          <w:b/>
        </w:rPr>
        <w:t xml:space="preserve">Table </w:t>
      </w:r>
      <w:r>
        <w:t xml:space="preserve">class provides an object-oriented interface for common queries and </w:t>
      </w:r>
      <w:r>
        <w:rPr>
          <w:b/>
        </w:rPr>
        <w:t xml:space="preserve">CRUD </w:t>
      </w:r>
      <w:r>
        <w:t>operations.</w:t>
      </w:r>
      <w:r w:rsidR="001B663A">
        <w:t xml:space="preserve"> It also provides some very convenient methods to perform an action on every row matching a specific predicate or every row that’s part of a hierarchy. Their usage, combined with </w:t>
      </w:r>
      <w:r w:rsidR="001B663A">
        <w:rPr>
          <w:b/>
        </w:rPr>
        <w:t xml:space="preserve">PHP5 </w:t>
      </w:r>
      <w:r w:rsidR="001B663A" w:rsidRPr="001B663A">
        <w:rPr>
          <w:b/>
        </w:rPr>
        <w:t>lambda functions</w:t>
      </w:r>
      <w:r w:rsidR="001B663A">
        <w:rPr>
          <w:b/>
        </w:rPr>
        <w:t xml:space="preserve">, </w:t>
      </w:r>
      <w:r w:rsidR="001B663A">
        <w:t xml:space="preserve">will make usually complex hierarchy-traversing operations easy to write and debug. </w:t>
      </w:r>
      <w:r w:rsidR="001B663A" w:rsidRPr="001B663A">
        <w:t>These</w:t>
      </w:r>
      <w:r w:rsidR="001B663A">
        <w:t xml:space="preserve"> functions are available for every table in the database. The classes derived from </w:t>
      </w:r>
      <w:r w:rsidR="001B663A">
        <w:rPr>
          <w:b/>
        </w:rPr>
        <w:t>Table</w:t>
      </w:r>
      <w:r w:rsidR="001B663A">
        <w:t xml:space="preserve"> will implement functionality that is unique for specific database entities.</w:t>
      </w:r>
      <w:r w:rsidR="003E24DC">
        <w:t xml:space="preserve"> </w:t>
      </w:r>
      <w:r w:rsidR="003E24DC">
        <w:rPr>
          <w:b/>
        </w:rPr>
        <w:t>Insertion</w:t>
      </w:r>
      <w:r w:rsidR="003E24DC">
        <w:t xml:space="preserve"> and </w:t>
      </w:r>
      <w:r w:rsidR="003E24DC">
        <w:rPr>
          <w:b/>
        </w:rPr>
        <w:t>edit fields</w:t>
      </w:r>
      <w:r w:rsidR="003E24DC">
        <w:t xml:space="preserve"> will be specified</w:t>
      </w:r>
      <w:r w:rsidR="001B663A">
        <w:t xml:space="preserve"> </w:t>
      </w:r>
      <w:r w:rsidR="003E24DC">
        <w:t>in the constructor of these classes, allowing the developer to use a very convenient and clean syntax for the insertion/editing of table rows.</w:t>
      </w:r>
      <w:r>
        <w:t xml:space="preserve"> </w:t>
      </w:r>
    </w:p>
    <w:sectPr w:rsidR="004612A2" w:rsidRPr="00C425CE" w:rsidSect="00386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C04CE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8A"/>
    <w:rsid w:val="0001685B"/>
    <w:rsid w:val="000346FC"/>
    <w:rsid w:val="0007292A"/>
    <w:rsid w:val="0007799F"/>
    <w:rsid w:val="00083B33"/>
    <w:rsid w:val="000B0CED"/>
    <w:rsid w:val="001022C9"/>
    <w:rsid w:val="00111F78"/>
    <w:rsid w:val="00126DB5"/>
    <w:rsid w:val="00134D8D"/>
    <w:rsid w:val="001466F3"/>
    <w:rsid w:val="00150FDB"/>
    <w:rsid w:val="001B028A"/>
    <w:rsid w:val="001B663A"/>
    <w:rsid w:val="001C1793"/>
    <w:rsid w:val="001D6BAC"/>
    <w:rsid w:val="0023016F"/>
    <w:rsid w:val="00301349"/>
    <w:rsid w:val="003263AC"/>
    <w:rsid w:val="003504CA"/>
    <w:rsid w:val="0038634C"/>
    <w:rsid w:val="003A656F"/>
    <w:rsid w:val="003E24DC"/>
    <w:rsid w:val="00411D81"/>
    <w:rsid w:val="004450B2"/>
    <w:rsid w:val="004612A2"/>
    <w:rsid w:val="004C26A2"/>
    <w:rsid w:val="004D238A"/>
    <w:rsid w:val="00512C2E"/>
    <w:rsid w:val="005152C9"/>
    <w:rsid w:val="005322CA"/>
    <w:rsid w:val="00553748"/>
    <w:rsid w:val="00591610"/>
    <w:rsid w:val="005F3DBB"/>
    <w:rsid w:val="006010F6"/>
    <w:rsid w:val="0066243E"/>
    <w:rsid w:val="00664FF2"/>
    <w:rsid w:val="0068192A"/>
    <w:rsid w:val="00726577"/>
    <w:rsid w:val="00755BBF"/>
    <w:rsid w:val="00757506"/>
    <w:rsid w:val="007734C6"/>
    <w:rsid w:val="00782B54"/>
    <w:rsid w:val="007F5F2E"/>
    <w:rsid w:val="00815BBE"/>
    <w:rsid w:val="00860FFB"/>
    <w:rsid w:val="008B6CF6"/>
    <w:rsid w:val="00955342"/>
    <w:rsid w:val="00980DF4"/>
    <w:rsid w:val="009C44F0"/>
    <w:rsid w:val="00A368D9"/>
    <w:rsid w:val="00A47145"/>
    <w:rsid w:val="00A57D8A"/>
    <w:rsid w:val="00AA134C"/>
    <w:rsid w:val="00AA1A62"/>
    <w:rsid w:val="00B02DF7"/>
    <w:rsid w:val="00B128D4"/>
    <w:rsid w:val="00B26A99"/>
    <w:rsid w:val="00B400BE"/>
    <w:rsid w:val="00B8642F"/>
    <w:rsid w:val="00C32EBA"/>
    <w:rsid w:val="00C425CE"/>
    <w:rsid w:val="00C64BDA"/>
    <w:rsid w:val="00D30627"/>
    <w:rsid w:val="00D93B7C"/>
    <w:rsid w:val="00DD1B5F"/>
    <w:rsid w:val="00E55AE1"/>
    <w:rsid w:val="00E72414"/>
    <w:rsid w:val="00E802C7"/>
    <w:rsid w:val="00E838CB"/>
    <w:rsid w:val="00E90F8C"/>
    <w:rsid w:val="00EA5B1E"/>
    <w:rsid w:val="00EB2FD2"/>
    <w:rsid w:val="00EC62D8"/>
    <w:rsid w:val="00F324F1"/>
    <w:rsid w:val="00FB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B3CAC-AB6C-4DB7-A2A3-6DC89567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C2E"/>
  </w:style>
  <w:style w:type="paragraph" w:styleId="Heading1">
    <w:name w:val="heading 1"/>
    <w:basedOn w:val="Normal"/>
    <w:next w:val="Normal"/>
    <w:link w:val="Heading1Char"/>
    <w:uiPriority w:val="9"/>
    <w:qFormat/>
    <w:rsid w:val="00512C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12C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2C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2C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2C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2C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2C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2C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2C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2E"/>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512C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2C2E"/>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512C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2C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2C2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2C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2C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2C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2C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2C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2C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12C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2C2E"/>
    <w:rPr>
      <w:caps/>
      <w:color w:val="404040" w:themeColor="text1" w:themeTint="BF"/>
      <w:spacing w:val="20"/>
      <w:sz w:val="28"/>
      <w:szCs w:val="28"/>
    </w:rPr>
  </w:style>
  <w:style w:type="character" w:styleId="Strong">
    <w:name w:val="Strong"/>
    <w:basedOn w:val="DefaultParagraphFont"/>
    <w:uiPriority w:val="22"/>
    <w:qFormat/>
    <w:rsid w:val="00512C2E"/>
    <w:rPr>
      <w:b/>
      <w:bCs/>
    </w:rPr>
  </w:style>
  <w:style w:type="character" w:styleId="Emphasis">
    <w:name w:val="Emphasis"/>
    <w:basedOn w:val="DefaultParagraphFont"/>
    <w:uiPriority w:val="20"/>
    <w:qFormat/>
    <w:rsid w:val="00512C2E"/>
    <w:rPr>
      <w:i/>
      <w:iCs/>
      <w:color w:val="000000" w:themeColor="text1"/>
    </w:rPr>
  </w:style>
  <w:style w:type="paragraph" w:styleId="NoSpacing">
    <w:name w:val="No Spacing"/>
    <w:uiPriority w:val="1"/>
    <w:qFormat/>
    <w:rsid w:val="00782B54"/>
    <w:pPr>
      <w:spacing w:after="0" w:line="240" w:lineRule="auto"/>
    </w:pPr>
    <w:rPr>
      <w:rFonts w:ascii="Consolas" w:hAnsi="Consolas"/>
    </w:rPr>
  </w:style>
  <w:style w:type="paragraph" w:styleId="Quote">
    <w:name w:val="Quote"/>
    <w:basedOn w:val="Normal"/>
    <w:next w:val="Normal"/>
    <w:link w:val="QuoteChar"/>
    <w:uiPriority w:val="29"/>
    <w:qFormat/>
    <w:rsid w:val="00512C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2C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2C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2C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2C2E"/>
    <w:rPr>
      <w:i/>
      <w:iCs/>
      <w:color w:val="595959" w:themeColor="text1" w:themeTint="A6"/>
    </w:rPr>
  </w:style>
  <w:style w:type="character" w:styleId="IntenseEmphasis">
    <w:name w:val="Intense Emphasis"/>
    <w:basedOn w:val="DefaultParagraphFont"/>
    <w:uiPriority w:val="21"/>
    <w:qFormat/>
    <w:rsid w:val="00512C2E"/>
    <w:rPr>
      <w:b/>
      <w:bCs/>
      <w:i/>
      <w:iCs/>
      <w:caps w:val="0"/>
      <w:smallCaps w:val="0"/>
      <w:strike w:val="0"/>
      <w:dstrike w:val="0"/>
      <w:color w:val="ED7D31" w:themeColor="accent2"/>
    </w:rPr>
  </w:style>
  <w:style w:type="character" w:styleId="SubtleReference">
    <w:name w:val="Subtle Reference"/>
    <w:basedOn w:val="DefaultParagraphFont"/>
    <w:uiPriority w:val="31"/>
    <w:qFormat/>
    <w:rsid w:val="00512C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2C2E"/>
    <w:rPr>
      <w:b/>
      <w:bCs/>
      <w:caps w:val="0"/>
      <w:smallCaps/>
      <w:color w:val="auto"/>
      <w:spacing w:val="0"/>
      <w:u w:val="single"/>
    </w:rPr>
  </w:style>
  <w:style w:type="character" w:styleId="BookTitle">
    <w:name w:val="Book Title"/>
    <w:basedOn w:val="DefaultParagraphFont"/>
    <w:uiPriority w:val="33"/>
    <w:qFormat/>
    <w:rsid w:val="00512C2E"/>
    <w:rPr>
      <w:b/>
      <w:bCs/>
      <w:caps w:val="0"/>
      <w:smallCaps/>
      <w:spacing w:val="0"/>
    </w:rPr>
  </w:style>
  <w:style w:type="paragraph" w:styleId="TOCHeading">
    <w:name w:val="TOC Heading"/>
    <w:basedOn w:val="Heading1"/>
    <w:next w:val="Normal"/>
    <w:uiPriority w:val="39"/>
    <w:semiHidden/>
    <w:unhideWhenUsed/>
    <w:qFormat/>
    <w:rsid w:val="00512C2E"/>
    <w:pPr>
      <w:outlineLvl w:val="9"/>
    </w:pPr>
  </w:style>
  <w:style w:type="paragraph" w:styleId="BalloonText">
    <w:name w:val="Balloon Text"/>
    <w:basedOn w:val="Normal"/>
    <w:link w:val="BalloonTextChar"/>
    <w:uiPriority w:val="99"/>
    <w:semiHidden/>
    <w:unhideWhenUsed/>
    <w:rsid w:val="00782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B54"/>
    <w:rPr>
      <w:rFonts w:ascii="Segoe UI" w:hAnsi="Segoe UI" w:cs="Segoe UI"/>
      <w:sz w:val="18"/>
      <w:szCs w:val="18"/>
    </w:rPr>
  </w:style>
  <w:style w:type="character" w:styleId="Hyperlink">
    <w:name w:val="Hyperlink"/>
    <w:basedOn w:val="DefaultParagraphFont"/>
    <w:uiPriority w:val="99"/>
    <w:unhideWhenUsed/>
    <w:rsid w:val="00B40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B29DCB-9967-40D0-AEB9-ABC382C87142}"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30110B7A-EAD6-4DCB-9695-079F488669F6}">
      <dgm:prSet phldrT="[Text]"/>
      <dgm:spPr/>
      <dgm:t>
        <a:bodyPr/>
        <a:lstStyle/>
        <a:p>
          <a:r>
            <a:rPr lang="en-US"/>
            <a:t>Section0</a:t>
          </a:r>
        </a:p>
      </dgm:t>
    </dgm:pt>
    <dgm:pt modelId="{7586F87E-DED5-4854-A6F6-FF6851927380}" type="parTrans" cxnId="{19A214AE-B2DB-41AD-A145-0D32806A0C59}">
      <dgm:prSet/>
      <dgm:spPr/>
      <dgm:t>
        <a:bodyPr/>
        <a:lstStyle/>
        <a:p>
          <a:endParaRPr lang="en-US"/>
        </a:p>
      </dgm:t>
    </dgm:pt>
    <dgm:pt modelId="{5FFDAB90-F446-4979-B302-27E79AA045AB}" type="sibTrans" cxnId="{19A214AE-B2DB-41AD-A145-0D32806A0C59}">
      <dgm:prSet/>
      <dgm:spPr/>
      <dgm:t>
        <a:bodyPr/>
        <a:lstStyle/>
        <a:p>
          <a:endParaRPr lang="en-US"/>
        </a:p>
      </dgm:t>
    </dgm:pt>
    <dgm:pt modelId="{63124149-0C9A-41BE-BF65-CC71F945CAA3}">
      <dgm:prSet phldrT="[Text]"/>
      <dgm:spPr/>
      <dgm:t>
        <a:bodyPr/>
        <a:lstStyle/>
        <a:p>
          <a:r>
            <a:rPr lang="en-US"/>
            <a:t>Section1</a:t>
          </a:r>
        </a:p>
      </dgm:t>
    </dgm:pt>
    <dgm:pt modelId="{29B10E69-82F5-4626-80CB-A9FC991FDA86}" type="parTrans" cxnId="{B30F2AE7-843A-425C-A882-7E3BBB177A33}">
      <dgm:prSet/>
      <dgm:spPr/>
      <dgm:t>
        <a:bodyPr/>
        <a:lstStyle/>
        <a:p>
          <a:endParaRPr lang="en-US"/>
        </a:p>
      </dgm:t>
    </dgm:pt>
    <dgm:pt modelId="{4451115A-3AE0-4C6F-AB8E-400D25D0B340}" type="sibTrans" cxnId="{B30F2AE7-843A-425C-A882-7E3BBB177A33}">
      <dgm:prSet/>
      <dgm:spPr/>
      <dgm:t>
        <a:bodyPr/>
        <a:lstStyle/>
        <a:p>
          <a:endParaRPr lang="en-US"/>
        </a:p>
      </dgm:t>
    </dgm:pt>
    <dgm:pt modelId="{69EA2AA2-5BDD-4413-82C0-9EADBA09B6B3}">
      <dgm:prSet phldrT="[Text]"/>
      <dgm:spPr/>
      <dgm:t>
        <a:bodyPr/>
        <a:lstStyle/>
        <a:p>
          <a:r>
            <a:rPr lang="en-US"/>
            <a:t>Thread0</a:t>
          </a:r>
        </a:p>
      </dgm:t>
    </dgm:pt>
    <dgm:pt modelId="{0F592DB7-5E7B-4D39-8BB2-B1D5C8A9C306}" type="parTrans" cxnId="{1F146502-D79D-4638-AFF6-AB6B3FAD6BF4}">
      <dgm:prSet/>
      <dgm:spPr/>
      <dgm:t>
        <a:bodyPr/>
        <a:lstStyle/>
        <a:p>
          <a:endParaRPr lang="en-US"/>
        </a:p>
      </dgm:t>
    </dgm:pt>
    <dgm:pt modelId="{F505523D-371E-4C43-8884-A23935890A60}" type="sibTrans" cxnId="{1F146502-D79D-4638-AFF6-AB6B3FAD6BF4}">
      <dgm:prSet/>
      <dgm:spPr/>
      <dgm:t>
        <a:bodyPr/>
        <a:lstStyle/>
        <a:p>
          <a:endParaRPr lang="en-US"/>
        </a:p>
      </dgm:t>
    </dgm:pt>
    <dgm:pt modelId="{397FF049-B280-4EAE-A9C5-D4D702A14399}">
      <dgm:prSet phldrT="[Text]"/>
      <dgm:spPr/>
      <dgm:t>
        <a:bodyPr/>
        <a:lstStyle/>
        <a:p>
          <a:r>
            <a:rPr lang="en-US"/>
            <a:t>Thread0</a:t>
          </a:r>
        </a:p>
      </dgm:t>
    </dgm:pt>
    <dgm:pt modelId="{279C6E88-25EE-4FFD-91F9-EFF2A120A429}" type="parTrans" cxnId="{BDF5233B-3AB2-4F96-8D6E-73ADE554410E}">
      <dgm:prSet/>
      <dgm:spPr/>
      <dgm:t>
        <a:bodyPr/>
        <a:lstStyle/>
        <a:p>
          <a:endParaRPr lang="en-US"/>
        </a:p>
      </dgm:t>
    </dgm:pt>
    <dgm:pt modelId="{09FC33A9-173B-410F-ABDE-916A47BC4ACA}" type="sibTrans" cxnId="{BDF5233B-3AB2-4F96-8D6E-73ADE554410E}">
      <dgm:prSet/>
      <dgm:spPr/>
      <dgm:t>
        <a:bodyPr/>
        <a:lstStyle/>
        <a:p>
          <a:endParaRPr lang="en-US"/>
        </a:p>
      </dgm:t>
    </dgm:pt>
    <dgm:pt modelId="{641A4B6D-B308-4828-A118-6A0762B8943C}">
      <dgm:prSet phldrT="[Text]"/>
      <dgm:spPr/>
      <dgm:t>
        <a:bodyPr/>
        <a:lstStyle/>
        <a:p>
          <a:r>
            <a:rPr lang="en-US"/>
            <a:t>Thread1</a:t>
          </a:r>
        </a:p>
      </dgm:t>
    </dgm:pt>
    <dgm:pt modelId="{09A852F8-9D39-4E69-A2EC-99F467F8795F}" type="parTrans" cxnId="{7DDA790A-5721-463D-A722-9ECF25686011}">
      <dgm:prSet/>
      <dgm:spPr/>
      <dgm:t>
        <a:bodyPr/>
        <a:lstStyle/>
        <a:p>
          <a:endParaRPr lang="en-US"/>
        </a:p>
      </dgm:t>
    </dgm:pt>
    <dgm:pt modelId="{80936512-2C2E-4C6C-98D3-156EC4BD2EE6}" type="sibTrans" cxnId="{7DDA790A-5721-463D-A722-9ECF25686011}">
      <dgm:prSet/>
      <dgm:spPr/>
      <dgm:t>
        <a:bodyPr/>
        <a:lstStyle/>
        <a:p>
          <a:endParaRPr lang="en-US"/>
        </a:p>
      </dgm:t>
    </dgm:pt>
    <dgm:pt modelId="{E55F721E-921F-45A0-BE35-FC5B961DC283}">
      <dgm:prSet phldrT="[Text]"/>
      <dgm:spPr/>
      <dgm:t>
        <a:bodyPr/>
        <a:lstStyle/>
        <a:p>
          <a:r>
            <a:rPr lang="en-US"/>
            <a:t>Post0</a:t>
          </a:r>
        </a:p>
      </dgm:t>
    </dgm:pt>
    <dgm:pt modelId="{11BDC7A9-17C7-4B8B-AD9B-12F8A0DDE9F9}" type="parTrans" cxnId="{9288AD0A-33AB-49CE-B838-9839DA6F67B9}">
      <dgm:prSet/>
      <dgm:spPr/>
      <dgm:t>
        <a:bodyPr/>
        <a:lstStyle/>
        <a:p>
          <a:endParaRPr lang="en-US"/>
        </a:p>
      </dgm:t>
    </dgm:pt>
    <dgm:pt modelId="{D9CD5100-D981-45BF-A9CF-BB4F01E7F1E5}" type="sibTrans" cxnId="{9288AD0A-33AB-49CE-B838-9839DA6F67B9}">
      <dgm:prSet/>
      <dgm:spPr/>
      <dgm:t>
        <a:bodyPr/>
        <a:lstStyle/>
        <a:p>
          <a:endParaRPr lang="en-US"/>
        </a:p>
      </dgm:t>
    </dgm:pt>
    <dgm:pt modelId="{E5A86372-A8AE-4344-8464-318E6A1565C8}">
      <dgm:prSet phldrT="[Text]"/>
      <dgm:spPr/>
      <dgm:t>
        <a:bodyPr/>
        <a:lstStyle/>
        <a:p>
          <a:r>
            <a:rPr lang="en-US"/>
            <a:t>Post1</a:t>
          </a:r>
        </a:p>
      </dgm:t>
    </dgm:pt>
    <dgm:pt modelId="{46F64D0F-8F8B-4A90-9F11-6097A970692F}" type="parTrans" cxnId="{F240C165-09F4-4AE6-883F-957F97C3DDFA}">
      <dgm:prSet/>
      <dgm:spPr/>
      <dgm:t>
        <a:bodyPr/>
        <a:lstStyle/>
        <a:p>
          <a:endParaRPr lang="en-US"/>
        </a:p>
      </dgm:t>
    </dgm:pt>
    <dgm:pt modelId="{2CC3CD56-D8EB-41A9-9CAD-7EB39EEDF9DF}" type="sibTrans" cxnId="{F240C165-09F4-4AE6-883F-957F97C3DDFA}">
      <dgm:prSet/>
      <dgm:spPr/>
      <dgm:t>
        <a:bodyPr/>
        <a:lstStyle/>
        <a:p>
          <a:endParaRPr lang="en-US"/>
        </a:p>
      </dgm:t>
    </dgm:pt>
    <dgm:pt modelId="{8BDDE5DC-F145-4CA6-8BC4-599EAFE2A483}">
      <dgm:prSet phldrT="[Text]"/>
      <dgm:spPr/>
      <dgm:t>
        <a:bodyPr/>
        <a:lstStyle/>
        <a:p>
          <a:r>
            <a:rPr lang="en-US"/>
            <a:t>Post2</a:t>
          </a:r>
        </a:p>
      </dgm:t>
    </dgm:pt>
    <dgm:pt modelId="{55783D00-687A-44B8-B8DC-46358E933F1F}" type="parTrans" cxnId="{6B19EECC-C5D4-4B7C-A9FA-71B981C240DD}">
      <dgm:prSet/>
      <dgm:spPr/>
      <dgm:t>
        <a:bodyPr/>
        <a:lstStyle/>
        <a:p>
          <a:endParaRPr lang="en-US"/>
        </a:p>
      </dgm:t>
    </dgm:pt>
    <dgm:pt modelId="{33FF4DF0-EF29-4C43-A1B0-5A835F1D6A98}" type="sibTrans" cxnId="{6B19EECC-C5D4-4B7C-A9FA-71B981C240DD}">
      <dgm:prSet/>
      <dgm:spPr/>
      <dgm:t>
        <a:bodyPr/>
        <a:lstStyle/>
        <a:p>
          <a:endParaRPr lang="en-US"/>
        </a:p>
      </dgm:t>
    </dgm:pt>
    <dgm:pt modelId="{7E7D0B26-C1DF-43A4-B58D-36A59AEE0AA0}">
      <dgm:prSet phldrT="[Text]"/>
      <dgm:spPr/>
      <dgm:t>
        <a:bodyPr/>
        <a:lstStyle/>
        <a:p>
          <a:r>
            <a:rPr lang="en-US"/>
            <a:t>Post0</a:t>
          </a:r>
        </a:p>
      </dgm:t>
    </dgm:pt>
    <dgm:pt modelId="{A44B9FFB-B088-4552-93B2-5798A04ABE54}" type="parTrans" cxnId="{FC1AA683-317D-44FA-82AA-46712EEDE0FC}">
      <dgm:prSet/>
      <dgm:spPr/>
      <dgm:t>
        <a:bodyPr/>
        <a:lstStyle/>
        <a:p>
          <a:endParaRPr lang="en-US"/>
        </a:p>
      </dgm:t>
    </dgm:pt>
    <dgm:pt modelId="{447B389A-0D53-4C81-B651-B2AB6B858363}" type="sibTrans" cxnId="{FC1AA683-317D-44FA-82AA-46712EEDE0FC}">
      <dgm:prSet/>
      <dgm:spPr/>
      <dgm:t>
        <a:bodyPr/>
        <a:lstStyle/>
        <a:p>
          <a:endParaRPr lang="en-US"/>
        </a:p>
      </dgm:t>
    </dgm:pt>
    <dgm:pt modelId="{47432E78-90E9-4A5F-80A9-057566E5C3D0}">
      <dgm:prSet phldrT="[Text]"/>
      <dgm:spPr/>
      <dgm:t>
        <a:bodyPr/>
        <a:lstStyle/>
        <a:p>
          <a:r>
            <a:rPr lang="en-US"/>
            <a:t>Thread1</a:t>
          </a:r>
        </a:p>
      </dgm:t>
    </dgm:pt>
    <dgm:pt modelId="{18CAEE33-6D13-40A4-849F-DD565DEF5001}" type="parTrans" cxnId="{D2FCBFA0-63B2-47A7-A975-B5EA17B02692}">
      <dgm:prSet/>
      <dgm:spPr/>
      <dgm:t>
        <a:bodyPr/>
        <a:lstStyle/>
        <a:p>
          <a:endParaRPr lang="en-US"/>
        </a:p>
      </dgm:t>
    </dgm:pt>
    <dgm:pt modelId="{C5CA04F8-AE9A-47C6-8257-4AA4418264A4}" type="sibTrans" cxnId="{D2FCBFA0-63B2-47A7-A975-B5EA17B02692}">
      <dgm:prSet/>
      <dgm:spPr/>
      <dgm:t>
        <a:bodyPr/>
        <a:lstStyle/>
        <a:p>
          <a:endParaRPr lang="en-US"/>
        </a:p>
      </dgm:t>
    </dgm:pt>
    <dgm:pt modelId="{E012BC5B-A499-4FDE-A0CF-B96800BBB9FE}">
      <dgm:prSet phldrT="[Text]"/>
      <dgm:spPr/>
      <dgm:t>
        <a:bodyPr/>
        <a:lstStyle/>
        <a:p>
          <a:r>
            <a:rPr lang="en-US"/>
            <a:t>Post0</a:t>
          </a:r>
        </a:p>
      </dgm:t>
    </dgm:pt>
    <dgm:pt modelId="{B7BC5B5D-770D-44D5-AFDF-FD1788F1206B}" type="parTrans" cxnId="{BB54D4B7-8806-4677-8915-0CA772FF480D}">
      <dgm:prSet/>
      <dgm:spPr/>
      <dgm:t>
        <a:bodyPr/>
        <a:lstStyle/>
        <a:p>
          <a:endParaRPr lang="en-US"/>
        </a:p>
      </dgm:t>
    </dgm:pt>
    <dgm:pt modelId="{F1D79944-CA30-41D5-8CB7-0177C03B5C2E}" type="sibTrans" cxnId="{BB54D4B7-8806-4677-8915-0CA772FF480D}">
      <dgm:prSet/>
      <dgm:spPr/>
      <dgm:t>
        <a:bodyPr/>
        <a:lstStyle/>
        <a:p>
          <a:endParaRPr lang="en-US"/>
        </a:p>
      </dgm:t>
    </dgm:pt>
    <dgm:pt modelId="{8905FAAB-CCCE-4A1B-BD4D-19FED198BD4A}">
      <dgm:prSet phldrT="[Text]"/>
      <dgm:spPr/>
      <dgm:t>
        <a:bodyPr/>
        <a:lstStyle/>
        <a:p>
          <a:r>
            <a:rPr lang="en-US"/>
            <a:t>Post1</a:t>
          </a:r>
        </a:p>
      </dgm:t>
    </dgm:pt>
    <dgm:pt modelId="{E2CC830E-18EF-44E3-8790-C1B34E31070A}" type="parTrans" cxnId="{17343BA7-6F1D-410A-8043-785A54F32992}">
      <dgm:prSet/>
      <dgm:spPr/>
      <dgm:t>
        <a:bodyPr/>
        <a:lstStyle/>
        <a:p>
          <a:endParaRPr lang="en-US"/>
        </a:p>
      </dgm:t>
    </dgm:pt>
    <dgm:pt modelId="{94219DCB-0E15-4EB8-BE5F-A19F9F1D90F8}" type="sibTrans" cxnId="{17343BA7-6F1D-410A-8043-785A54F32992}">
      <dgm:prSet/>
      <dgm:spPr/>
      <dgm:t>
        <a:bodyPr/>
        <a:lstStyle/>
        <a:p>
          <a:endParaRPr lang="en-US"/>
        </a:p>
      </dgm:t>
    </dgm:pt>
    <dgm:pt modelId="{0AFB33C5-6A1C-43D0-8633-5ADDCB9D30A7}" type="pres">
      <dgm:prSet presAssocID="{A8B29DCB-9967-40D0-AEB9-ABC382C87142}" presName="diagram" presStyleCnt="0">
        <dgm:presLayoutVars>
          <dgm:chPref val="1"/>
          <dgm:dir/>
          <dgm:animOne val="branch"/>
          <dgm:animLvl val="lvl"/>
          <dgm:resizeHandles val="exact"/>
        </dgm:presLayoutVars>
      </dgm:prSet>
      <dgm:spPr/>
      <dgm:t>
        <a:bodyPr/>
        <a:lstStyle/>
        <a:p>
          <a:endParaRPr lang="en-US"/>
        </a:p>
      </dgm:t>
    </dgm:pt>
    <dgm:pt modelId="{3C3BD28F-FD42-4215-BD45-9B42FDA24F14}" type="pres">
      <dgm:prSet presAssocID="{30110B7A-EAD6-4DCB-9695-079F488669F6}" presName="root1" presStyleCnt="0"/>
      <dgm:spPr/>
    </dgm:pt>
    <dgm:pt modelId="{C7751D90-62C4-417C-ACCD-FDC4A57D1279}" type="pres">
      <dgm:prSet presAssocID="{30110B7A-EAD6-4DCB-9695-079F488669F6}" presName="LevelOneTextNode" presStyleLbl="node0" presStyleIdx="0" presStyleCnt="2">
        <dgm:presLayoutVars>
          <dgm:chPref val="3"/>
        </dgm:presLayoutVars>
      </dgm:prSet>
      <dgm:spPr/>
      <dgm:t>
        <a:bodyPr/>
        <a:lstStyle/>
        <a:p>
          <a:endParaRPr lang="en-US"/>
        </a:p>
      </dgm:t>
    </dgm:pt>
    <dgm:pt modelId="{6FD6E9A5-A672-44C0-805D-CF277EBC5001}" type="pres">
      <dgm:prSet presAssocID="{30110B7A-EAD6-4DCB-9695-079F488669F6}" presName="level2hierChild" presStyleCnt="0"/>
      <dgm:spPr/>
    </dgm:pt>
    <dgm:pt modelId="{788F9B3D-3789-403D-AF99-56FC8BBBA6B1}" type="pres">
      <dgm:prSet presAssocID="{279C6E88-25EE-4FFD-91F9-EFF2A120A429}" presName="conn2-1" presStyleLbl="parChTrans1D2" presStyleIdx="0" presStyleCnt="4"/>
      <dgm:spPr/>
      <dgm:t>
        <a:bodyPr/>
        <a:lstStyle/>
        <a:p>
          <a:endParaRPr lang="en-US"/>
        </a:p>
      </dgm:t>
    </dgm:pt>
    <dgm:pt modelId="{EADC90E6-930C-4AFD-AC9D-4FF9F960C88F}" type="pres">
      <dgm:prSet presAssocID="{279C6E88-25EE-4FFD-91F9-EFF2A120A429}" presName="connTx" presStyleLbl="parChTrans1D2" presStyleIdx="0" presStyleCnt="4"/>
      <dgm:spPr/>
      <dgm:t>
        <a:bodyPr/>
        <a:lstStyle/>
        <a:p>
          <a:endParaRPr lang="en-US"/>
        </a:p>
      </dgm:t>
    </dgm:pt>
    <dgm:pt modelId="{08B8F5C3-6CAC-4919-888C-7060046F4727}" type="pres">
      <dgm:prSet presAssocID="{397FF049-B280-4EAE-A9C5-D4D702A14399}" presName="root2" presStyleCnt="0"/>
      <dgm:spPr/>
    </dgm:pt>
    <dgm:pt modelId="{54CE23D2-3A99-4FBE-B0A5-1CBEDC47F8FE}" type="pres">
      <dgm:prSet presAssocID="{397FF049-B280-4EAE-A9C5-D4D702A14399}" presName="LevelTwoTextNode" presStyleLbl="node2" presStyleIdx="0" presStyleCnt="4">
        <dgm:presLayoutVars>
          <dgm:chPref val="3"/>
        </dgm:presLayoutVars>
      </dgm:prSet>
      <dgm:spPr/>
      <dgm:t>
        <a:bodyPr/>
        <a:lstStyle/>
        <a:p>
          <a:endParaRPr lang="en-US"/>
        </a:p>
      </dgm:t>
    </dgm:pt>
    <dgm:pt modelId="{F3D9547A-EA51-454C-9D08-355210B1E5A4}" type="pres">
      <dgm:prSet presAssocID="{397FF049-B280-4EAE-A9C5-D4D702A14399}" presName="level3hierChild" presStyleCnt="0"/>
      <dgm:spPr/>
    </dgm:pt>
    <dgm:pt modelId="{6FCB12D3-2B48-434D-A3D4-6034DE3BDC71}" type="pres">
      <dgm:prSet presAssocID="{09A852F8-9D39-4E69-A2EC-99F467F8795F}" presName="conn2-1" presStyleLbl="parChTrans1D2" presStyleIdx="1" presStyleCnt="4"/>
      <dgm:spPr/>
      <dgm:t>
        <a:bodyPr/>
        <a:lstStyle/>
        <a:p>
          <a:endParaRPr lang="en-US"/>
        </a:p>
      </dgm:t>
    </dgm:pt>
    <dgm:pt modelId="{3235ACDE-9F2E-44B7-8DE1-2EE59670377A}" type="pres">
      <dgm:prSet presAssocID="{09A852F8-9D39-4E69-A2EC-99F467F8795F}" presName="connTx" presStyleLbl="parChTrans1D2" presStyleIdx="1" presStyleCnt="4"/>
      <dgm:spPr/>
      <dgm:t>
        <a:bodyPr/>
        <a:lstStyle/>
        <a:p>
          <a:endParaRPr lang="en-US"/>
        </a:p>
      </dgm:t>
    </dgm:pt>
    <dgm:pt modelId="{70710E4F-FA76-4542-BF28-5AEC06DAB47D}" type="pres">
      <dgm:prSet presAssocID="{641A4B6D-B308-4828-A118-6A0762B8943C}" presName="root2" presStyleCnt="0"/>
      <dgm:spPr/>
    </dgm:pt>
    <dgm:pt modelId="{E576272C-ADFD-4A67-93A1-35162F7A17BA}" type="pres">
      <dgm:prSet presAssocID="{641A4B6D-B308-4828-A118-6A0762B8943C}" presName="LevelTwoTextNode" presStyleLbl="node2" presStyleIdx="1" presStyleCnt="4">
        <dgm:presLayoutVars>
          <dgm:chPref val="3"/>
        </dgm:presLayoutVars>
      </dgm:prSet>
      <dgm:spPr/>
      <dgm:t>
        <a:bodyPr/>
        <a:lstStyle/>
        <a:p>
          <a:endParaRPr lang="en-US"/>
        </a:p>
      </dgm:t>
    </dgm:pt>
    <dgm:pt modelId="{ED500E7F-31C6-4292-81A6-B86BAD72E9CD}" type="pres">
      <dgm:prSet presAssocID="{641A4B6D-B308-4828-A118-6A0762B8943C}" presName="level3hierChild" presStyleCnt="0"/>
      <dgm:spPr/>
    </dgm:pt>
    <dgm:pt modelId="{1CD6F15C-8D0A-42FA-8789-ACBB2FEE0E40}" type="pres">
      <dgm:prSet presAssocID="{11BDC7A9-17C7-4B8B-AD9B-12F8A0DDE9F9}" presName="conn2-1" presStyleLbl="parChTrans1D3" presStyleIdx="0" presStyleCnt="6"/>
      <dgm:spPr/>
      <dgm:t>
        <a:bodyPr/>
        <a:lstStyle/>
        <a:p>
          <a:endParaRPr lang="en-US"/>
        </a:p>
      </dgm:t>
    </dgm:pt>
    <dgm:pt modelId="{0E64F15E-4B1B-4B27-A79A-081A4EA4EFC0}" type="pres">
      <dgm:prSet presAssocID="{11BDC7A9-17C7-4B8B-AD9B-12F8A0DDE9F9}" presName="connTx" presStyleLbl="parChTrans1D3" presStyleIdx="0" presStyleCnt="6"/>
      <dgm:spPr/>
      <dgm:t>
        <a:bodyPr/>
        <a:lstStyle/>
        <a:p>
          <a:endParaRPr lang="en-US"/>
        </a:p>
      </dgm:t>
    </dgm:pt>
    <dgm:pt modelId="{9902D969-F66C-48EF-8028-D08B6CDF8D7D}" type="pres">
      <dgm:prSet presAssocID="{E55F721E-921F-45A0-BE35-FC5B961DC283}" presName="root2" presStyleCnt="0"/>
      <dgm:spPr/>
    </dgm:pt>
    <dgm:pt modelId="{24F727E1-14D1-4218-BBCC-BDBC474AB7FB}" type="pres">
      <dgm:prSet presAssocID="{E55F721E-921F-45A0-BE35-FC5B961DC283}" presName="LevelTwoTextNode" presStyleLbl="node3" presStyleIdx="0" presStyleCnt="6">
        <dgm:presLayoutVars>
          <dgm:chPref val="3"/>
        </dgm:presLayoutVars>
      </dgm:prSet>
      <dgm:spPr/>
      <dgm:t>
        <a:bodyPr/>
        <a:lstStyle/>
        <a:p>
          <a:endParaRPr lang="en-US"/>
        </a:p>
      </dgm:t>
    </dgm:pt>
    <dgm:pt modelId="{45A8B4AA-934F-4C91-A0E8-C056BC6BB432}" type="pres">
      <dgm:prSet presAssocID="{E55F721E-921F-45A0-BE35-FC5B961DC283}" presName="level3hierChild" presStyleCnt="0"/>
      <dgm:spPr/>
    </dgm:pt>
    <dgm:pt modelId="{66C5EE69-B893-4578-9BB1-335F18B5F516}" type="pres">
      <dgm:prSet presAssocID="{46F64D0F-8F8B-4A90-9F11-6097A970692F}" presName="conn2-1" presStyleLbl="parChTrans1D3" presStyleIdx="1" presStyleCnt="6"/>
      <dgm:spPr/>
      <dgm:t>
        <a:bodyPr/>
        <a:lstStyle/>
        <a:p>
          <a:endParaRPr lang="en-US"/>
        </a:p>
      </dgm:t>
    </dgm:pt>
    <dgm:pt modelId="{61046916-106D-41CE-B565-2EADBC7AE416}" type="pres">
      <dgm:prSet presAssocID="{46F64D0F-8F8B-4A90-9F11-6097A970692F}" presName="connTx" presStyleLbl="parChTrans1D3" presStyleIdx="1" presStyleCnt="6"/>
      <dgm:spPr/>
      <dgm:t>
        <a:bodyPr/>
        <a:lstStyle/>
        <a:p>
          <a:endParaRPr lang="en-US"/>
        </a:p>
      </dgm:t>
    </dgm:pt>
    <dgm:pt modelId="{92DCD8C1-D2A1-45EE-8078-60AC54AD0A4C}" type="pres">
      <dgm:prSet presAssocID="{E5A86372-A8AE-4344-8464-318E6A1565C8}" presName="root2" presStyleCnt="0"/>
      <dgm:spPr/>
    </dgm:pt>
    <dgm:pt modelId="{CBB083B8-0BAB-4161-BC90-6B22D28CCE9B}" type="pres">
      <dgm:prSet presAssocID="{E5A86372-A8AE-4344-8464-318E6A1565C8}" presName="LevelTwoTextNode" presStyleLbl="node3" presStyleIdx="1" presStyleCnt="6">
        <dgm:presLayoutVars>
          <dgm:chPref val="3"/>
        </dgm:presLayoutVars>
      </dgm:prSet>
      <dgm:spPr/>
      <dgm:t>
        <a:bodyPr/>
        <a:lstStyle/>
        <a:p>
          <a:endParaRPr lang="en-US"/>
        </a:p>
      </dgm:t>
    </dgm:pt>
    <dgm:pt modelId="{1D52E8FE-6D42-4480-8133-B658656C55F5}" type="pres">
      <dgm:prSet presAssocID="{E5A86372-A8AE-4344-8464-318E6A1565C8}" presName="level3hierChild" presStyleCnt="0"/>
      <dgm:spPr/>
    </dgm:pt>
    <dgm:pt modelId="{558024BA-EFBB-4F6C-B510-2485E719C483}" type="pres">
      <dgm:prSet presAssocID="{55783D00-687A-44B8-B8DC-46358E933F1F}" presName="conn2-1" presStyleLbl="parChTrans1D3" presStyleIdx="2" presStyleCnt="6"/>
      <dgm:spPr/>
      <dgm:t>
        <a:bodyPr/>
        <a:lstStyle/>
        <a:p>
          <a:endParaRPr lang="en-US"/>
        </a:p>
      </dgm:t>
    </dgm:pt>
    <dgm:pt modelId="{78CC827C-B5E3-4A6F-9242-F7D0A8392769}" type="pres">
      <dgm:prSet presAssocID="{55783D00-687A-44B8-B8DC-46358E933F1F}" presName="connTx" presStyleLbl="parChTrans1D3" presStyleIdx="2" presStyleCnt="6"/>
      <dgm:spPr/>
      <dgm:t>
        <a:bodyPr/>
        <a:lstStyle/>
        <a:p>
          <a:endParaRPr lang="en-US"/>
        </a:p>
      </dgm:t>
    </dgm:pt>
    <dgm:pt modelId="{62E396F4-57DE-40AD-8595-DFF81C3FA620}" type="pres">
      <dgm:prSet presAssocID="{8BDDE5DC-F145-4CA6-8BC4-599EAFE2A483}" presName="root2" presStyleCnt="0"/>
      <dgm:spPr/>
    </dgm:pt>
    <dgm:pt modelId="{70C00553-7155-4AA5-99D3-4215286BFD5C}" type="pres">
      <dgm:prSet presAssocID="{8BDDE5DC-F145-4CA6-8BC4-599EAFE2A483}" presName="LevelTwoTextNode" presStyleLbl="node3" presStyleIdx="2" presStyleCnt="6">
        <dgm:presLayoutVars>
          <dgm:chPref val="3"/>
        </dgm:presLayoutVars>
      </dgm:prSet>
      <dgm:spPr/>
      <dgm:t>
        <a:bodyPr/>
        <a:lstStyle/>
        <a:p>
          <a:endParaRPr lang="en-US"/>
        </a:p>
      </dgm:t>
    </dgm:pt>
    <dgm:pt modelId="{F22E3699-3283-4B04-87B6-554D021EE97D}" type="pres">
      <dgm:prSet presAssocID="{8BDDE5DC-F145-4CA6-8BC4-599EAFE2A483}" presName="level3hierChild" presStyleCnt="0"/>
      <dgm:spPr/>
    </dgm:pt>
    <dgm:pt modelId="{6DEE96DE-947A-4C26-9AE9-7CEEB611C9CF}" type="pres">
      <dgm:prSet presAssocID="{63124149-0C9A-41BE-BF65-CC71F945CAA3}" presName="root1" presStyleCnt="0"/>
      <dgm:spPr/>
    </dgm:pt>
    <dgm:pt modelId="{890E976C-5F52-49F9-85C6-BE7DF40DA7B1}" type="pres">
      <dgm:prSet presAssocID="{63124149-0C9A-41BE-BF65-CC71F945CAA3}" presName="LevelOneTextNode" presStyleLbl="node0" presStyleIdx="1" presStyleCnt="2">
        <dgm:presLayoutVars>
          <dgm:chPref val="3"/>
        </dgm:presLayoutVars>
      </dgm:prSet>
      <dgm:spPr/>
      <dgm:t>
        <a:bodyPr/>
        <a:lstStyle/>
        <a:p>
          <a:endParaRPr lang="en-US"/>
        </a:p>
      </dgm:t>
    </dgm:pt>
    <dgm:pt modelId="{F2C927B7-A443-4C42-B089-F34B7032CF30}" type="pres">
      <dgm:prSet presAssocID="{63124149-0C9A-41BE-BF65-CC71F945CAA3}" presName="level2hierChild" presStyleCnt="0"/>
      <dgm:spPr/>
    </dgm:pt>
    <dgm:pt modelId="{FEF9B6A1-70D3-4977-905E-00A880A03F26}" type="pres">
      <dgm:prSet presAssocID="{0F592DB7-5E7B-4D39-8BB2-B1D5C8A9C306}" presName="conn2-1" presStyleLbl="parChTrans1D2" presStyleIdx="2" presStyleCnt="4"/>
      <dgm:spPr/>
      <dgm:t>
        <a:bodyPr/>
        <a:lstStyle/>
        <a:p>
          <a:endParaRPr lang="en-US"/>
        </a:p>
      </dgm:t>
    </dgm:pt>
    <dgm:pt modelId="{6510F515-4D7C-4FB8-9588-33B620589264}" type="pres">
      <dgm:prSet presAssocID="{0F592DB7-5E7B-4D39-8BB2-B1D5C8A9C306}" presName="connTx" presStyleLbl="parChTrans1D2" presStyleIdx="2" presStyleCnt="4"/>
      <dgm:spPr/>
      <dgm:t>
        <a:bodyPr/>
        <a:lstStyle/>
        <a:p>
          <a:endParaRPr lang="en-US"/>
        </a:p>
      </dgm:t>
    </dgm:pt>
    <dgm:pt modelId="{A32AA720-1515-49D6-AB03-893331E0EE1A}" type="pres">
      <dgm:prSet presAssocID="{69EA2AA2-5BDD-4413-82C0-9EADBA09B6B3}" presName="root2" presStyleCnt="0"/>
      <dgm:spPr/>
    </dgm:pt>
    <dgm:pt modelId="{0DFC928C-D460-401F-B035-A79677155643}" type="pres">
      <dgm:prSet presAssocID="{69EA2AA2-5BDD-4413-82C0-9EADBA09B6B3}" presName="LevelTwoTextNode" presStyleLbl="node2" presStyleIdx="2" presStyleCnt="4">
        <dgm:presLayoutVars>
          <dgm:chPref val="3"/>
        </dgm:presLayoutVars>
      </dgm:prSet>
      <dgm:spPr/>
      <dgm:t>
        <a:bodyPr/>
        <a:lstStyle/>
        <a:p>
          <a:endParaRPr lang="en-US"/>
        </a:p>
      </dgm:t>
    </dgm:pt>
    <dgm:pt modelId="{D5239E06-F2C3-4937-988E-D925B03632AA}" type="pres">
      <dgm:prSet presAssocID="{69EA2AA2-5BDD-4413-82C0-9EADBA09B6B3}" presName="level3hierChild" presStyleCnt="0"/>
      <dgm:spPr/>
    </dgm:pt>
    <dgm:pt modelId="{E0178ED9-2513-4927-BBA1-ABF0802285F8}" type="pres">
      <dgm:prSet presAssocID="{A44B9FFB-B088-4552-93B2-5798A04ABE54}" presName="conn2-1" presStyleLbl="parChTrans1D3" presStyleIdx="3" presStyleCnt="6"/>
      <dgm:spPr/>
      <dgm:t>
        <a:bodyPr/>
        <a:lstStyle/>
        <a:p>
          <a:endParaRPr lang="en-US"/>
        </a:p>
      </dgm:t>
    </dgm:pt>
    <dgm:pt modelId="{08F069C4-E7E3-430B-85AF-2036768ACC8C}" type="pres">
      <dgm:prSet presAssocID="{A44B9FFB-B088-4552-93B2-5798A04ABE54}" presName="connTx" presStyleLbl="parChTrans1D3" presStyleIdx="3" presStyleCnt="6"/>
      <dgm:spPr/>
      <dgm:t>
        <a:bodyPr/>
        <a:lstStyle/>
        <a:p>
          <a:endParaRPr lang="en-US"/>
        </a:p>
      </dgm:t>
    </dgm:pt>
    <dgm:pt modelId="{764E8CFA-DF24-4ADD-BA67-AE67C374670A}" type="pres">
      <dgm:prSet presAssocID="{7E7D0B26-C1DF-43A4-B58D-36A59AEE0AA0}" presName="root2" presStyleCnt="0"/>
      <dgm:spPr/>
    </dgm:pt>
    <dgm:pt modelId="{EBD5B367-49A3-42A9-A334-710C9BBE90F7}" type="pres">
      <dgm:prSet presAssocID="{7E7D0B26-C1DF-43A4-B58D-36A59AEE0AA0}" presName="LevelTwoTextNode" presStyleLbl="node3" presStyleIdx="3" presStyleCnt="6">
        <dgm:presLayoutVars>
          <dgm:chPref val="3"/>
        </dgm:presLayoutVars>
      </dgm:prSet>
      <dgm:spPr/>
      <dgm:t>
        <a:bodyPr/>
        <a:lstStyle/>
        <a:p>
          <a:endParaRPr lang="en-US"/>
        </a:p>
      </dgm:t>
    </dgm:pt>
    <dgm:pt modelId="{BBC04C7E-9A8D-4DAF-ADD8-B4E3A0C3660B}" type="pres">
      <dgm:prSet presAssocID="{7E7D0B26-C1DF-43A4-B58D-36A59AEE0AA0}" presName="level3hierChild" presStyleCnt="0"/>
      <dgm:spPr/>
    </dgm:pt>
    <dgm:pt modelId="{12C747F4-BBA6-435B-8CB0-8D9013A7B7F2}" type="pres">
      <dgm:prSet presAssocID="{18CAEE33-6D13-40A4-849F-DD565DEF5001}" presName="conn2-1" presStyleLbl="parChTrans1D2" presStyleIdx="3" presStyleCnt="4"/>
      <dgm:spPr/>
      <dgm:t>
        <a:bodyPr/>
        <a:lstStyle/>
        <a:p>
          <a:endParaRPr lang="en-US"/>
        </a:p>
      </dgm:t>
    </dgm:pt>
    <dgm:pt modelId="{4422819A-EDB8-468C-B875-4A1403637E6D}" type="pres">
      <dgm:prSet presAssocID="{18CAEE33-6D13-40A4-849F-DD565DEF5001}" presName="connTx" presStyleLbl="parChTrans1D2" presStyleIdx="3" presStyleCnt="4"/>
      <dgm:spPr/>
      <dgm:t>
        <a:bodyPr/>
        <a:lstStyle/>
        <a:p>
          <a:endParaRPr lang="en-US"/>
        </a:p>
      </dgm:t>
    </dgm:pt>
    <dgm:pt modelId="{F6FB840F-8D93-4CD1-8733-F50E98DE08FC}" type="pres">
      <dgm:prSet presAssocID="{47432E78-90E9-4A5F-80A9-057566E5C3D0}" presName="root2" presStyleCnt="0"/>
      <dgm:spPr/>
    </dgm:pt>
    <dgm:pt modelId="{445C49A3-31B8-409A-B80A-CA37577E2279}" type="pres">
      <dgm:prSet presAssocID="{47432E78-90E9-4A5F-80A9-057566E5C3D0}" presName="LevelTwoTextNode" presStyleLbl="node2" presStyleIdx="3" presStyleCnt="4">
        <dgm:presLayoutVars>
          <dgm:chPref val="3"/>
        </dgm:presLayoutVars>
      </dgm:prSet>
      <dgm:spPr/>
      <dgm:t>
        <a:bodyPr/>
        <a:lstStyle/>
        <a:p>
          <a:endParaRPr lang="en-US"/>
        </a:p>
      </dgm:t>
    </dgm:pt>
    <dgm:pt modelId="{C5AB61A5-7AA5-44EF-8A04-C9FBBE182F18}" type="pres">
      <dgm:prSet presAssocID="{47432E78-90E9-4A5F-80A9-057566E5C3D0}" presName="level3hierChild" presStyleCnt="0"/>
      <dgm:spPr/>
    </dgm:pt>
    <dgm:pt modelId="{0E72339C-5CF7-42C1-B47F-71ED70351409}" type="pres">
      <dgm:prSet presAssocID="{B7BC5B5D-770D-44D5-AFDF-FD1788F1206B}" presName="conn2-1" presStyleLbl="parChTrans1D3" presStyleIdx="4" presStyleCnt="6"/>
      <dgm:spPr/>
      <dgm:t>
        <a:bodyPr/>
        <a:lstStyle/>
        <a:p>
          <a:endParaRPr lang="en-US"/>
        </a:p>
      </dgm:t>
    </dgm:pt>
    <dgm:pt modelId="{08C558DF-11E3-4555-B9E8-A2D1B29E1BB0}" type="pres">
      <dgm:prSet presAssocID="{B7BC5B5D-770D-44D5-AFDF-FD1788F1206B}" presName="connTx" presStyleLbl="parChTrans1D3" presStyleIdx="4" presStyleCnt="6"/>
      <dgm:spPr/>
      <dgm:t>
        <a:bodyPr/>
        <a:lstStyle/>
        <a:p>
          <a:endParaRPr lang="en-US"/>
        </a:p>
      </dgm:t>
    </dgm:pt>
    <dgm:pt modelId="{73DB5804-DCC5-4097-89AA-A01E77E1FA07}" type="pres">
      <dgm:prSet presAssocID="{E012BC5B-A499-4FDE-A0CF-B96800BBB9FE}" presName="root2" presStyleCnt="0"/>
      <dgm:spPr/>
    </dgm:pt>
    <dgm:pt modelId="{0321B1E4-6BE1-44A4-BF43-E21BDB414B89}" type="pres">
      <dgm:prSet presAssocID="{E012BC5B-A499-4FDE-A0CF-B96800BBB9FE}" presName="LevelTwoTextNode" presStyleLbl="node3" presStyleIdx="4" presStyleCnt="6">
        <dgm:presLayoutVars>
          <dgm:chPref val="3"/>
        </dgm:presLayoutVars>
      </dgm:prSet>
      <dgm:spPr/>
      <dgm:t>
        <a:bodyPr/>
        <a:lstStyle/>
        <a:p>
          <a:endParaRPr lang="en-US"/>
        </a:p>
      </dgm:t>
    </dgm:pt>
    <dgm:pt modelId="{83BE5656-7869-4BFD-8422-3ACC7A8CF60A}" type="pres">
      <dgm:prSet presAssocID="{E012BC5B-A499-4FDE-A0CF-B96800BBB9FE}" presName="level3hierChild" presStyleCnt="0"/>
      <dgm:spPr/>
    </dgm:pt>
    <dgm:pt modelId="{9AEB1BDB-D64A-40C0-960C-519F9E808201}" type="pres">
      <dgm:prSet presAssocID="{E2CC830E-18EF-44E3-8790-C1B34E31070A}" presName="conn2-1" presStyleLbl="parChTrans1D3" presStyleIdx="5" presStyleCnt="6"/>
      <dgm:spPr/>
      <dgm:t>
        <a:bodyPr/>
        <a:lstStyle/>
        <a:p>
          <a:endParaRPr lang="en-US"/>
        </a:p>
      </dgm:t>
    </dgm:pt>
    <dgm:pt modelId="{DB1B5AB7-6CB3-4F2E-8C99-D3E4CE2A0228}" type="pres">
      <dgm:prSet presAssocID="{E2CC830E-18EF-44E3-8790-C1B34E31070A}" presName="connTx" presStyleLbl="parChTrans1D3" presStyleIdx="5" presStyleCnt="6"/>
      <dgm:spPr/>
      <dgm:t>
        <a:bodyPr/>
        <a:lstStyle/>
        <a:p>
          <a:endParaRPr lang="en-US"/>
        </a:p>
      </dgm:t>
    </dgm:pt>
    <dgm:pt modelId="{75C06461-2B20-4A9C-9595-559B145A3E27}" type="pres">
      <dgm:prSet presAssocID="{8905FAAB-CCCE-4A1B-BD4D-19FED198BD4A}" presName="root2" presStyleCnt="0"/>
      <dgm:spPr/>
    </dgm:pt>
    <dgm:pt modelId="{C3419F0A-4132-4562-801C-80915324ABF9}" type="pres">
      <dgm:prSet presAssocID="{8905FAAB-CCCE-4A1B-BD4D-19FED198BD4A}" presName="LevelTwoTextNode" presStyleLbl="node3" presStyleIdx="5" presStyleCnt="6">
        <dgm:presLayoutVars>
          <dgm:chPref val="3"/>
        </dgm:presLayoutVars>
      </dgm:prSet>
      <dgm:spPr/>
      <dgm:t>
        <a:bodyPr/>
        <a:lstStyle/>
        <a:p>
          <a:endParaRPr lang="en-US"/>
        </a:p>
      </dgm:t>
    </dgm:pt>
    <dgm:pt modelId="{D80247BB-1A86-44EB-AE90-ABC6D92D33B7}" type="pres">
      <dgm:prSet presAssocID="{8905FAAB-CCCE-4A1B-BD4D-19FED198BD4A}" presName="level3hierChild" presStyleCnt="0"/>
      <dgm:spPr/>
    </dgm:pt>
  </dgm:ptLst>
  <dgm:cxnLst>
    <dgm:cxn modelId="{81D54983-9B7B-4333-8172-3D7D33AB0244}" type="presOf" srcId="{18CAEE33-6D13-40A4-849F-DD565DEF5001}" destId="{4422819A-EDB8-468C-B875-4A1403637E6D}" srcOrd="1" destOrd="0" presId="urn:microsoft.com/office/officeart/2005/8/layout/hierarchy2"/>
    <dgm:cxn modelId="{F0B7002A-018A-4321-BA41-8740FBBA7DDE}" type="presOf" srcId="{09A852F8-9D39-4E69-A2EC-99F467F8795F}" destId="{6FCB12D3-2B48-434D-A3D4-6034DE3BDC71}" srcOrd="0" destOrd="0" presId="urn:microsoft.com/office/officeart/2005/8/layout/hierarchy2"/>
    <dgm:cxn modelId="{EE2C6FD3-9273-4C5A-A2CE-584F29C0045B}" type="presOf" srcId="{279C6E88-25EE-4FFD-91F9-EFF2A120A429}" destId="{788F9B3D-3789-403D-AF99-56FC8BBBA6B1}" srcOrd="0" destOrd="0" presId="urn:microsoft.com/office/officeart/2005/8/layout/hierarchy2"/>
    <dgm:cxn modelId="{366D43A5-9245-4C62-9E9D-7AE556310A08}" type="presOf" srcId="{69EA2AA2-5BDD-4413-82C0-9EADBA09B6B3}" destId="{0DFC928C-D460-401F-B035-A79677155643}" srcOrd="0" destOrd="0" presId="urn:microsoft.com/office/officeart/2005/8/layout/hierarchy2"/>
    <dgm:cxn modelId="{C87D2E4C-4CAB-4678-8FC2-5277CA9FD249}" type="presOf" srcId="{397FF049-B280-4EAE-A9C5-D4D702A14399}" destId="{54CE23D2-3A99-4FBE-B0A5-1CBEDC47F8FE}" srcOrd="0" destOrd="0" presId="urn:microsoft.com/office/officeart/2005/8/layout/hierarchy2"/>
    <dgm:cxn modelId="{5D42DEFC-C16B-49A7-80E4-32BDC19F0C07}" type="presOf" srcId="{E2CC830E-18EF-44E3-8790-C1B34E31070A}" destId="{DB1B5AB7-6CB3-4F2E-8C99-D3E4CE2A0228}" srcOrd="1" destOrd="0" presId="urn:microsoft.com/office/officeart/2005/8/layout/hierarchy2"/>
    <dgm:cxn modelId="{E40B1F28-0A86-471D-8825-6B61067FEC3B}" type="presOf" srcId="{55783D00-687A-44B8-B8DC-46358E933F1F}" destId="{558024BA-EFBB-4F6C-B510-2485E719C483}" srcOrd="0" destOrd="0" presId="urn:microsoft.com/office/officeart/2005/8/layout/hierarchy2"/>
    <dgm:cxn modelId="{A55BADB8-723A-4AF6-8B80-CCF81373258C}" type="presOf" srcId="{11BDC7A9-17C7-4B8B-AD9B-12F8A0DDE9F9}" destId="{0E64F15E-4B1B-4B27-A79A-081A4EA4EFC0}" srcOrd="1" destOrd="0" presId="urn:microsoft.com/office/officeart/2005/8/layout/hierarchy2"/>
    <dgm:cxn modelId="{7A0458A6-4FB8-4E2D-AF95-F0B9EA04B23C}" type="presOf" srcId="{E2CC830E-18EF-44E3-8790-C1B34E31070A}" destId="{9AEB1BDB-D64A-40C0-960C-519F9E808201}" srcOrd="0" destOrd="0" presId="urn:microsoft.com/office/officeart/2005/8/layout/hierarchy2"/>
    <dgm:cxn modelId="{9288AD0A-33AB-49CE-B838-9839DA6F67B9}" srcId="{641A4B6D-B308-4828-A118-6A0762B8943C}" destId="{E55F721E-921F-45A0-BE35-FC5B961DC283}" srcOrd="0" destOrd="0" parTransId="{11BDC7A9-17C7-4B8B-AD9B-12F8A0DDE9F9}" sibTransId="{D9CD5100-D981-45BF-A9CF-BB4F01E7F1E5}"/>
    <dgm:cxn modelId="{D2FCBFA0-63B2-47A7-A975-B5EA17B02692}" srcId="{63124149-0C9A-41BE-BF65-CC71F945CAA3}" destId="{47432E78-90E9-4A5F-80A9-057566E5C3D0}" srcOrd="1" destOrd="0" parTransId="{18CAEE33-6D13-40A4-849F-DD565DEF5001}" sibTransId="{C5CA04F8-AE9A-47C6-8257-4AA4418264A4}"/>
    <dgm:cxn modelId="{1F146502-D79D-4638-AFF6-AB6B3FAD6BF4}" srcId="{63124149-0C9A-41BE-BF65-CC71F945CAA3}" destId="{69EA2AA2-5BDD-4413-82C0-9EADBA09B6B3}" srcOrd="0" destOrd="0" parTransId="{0F592DB7-5E7B-4D39-8BB2-B1D5C8A9C306}" sibTransId="{F505523D-371E-4C43-8884-A23935890A60}"/>
    <dgm:cxn modelId="{49791AEE-83FA-4907-83ED-02E45A33B71E}" type="presOf" srcId="{A44B9FFB-B088-4552-93B2-5798A04ABE54}" destId="{08F069C4-E7E3-430B-85AF-2036768ACC8C}" srcOrd="1" destOrd="0" presId="urn:microsoft.com/office/officeart/2005/8/layout/hierarchy2"/>
    <dgm:cxn modelId="{E3C5EBD3-BB9B-4677-B49F-3CEE4980DD42}" type="presOf" srcId="{279C6E88-25EE-4FFD-91F9-EFF2A120A429}" destId="{EADC90E6-930C-4AFD-AC9D-4FF9F960C88F}" srcOrd="1" destOrd="0" presId="urn:microsoft.com/office/officeart/2005/8/layout/hierarchy2"/>
    <dgm:cxn modelId="{EFAF6765-FCCD-4E7C-A2A3-CD7698AB08C6}" type="presOf" srcId="{E55F721E-921F-45A0-BE35-FC5B961DC283}" destId="{24F727E1-14D1-4218-BBCC-BDBC474AB7FB}" srcOrd="0" destOrd="0" presId="urn:microsoft.com/office/officeart/2005/8/layout/hierarchy2"/>
    <dgm:cxn modelId="{B6640007-9A9C-4915-9CC9-86FF4DC776CA}" type="presOf" srcId="{09A852F8-9D39-4E69-A2EC-99F467F8795F}" destId="{3235ACDE-9F2E-44B7-8DE1-2EE59670377A}" srcOrd="1" destOrd="0" presId="urn:microsoft.com/office/officeart/2005/8/layout/hierarchy2"/>
    <dgm:cxn modelId="{8444E49A-395C-4BFE-BFFA-5195D16C35F0}" type="presOf" srcId="{A8B29DCB-9967-40D0-AEB9-ABC382C87142}" destId="{0AFB33C5-6A1C-43D0-8633-5ADDCB9D30A7}" srcOrd="0" destOrd="0" presId="urn:microsoft.com/office/officeart/2005/8/layout/hierarchy2"/>
    <dgm:cxn modelId="{BB54D4B7-8806-4677-8915-0CA772FF480D}" srcId="{47432E78-90E9-4A5F-80A9-057566E5C3D0}" destId="{E012BC5B-A499-4FDE-A0CF-B96800BBB9FE}" srcOrd="0" destOrd="0" parTransId="{B7BC5B5D-770D-44D5-AFDF-FD1788F1206B}" sibTransId="{F1D79944-CA30-41D5-8CB7-0177C03B5C2E}"/>
    <dgm:cxn modelId="{EB0F5808-DE06-4020-B29F-4670A70421EF}" type="presOf" srcId="{7E7D0B26-C1DF-43A4-B58D-36A59AEE0AA0}" destId="{EBD5B367-49A3-42A9-A334-710C9BBE90F7}" srcOrd="0" destOrd="0" presId="urn:microsoft.com/office/officeart/2005/8/layout/hierarchy2"/>
    <dgm:cxn modelId="{64C08C1B-7113-4088-802F-236A48127E31}" type="presOf" srcId="{63124149-0C9A-41BE-BF65-CC71F945CAA3}" destId="{890E976C-5F52-49F9-85C6-BE7DF40DA7B1}" srcOrd="0" destOrd="0" presId="urn:microsoft.com/office/officeart/2005/8/layout/hierarchy2"/>
    <dgm:cxn modelId="{695084C3-D02A-4421-B7BA-D71E646674E3}" type="presOf" srcId="{8BDDE5DC-F145-4CA6-8BC4-599EAFE2A483}" destId="{70C00553-7155-4AA5-99D3-4215286BFD5C}" srcOrd="0" destOrd="0" presId="urn:microsoft.com/office/officeart/2005/8/layout/hierarchy2"/>
    <dgm:cxn modelId="{BDF5233B-3AB2-4F96-8D6E-73ADE554410E}" srcId="{30110B7A-EAD6-4DCB-9695-079F488669F6}" destId="{397FF049-B280-4EAE-A9C5-D4D702A14399}" srcOrd="0" destOrd="0" parTransId="{279C6E88-25EE-4FFD-91F9-EFF2A120A429}" sibTransId="{09FC33A9-173B-410F-ABDE-916A47BC4ACA}"/>
    <dgm:cxn modelId="{6B19EECC-C5D4-4B7C-A9FA-71B981C240DD}" srcId="{641A4B6D-B308-4828-A118-6A0762B8943C}" destId="{8BDDE5DC-F145-4CA6-8BC4-599EAFE2A483}" srcOrd="2" destOrd="0" parTransId="{55783D00-687A-44B8-B8DC-46358E933F1F}" sibTransId="{33FF4DF0-EF29-4C43-A1B0-5A835F1D6A98}"/>
    <dgm:cxn modelId="{642B0562-C6C8-468D-915F-EAA0590EAC37}" type="presOf" srcId="{46F64D0F-8F8B-4A90-9F11-6097A970692F}" destId="{66C5EE69-B893-4578-9BB1-335F18B5F516}" srcOrd="0" destOrd="0" presId="urn:microsoft.com/office/officeart/2005/8/layout/hierarchy2"/>
    <dgm:cxn modelId="{E4827911-3923-46E8-A0D6-2D81DE9D720E}" type="presOf" srcId="{30110B7A-EAD6-4DCB-9695-079F488669F6}" destId="{C7751D90-62C4-417C-ACCD-FDC4A57D1279}" srcOrd="0" destOrd="0" presId="urn:microsoft.com/office/officeart/2005/8/layout/hierarchy2"/>
    <dgm:cxn modelId="{EE3C0183-017A-4AA1-9802-C3AFD051EAA4}" type="presOf" srcId="{0F592DB7-5E7B-4D39-8BB2-B1D5C8A9C306}" destId="{FEF9B6A1-70D3-4977-905E-00A880A03F26}" srcOrd="0" destOrd="0" presId="urn:microsoft.com/office/officeart/2005/8/layout/hierarchy2"/>
    <dgm:cxn modelId="{19A214AE-B2DB-41AD-A145-0D32806A0C59}" srcId="{A8B29DCB-9967-40D0-AEB9-ABC382C87142}" destId="{30110B7A-EAD6-4DCB-9695-079F488669F6}" srcOrd="0" destOrd="0" parTransId="{7586F87E-DED5-4854-A6F6-FF6851927380}" sibTransId="{5FFDAB90-F446-4979-B302-27E79AA045AB}"/>
    <dgm:cxn modelId="{B30F2AE7-843A-425C-A882-7E3BBB177A33}" srcId="{A8B29DCB-9967-40D0-AEB9-ABC382C87142}" destId="{63124149-0C9A-41BE-BF65-CC71F945CAA3}" srcOrd="1" destOrd="0" parTransId="{29B10E69-82F5-4626-80CB-A9FC991FDA86}" sibTransId="{4451115A-3AE0-4C6F-AB8E-400D25D0B340}"/>
    <dgm:cxn modelId="{975B01D6-12C1-4612-AE1E-7BA68347EA83}" type="presOf" srcId="{0F592DB7-5E7B-4D39-8BB2-B1D5C8A9C306}" destId="{6510F515-4D7C-4FB8-9588-33B620589264}" srcOrd="1" destOrd="0" presId="urn:microsoft.com/office/officeart/2005/8/layout/hierarchy2"/>
    <dgm:cxn modelId="{3D6B37B1-019C-4C57-8562-14873486EDA8}" type="presOf" srcId="{A44B9FFB-B088-4552-93B2-5798A04ABE54}" destId="{E0178ED9-2513-4927-BBA1-ABF0802285F8}" srcOrd="0" destOrd="0" presId="urn:microsoft.com/office/officeart/2005/8/layout/hierarchy2"/>
    <dgm:cxn modelId="{09B01B1C-BE1C-4B6A-9824-292136A2D578}" type="presOf" srcId="{E5A86372-A8AE-4344-8464-318E6A1565C8}" destId="{CBB083B8-0BAB-4161-BC90-6B22D28CCE9B}" srcOrd="0" destOrd="0" presId="urn:microsoft.com/office/officeart/2005/8/layout/hierarchy2"/>
    <dgm:cxn modelId="{0B743A03-CBFF-4AC8-992D-9DC0394C7F99}" type="presOf" srcId="{46F64D0F-8F8B-4A90-9F11-6097A970692F}" destId="{61046916-106D-41CE-B565-2EADBC7AE416}" srcOrd="1" destOrd="0" presId="urn:microsoft.com/office/officeart/2005/8/layout/hierarchy2"/>
    <dgm:cxn modelId="{B896720A-F5B1-43A6-9F1D-FFC57BA05000}" type="presOf" srcId="{641A4B6D-B308-4828-A118-6A0762B8943C}" destId="{E576272C-ADFD-4A67-93A1-35162F7A17BA}" srcOrd="0" destOrd="0" presId="urn:microsoft.com/office/officeart/2005/8/layout/hierarchy2"/>
    <dgm:cxn modelId="{D9F669DA-2F74-4395-8915-5358D059E100}" type="presOf" srcId="{11BDC7A9-17C7-4B8B-AD9B-12F8A0DDE9F9}" destId="{1CD6F15C-8D0A-42FA-8789-ACBB2FEE0E40}" srcOrd="0" destOrd="0" presId="urn:microsoft.com/office/officeart/2005/8/layout/hierarchy2"/>
    <dgm:cxn modelId="{FC1AA683-317D-44FA-82AA-46712EEDE0FC}" srcId="{69EA2AA2-5BDD-4413-82C0-9EADBA09B6B3}" destId="{7E7D0B26-C1DF-43A4-B58D-36A59AEE0AA0}" srcOrd="0" destOrd="0" parTransId="{A44B9FFB-B088-4552-93B2-5798A04ABE54}" sibTransId="{447B389A-0D53-4C81-B651-B2AB6B858363}"/>
    <dgm:cxn modelId="{91C3A0F3-446D-469D-B11A-7EE2BE353535}" type="presOf" srcId="{8905FAAB-CCCE-4A1B-BD4D-19FED198BD4A}" destId="{C3419F0A-4132-4562-801C-80915324ABF9}" srcOrd="0" destOrd="0" presId="urn:microsoft.com/office/officeart/2005/8/layout/hierarchy2"/>
    <dgm:cxn modelId="{7DDA790A-5721-463D-A722-9ECF25686011}" srcId="{30110B7A-EAD6-4DCB-9695-079F488669F6}" destId="{641A4B6D-B308-4828-A118-6A0762B8943C}" srcOrd="1" destOrd="0" parTransId="{09A852F8-9D39-4E69-A2EC-99F467F8795F}" sibTransId="{80936512-2C2E-4C6C-98D3-156EC4BD2EE6}"/>
    <dgm:cxn modelId="{41F95E4E-077C-4627-BBD9-34172E89D747}" type="presOf" srcId="{B7BC5B5D-770D-44D5-AFDF-FD1788F1206B}" destId="{08C558DF-11E3-4555-B9E8-A2D1B29E1BB0}" srcOrd="1" destOrd="0" presId="urn:microsoft.com/office/officeart/2005/8/layout/hierarchy2"/>
    <dgm:cxn modelId="{BE22476A-B9A9-4F38-957C-BCF4C6C97C80}" type="presOf" srcId="{55783D00-687A-44B8-B8DC-46358E933F1F}" destId="{78CC827C-B5E3-4A6F-9242-F7D0A8392769}" srcOrd="1" destOrd="0" presId="urn:microsoft.com/office/officeart/2005/8/layout/hierarchy2"/>
    <dgm:cxn modelId="{9669394F-A66C-4067-BAB5-34CCFB1F07A5}" type="presOf" srcId="{47432E78-90E9-4A5F-80A9-057566E5C3D0}" destId="{445C49A3-31B8-409A-B80A-CA37577E2279}" srcOrd="0" destOrd="0" presId="urn:microsoft.com/office/officeart/2005/8/layout/hierarchy2"/>
    <dgm:cxn modelId="{EAABD40A-ABF5-4916-B163-03F56055C8C4}" type="presOf" srcId="{E012BC5B-A499-4FDE-A0CF-B96800BBB9FE}" destId="{0321B1E4-6BE1-44A4-BF43-E21BDB414B89}" srcOrd="0" destOrd="0" presId="urn:microsoft.com/office/officeart/2005/8/layout/hierarchy2"/>
    <dgm:cxn modelId="{D99034B2-25CF-4A83-B0DE-01C0A51CCC99}" type="presOf" srcId="{B7BC5B5D-770D-44D5-AFDF-FD1788F1206B}" destId="{0E72339C-5CF7-42C1-B47F-71ED70351409}" srcOrd="0" destOrd="0" presId="urn:microsoft.com/office/officeart/2005/8/layout/hierarchy2"/>
    <dgm:cxn modelId="{3316021D-E5B9-475C-A800-707B7129200A}" type="presOf" srcId="{18CAEE33-6D13-40A4-849F-DD565DEF5001}" destId="{12C747F4-BBA6-435B-8CB0-8D9013A7B7F2}" srcOrd="0" destOrd="0" presId="urn:microsoft.com/office/officeart/2005/8/layout/hierarchy2"/>
    <dgm:cxn modelId="{F240C165-09F4-4AE6-883F-957F97C3DDFA}" srcId="{641A4B6D-B308-4828-A118-6A0762B8943C}" destId="{E5A86372-A8AE-4344-8464-318E6A1565C8}" srcOrd="1" destOrd="0" parTransId="{46F64D0F-8F8B-4A90-9F11-6097A970692F}" sibTransId="{2CC3CD56-D8EB-41A9-9CAD-7EB39EEDF9DF}"/>
    <dgm:cxn modelId="{17343BA7-6F1D-410A-8043-785A54F32992}" srcId="{47432E78-90E9-4A5F-80A9-057566E5C3D0}" destId="{8905FAAB-CCCE-4A1B-BD4D-19FED198BD4A}" srcOrd="1" destOrd="0" parTransId="{E2CC830E-18EF-44E3-8790-C1B34E31070A}" sibTransId="{94219DCB-0E15-4EB8-BE5F-A19F9F1D90F8}"/>
    <dgm:cxn modelId="{97AAD488-083D-4FE6-8969-84FEBDE50FAD}" type="presParOf" srcId="{0AFB33C5-6A1C-43D0-8633-5ADDCB9D30A7}" destId="{3C3BD28F-FD42-4215-BD45-9B42FDA24F14}" srcOrd="0" destOrd="0" presId="urn:microsoft.com/office/officeart/2005/8/layout/hierarchy2"/>
    <dgm:cxn modelId="{ADEB56FB-B1DA-4047-B93C-3C3735735CF3}" type="presParOf" srcId="{3C3BD28F-FD42-4215-BD45-9B42FDA24F14}" destId="{C7751D90-62C4-417C-ACCD-FDC4A57D1279}" srcOrd="0" destOrd="0" presId="urn:microsoft.com/office/officeart/2005/8/layout/hierarchy2"/>
    <dgm:cxn modelId="{33A8D982-F67F-434A-A11D-E0C3131A740C}" type="presParOf" srcId="{3C3BD28F-FD42-4215-BD45-9B42FDA24F14}" destId="{6FD6E9A5-A672-44C0-805D-CF277EBC5001}" srcOrd="1" destOrd="0" presId="urn:microsoft.com/office/officeart/2005/8/layout/hierarchy2"/>
    <dgm:cxn modelId="{680A2F1F-520B-458C-B0E7-DA8777A6DA1E}" type="presParOf" srcId="{6FD6E9A5-A672-44C0-805D-CF277EBC5001}" destId="{788F9B3D-3789-403D-AF99-56FC8BBBA6B1}" srcOrd="0" destOrd="0" presId="urn:microsoft.com/office/officeart/2005/8/layout/hierarchy2"/>
    <dgm:cxn modelId="{AE3BB208-711F-4304-AB50-B5C647FED5F2}" type="presParOf" srcId="{788F9B3D-3789-403D-AF99-56FC8BBBA6B1}" destId="{EADC90E6-930C-4AFD-AC9D-4FF9F960C88F}" srcOrd="0" destOrd="0" presId="urn:microsoft.com/office/officeart/2005/8/layout/hierarchy2"/>
    <dgm:cxn modelId="{3DB73C04-0D98-4063-AE4D-B94B4C9152F8}" type="presParOf" srcId="{6FD6E9A5-A672-44C0-805D-CF277EBC5001}" destId="{08B8F5C3-6CAC-4919-888C-7060046F4727}" srcOrd="1" destOrd="0" presId="urn:microsoft.com/office/officeart/2005/8/layout/hierarchy2"/>
    <dgm:cxn modelId="{14E166BB-4961-4F75-AE74-E9FCCB49D047}" type="presParOf" srcId="{08B8F5C3-6CAC-4919-888C-7060046F4727}" destId="{54CE23D2-3A99-4FBE-B0A5-1CBEDC47F8FE}" srcOrd="0" destOrd="0" presId="urn:microsoft.com/office/officeart/2005/8/layout/hierarchy2"/>
    <dgm:cxn modelId="{4D776813-D38C-489D-9F8A-A43906653B41}" type="presParOf" srcId="{08B8F5C3-6CAC-4919-888C-7060046F4727}" destId="{F3D9547A-EA51-454C-9D08-355210B1E5A4}" srcOrd="1" destOrd="0" presId="urn:microsoft.com/office/officeart/2005/8/layout/hierarchy2"/>
    <dgm:cxn modelId="{39ABD3ED-A4FA-4966-87AA-DA5743B93DFB}" type="presParOf" srcId="{6FD6E9A5-A672-44C0-805D-CF277EBC5001}" destId="{6FCB12D3-2B48-434D-A3D4-6034DE3BDC71}" srcOrd="2" destOrd="0" presId="urn:microsoft.com/office/officeart/2005/8/layout/hierarchy2"/>
    <dgm:cxn modelId="{818C8657-227C-4448-8D04-EA47B3C2624C}" type="presParOf" srcId="{6FCB12D3-2B48-434D-A3D4-6034DE3BDC71}" destId="{3235ACDE-9F2E-44B7-8DE1-2EE59670377A}" srcOrd="0" destOrd="0" presId="urn:microsoft.com/office/officeart/2005/8/layout/hierarchy2"/>
    <dgm:cxn modelId="{AA75C620-BF03-46A9-84F7-95BEAC8E9247}" type="presParOf" srcId="{6FD6E9A5-A672-44C0-805D-CF277EBC5001}" destId="{70710E4F-FA76-4542-BF28-5AEC06DAB47D}" srcOrd="3" destOrd="0" presId="urn:microsoft.com/office/officeart/2005/8/layout/hierarchy2"/>
    <dgm:cxn modelId="{6265E51C-D21C-4231-80A3-BCE179C6A70B}" type="presParOf" srcId="{70710E4F-FA76-4542-BF28-5AEC06DAB47D}" destId="{E576272C-ADFD-4A67-93A1-35162F7A17BA}" srcOrd="0" destOrd="0" presId="urn:microsoft.com/office/officeart/2005/8/layout/hierarchy2"/>
    <dgm:cxn modelId="{296504BD-BC5D-487B-92E0-172ABD979FFE}" type="presParOf" srcId="{70710E4F-FA76-4542-BF28-5AEC06DAB47D}" destId="{ED500E7F-31C6-4292-81A6-B86BAD72E9CD}" srcOrd="1" destOrd="0" presId="urn:microsoft.com/office/officeart/2005/8/layout/hierarchy2"/>
    <dgm:cxn modelId="{863CD385-5D8A-4019-A747-0513A67B846E}" type="presParOf" srcId="{ED500E7F-31C6-4292-81A6-B86BAD72E9CD}" destId="{1CD6F15C-8D0A-42FA-8789-ACBB2FEE0E40}" srcOrd="0" destOrd="0" presId="urn:microsoft.com/office/officeart/2005/8/layout/hierarchy2"/>
    <dgm:cxn modelId="{95EF84FE-EDB6-4EB9-A672-21CED3222A28}" type="presParOf" srcId="{1CD6F15C-8D0A-42FA-8789-ACBB2FEE0E40}" destId="{0E64F15E-4B1B-4B27-A79A-081A4EA4EFC0}" srcOrd="0" destOrd="0" presId="urn:microsoft.com/office/officeart/2005/8/layout/hierarchy2"/>
    <dgm:cxn modelId="{E73A09AC-3AF4-4D21-A778-B36D77931E52}" type="presParOf" srcId="{ED500E7F-31C6-4292-81A6-B86BAD72E9CD}" destId="{9902D969-F66C-48EF-8028-D08B6CDF8D7D}" srcOrd="1" destOrd="0" presId="urn:microsoft.com/office/officeart/2005/8/layout/hierarchy2"/>
    <dgm:cxn modelId="{AC10F901-21A8-4AB8-AE6C-65C18C7AB05E}" type="presParOf" srcId="{9902D969-F66C-48EF-8028-D08B6CDF8D7D}" destId="{24F727E1-14D1-4218-BBCC-BDBC474AB7FB}" srcOrd="0" destOrd="0" presId="urn:microsoft.com/office/officeart/2005/8/layout/hierarchy2"/>
    <dgm:cxn modelId="{D14C15BB-01AA-4899-93CD-0BE59628412A}" type="presParOf" srcId="{9902D969-F66C-48EF-8028-D08B6CDF8D7D}" destId="{45A8B4AA-934F-4C91-A0E8-C056BC6BB432}" srcOrd="1" destOrd="0" presId="urn:microsoft.com/office/officeart/2005/8/layout/hierarchy2"/>
    <dgm:cxn modelId="{3E2B2BCD-8435-4872-B27F-27FB5AE490E8}" type="presParOf" srcId="{ED500E7F-31C6-4292-81A6-B86BAD72E9CD}" destId="{66C5EE69-B893-4578-9BB1-335F18B5F516}" srcOrd="2" destOrd="0" presId="urn:microsoft.com/office/officeart/2005/8/layout/hierarchy2"/>
    <dgm:cxn modelId="{51893DB5-28EE-40F1-9AF5-1DBABEA2748A}" type="presParOf" srcId="{66C5EE69-B893-4578-9BB1-335F18B5F516}" destId="{61046916-106D-41CE-B565-2EADBC7AE416}" srcOrd="0" destOrd="0" presId="urn:microsoft.com/office/officeart/2005/8/layout/hierarchy2"/>
    <dgm:cxn modelId="{04F111C1-FD27-4851-A4A6-A46A28BE4498}" type="presParOf" srcId="{ED500E7F-31C6-4292-81A6-B86BAD72E9CD}" destId="{92DCD8C1-D2A1-45EE-8078-60AC54AD0A4C}" srcOrd="3" destOrd="0" presId="urn:microsoft.com/office/officeart/2005/8/layout/hierarchy2"/>
    <dgm:cxn modelId="{48C04386-61C0-4731-894D-E08D43AB5028}" type="presParOf" srcId="{92DCD8C1-D2A1-45EE-8078-60AC54AD0A4C}" destId="{CBB083B8-0BAB-4161-BC90-6B22D28CCE9B}" srcOrd="0" destOrd="0" presId="urn:microsoft.com/office/officeart/2005/8/layout/hierarchy2"/>
    <dgm:cxn modelId="{8B3D8157-8834-44EB-87CC-E4A4DBE63D1B}" type="presParOf" srcId="{92DCD8C1-D2A1-45EE-8078-60AC54AD0A4C}" destId="{1D52E8FE-6D42-4480-8133-B658656C55F5}" srcOrd="1" destOrd="0" presId="urn:microsoft.com/office/officeart/2005/8/layout/hierarchy2"/>
    <dgm:cxn modelId="{31EE43EA-B211-4729-891F-368B952A05DA}" type="presParOf" srcId="{ED500E7F-31C6-4292-81A6-B86BAD72E9CD}" destId="{558024BA-EFBB-4F6C-B510-2485E719C483}" srcOrd="4" destOrd="0" presId="urn:microsoft.com/office/officeart/2005/8/layout/hierarchy2"/>
    <dgm:cxn modelId="{CDBCB491-03F7-47E2-BE9E-3917B5C53E2C}" type="presParOf" srcId="{558024BA-EFBB-4F6C-B510-2485E719C483}" destId="{78CC827C-B5E3-4A6F-9242-F7D0A8392769}" srcOrd="0" destOrd="0" presId="urn:microsoft.com/office/officeart/2005/8/layout/hierarchy2"/>
    <dgm:cxn modelId="{21944851-9FDA-43F2-BA4F-A023BA50613D}" type="presParOf" srcId="{ED500E7F-31C6-4292-81A6-B86BAD72E9CD}" destId="{62E396F4-57DE-40AD-8595-DFF81C3FA620}" srcOrd="5" destOrd="0" presId="urn:microsoft.com/office/officeart/2005/8/layout/hierarchy2"/>
    <dgm:cxn modelId="{91BF3506-D377-4E60-8AB5-DAF334FD31BA}" type="presParOf" srcId="{62E396F4-57DE-40AD-8595-DFF81C3FA620}" destId="{70C00553-7155-4AA5-99D3-4215286BFD5C}" srcOrd="0" destOrd="0" presId="urn:microsoft.com/office/officeart/2005/8/layout/hierarchy2"/>
    <dgm:cxn modelId="{266E200F-7AF3-4239-8293-78176CC2D915}" type="presParOf" srcId="{62E396F4-57DE-40AD-8595-DFF81C3FA620}" destId="{F22E3699-3283-4B04-87B6-554D021EE97D}" srcOrd="1" destOrd="0" presId="urn:microsoft.com/office/officeart/2005/8/layout/hierarchy2"/>
    <dgm:cxn modelId="{B6D218AE-CBA9-4700-8259-5D1872136C76}" type="presParOf" srcId="{0AFB33C5-6A1C-43D0-8633-5ADDCB9D30A7}" destId="{6DEE96DE-947A-4C26-9AE9-7CEEB611C9CF}" srcOrd="1" destOrd="0" presId="urn:microsoft.com/office/officeart/2005/8/layout/hierarchy2"/>
    <dgm:cxn modelId="{0ECFEFE0-68CB-4701-83A5-E61D21B5F1FC}" type="presParOf" srcId="{6DEE96DE-947A-4C26-9AE9-7CEEB611C9CF}" destId="{890E976C-5F52-49F9-85C6-BE7DF40DA7B1}" srcOrd="0" destOrd="0" presId="urn:microsoft.com/office/officeart/2005/8/layout/hierarchy2"/>
    <dgm:cxn modelId="{8563895C-09C9-4AF0-91EA-7941D3063D79}" type="presParOf" srcId="{6DEE96DE-947A-4C26-9AE9-7CEEB611C9CF}" destId="{F2C927B7-A443-4C42-B089-F34B7032CF30}" srcOrd="1" destOrd="0" presId="urn:microsoft.com/office/officeart/2005/8/layout/hierarchy2"/>
    <dgm:cxn modelId="{9F2A864C-CC1D-4BE2-9276-CBE4820DF6CD}" type="presParOf" srcId="{F2C927B7-A443-4C42-B089-F34B7032CF30}" destId="{FEF9B6A1-70D3-4977-905E-00A880A03F26}" srcOrd="0" destOrd="0" presId="urn:microsoft.com/office/officeart/2005/8/layout/hierarchy2"/>
    <dgm:cxn modelId="{9B8BF0BA-4C11-4000-88BC-A6FBF1AD47C1}" type="presParOf" srcId="{FEF9B6A1-70D3-4977-905E-00A880A03F26}" destId="{6510F515-4D7C-4FB8-9588-33B620589264}" srcOrd="0" destOrd="0" presId="urn:microsoft.com/office/officeart/2005/8/layout/hierarchy2"/>
    <dgm:cxn modelId="{25C7E0F4-9B21-444E-9557-3AA89C9E48C7}" type="presParOf" srcId="{F2C927B7-A443-4C42-B089-F34B7032CF30}" destId="{A32AA720-1515-49D6-AB03-893331E0EE1A}" srcOrd="1" destOrd="0" presId="urn:microsoft.com/office/officeart/2005/8/layout/hierarchy2"/>
    <dgm:cxn modelId="{493C7221-4644-4594-A973-5A87243C5941}" type="presParOf" srcId="{A32AA720-1515-49D6-AB03-893331E0EE1A}" destId="{0DFC928C-D460-401F-B035-A79677155643}" srcOrd="0" destOrd="0" presId="urn:microsoft.com/office/officeart/2005/8/layout/hierarchy2"/>
    <dgm:cxn modelId="{2B278095-3815-477C-86C0-8DC33B34BDAD}" type="presParOf" srcId="{A32AA720-1515-49D6-AB03-893331E0EE1A}" destId="{D5239E06-F2C3-4937-988E-D925B03632AA}" srcOrd="1" destOrd="0" presId="urn:microsoft.com/office/officeart/2005/8/layout/hierarchy2"/>
    <dgm:cxn modelId="{652E9C3F-54C1-4C68-BFB2-B1E121E0689D}" type="presParOf" srcId="{D5239E06-F2C3-4937-988E-D925B03632AA}" destId="{E0178ED9-2513-4927-BBA1-ABF0802285F8}" srcOrd="0" destOrd="0" presId="urn:microsoft.com/office/officeart/2005/8/layout/hierarchy2"/>
    <dgm:cxn modelId="{113F199E-318D-44CC-BAD2-CDEB5D78B468}" type="presParOf" srcId="{E0178ED9-2513-4927-BBA1-ABF0802285F8}" destId="{08F069C4-E7E3-430B-85AF-2036768ACC8C}" srcOrd="0" destOrd="0" presId="urn:microsoft.com/office/officeart/2005/8/layout/hierarchy2"/>
    <dgm:cxn modelId="{7DD90C59-B5C2-43F2-8E03-E507F908D076}" type="presParOf" srcId="{D5239E06-F2C3-4937-988E-D925B03632AA}" destId="{764E8CFA-DF24-4ADD-BA67-AE67C374670A}" srcOrd="1" destOrd="0" presId="urn:microsoft.com/office/officeart/2005/8/layout/hierarchy2"/>
    <dgm:cxn modelId="{768A4AE4-F542-45EF-97E4-E386767C08CF}" type="presParOf" srcId="{764E8CFA-DF24-4ADD-BA67-AE67C374670A}" destId="{EBD5B367-49A3-42A9-A334-710C9BBE90F7}" srcOrd="0" destOrd="0" presId="urn:microsoft.com/office/officeart/2005/8/layout/hierarchy2"/>
    <dgm:cxn modelId="{E46B2637-88A6-42A5-927B-7F3A1D033DD7}" type="presParOf" srcId="{764E8CFA-DF24-4ADD-BA67-AE67C374670A}" destId="{BBC04C7E-9A8D-4DAF-ADD8-B4E3A0C3660B}" srcOrd="1" destOrd="0" presId="urn:microsoft.com/office/officeart/2005/8/layout/hierarchy2"/>
    <dgm:cxn modelId="{13BE986A-C5A8-4A0A-96BA-32B446EB2856}" type="presParOf" srcId="{F2C927B7-A443-4C42-B089-F34B7032CF30}" destId="{12C747F4-BBA6-435B-8CB0-8D9013A7B7F2}" srcOrd="2" destOrd="0" presId="urn:microsoft.com/office/officeart/2005/8/layout/hierarchy2"/>
    <dgm:cxn modelId="{9758F00C-B29C-4409-ADC2-B22B6F81AC54}" type="presParOf" srcId="{12C747F4-BBA6-435B-8CB0-8D9013A7B7F2}" destId="{4422819A-EDB8-468C-B875-4A1403637E6D}" srcOrd="0" destOrd="0" presId="urn:microsoft.com/office/officeart/2005/8/layout/hierarchy2"/>
    <dgm:cxn modelId="{2AAA4B35-42C8-4EE0-A7D8-5B42EB536EDE}" type="presParOf" srcId="{F2C927B7-A443-4C42-B089-F34B7032CF30}" destId="{F6FB840F-8D93-4CD1-8733-F50E98DE08FC}" srcOrd="3" destOrd="0" presId="urn:microsoft.com/office/officeart/2005/8/layout/hierarchy2"/>
    <dgm:cxn modelId="{FF75C276-2AAC-4355-9131-EA48B3955F74}" type="presParOf" srcId="{F6FB840F-8D93-4CD1-8733-F50E98DE08FC}" destId="{445C49A3-31B8-409A-B80A-CA37577E2279}" srcOrd="0" destOrd="0" presId="urn:microsoft.com/office/officeart/2005/8/layout/hierarchy2"/>
    <dgm:cxn modelId="{76D26F00-BB06-4E42-8854-2A6A79E5A042}" type="presParOf" srcId="{F6FB840F-8D93-4CD1-8733-F50E98DE08FC}" destId="{C5AB61A5-7AA5-44EF-8A04-C9FBBE182F18}" srcOrd="1" destOrd="0" presId="urn:microsoft.com/office/officeart/2005/8/layout/hierarchy2"/>
    <dgm:cxn modelId="{C331A744-68E3-41FD-8578-A465B5AB24C1}" type="presParOf" srcId="{C5AB61A5-7AA5-44EF-8A04-C9FBBE182F18}" destId="{0E72339C-5CF7-42C1-B47F-71ED70351409}" srcOrd="0" destOrd="0" presId="urn:microsoft.com/office/officeart/2005/8/layout/hierarchy2"/>
    <dgm:cxn modelId="{4DDA282F-90A8-4014-8E3A-C15D389DEB2C}" type="presParOf" srcId="{0E72339C-5CF7-42C1-B47F-71ED70351409}" destId="{08C558DF-11E3-4555-B9E8-A2D1B29E1BB0}" srcOrd="0" destOrd="0" presId="urn:microsoft.com/office/officeart/2005/8/layout/hierarchy2"/>
    <dgm:cxn modelId="{9609DD17-5078-4198-BE98-776FB5149382}" type="presParOf" srcId="{C5AB61A5-7AA5-44EF-8A04-C9FBBE182F18}" destId="{73DB5804-DCC5-4097-89AA-A01E77E1FA07}" srcOrd="1" destOrd="0" presId="urn:microsoft.com/office/officeart/2005/8/layout/hierarchy2"/>
    <dgm:cxn modelId="{7B92C632-8FC2-4ED4-B086-7A0BA6D95165}" type="presParOf" srcId="{73DB5804-DCC5-4097-89AA-A01E77E1FA07}" destId="{0321B1E4-6BE1-44A4-BF43-E21BDB414B89}" srcOrd="0" destOrd="0" presId="urn:microsoft.com/office/officeart/2005/8/layout/hierarchy2"/>
    <dgm:cxn modelId="{54576305-E10F-44D8-A4A3-A0E567452F2B}" type="presParOf" srcId="{73DB5804-DCC5-4097-89AA-A01E77E1FA07}" destId="{83BE5656-7869-4BFD-8422-3ACC7A8CF60A}" srcOrd="1" destOrd="0" presId="urn:microsoft.com/office/officeart/2005/8/layout/hierarchy2"/>
    <dgm:cxn modelId="{B9560187-F757-4835-8162-9281B268E508}" type="presParOf" srcId="{C5AB61A5-7AA5-44EF-8A04-C9FBBE182F18}" destId="{9AEB1BDB-D64A-40C0-960C-519F9E808201}" srcOrd="2" destOrd="0" presId="urn:microsoft.com/office/officeart/2005/8/layout/hierarchy2"/>
    <dgm:cxn modelId="{857006D8-A545-451C-810F-DA82A5BA41B0}" type="presParOf" srcId="{9AEB1BDB-D64A-40C0-960C-519F9E808201}" destId="{DB1B5AB7-6CB3-4F2E-8C99-D3E4CE2A0228}" srcOrd="0" destOrd="0" presId="urn:microsoft.com/office/officeart/2005/8/layout/hierarchy2"/>
    <dgm:cxn modelId="{D452F940-B413-4742-BAC4-5A453FC6CDBD}" type="presParOf" srcId="{C5AB61A5-7AA5-44EF-8A04-C9FBBE182F18}" destId="{75C06461-2B20-4A9C-9595-559B145A3E27}" srcOrd="3" destOrd="0" presId="urn:microsoft.com/office/officeart/2005/8/layout/hierarchy2"/>
    <dgm:cxn modelId="{EB50D78E-0B6A-4249-83A9-E664BAC01353}" type="presParOf" srcId="{75C06461-2B20-4A9C-9595-559B145A3E27}" destId="{C3419F0A-4132-4562-801C-80915324ABF9}" srcOrd="0" destOrd="0" presId="urn:microsoft.com/office/officeart/2005/8/layout/hierarchy2"/>
    <dgm:cxn modelId="{5A19D0C0-437D-48B8-925B-4DD921BA71FB}" type="presParOf" srcId="{75C06461-2B20-4A9C-9595-559B145A3E27}" destId="{D80247BB-1A86-44EB-AE90-ABC6D92D33B7}"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51D90-62C4-417C-ACCD-FDC4A57D1279}">
      <dsp:nvSpPr>
        <dsp:cNvPr id="0" name=""/>
        <dsp:cNvSpPr/>
      </dsp:nvSpPr>
      <dsp:spPr>
        <a:xfrm>
          <a:off x="943912" y="274409"/>
          <a:ext cx="946993" cy="473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Section0</a:t>
          </a:r>
        </a:p>
      </dsp:txBody>
      <dsp:txXfrm>
        <a:off x="957780" y="288277"/>
        <a:ext cx="919257" cy="445760"/>
      </dsp:txXfrm>
    </dsp:sp>
    <dsp:sp modelId="{788F9B3D-3789-403D-AF99-56FC8BBBA6B1}">
      <dsp:nvSpPr>
        <dsp:cNvPr id="0" name=""/>
        <dsp:cNvSpPr/>
      </dsp:nvSpPr>
      <dsp:spPr>
        <a:xfrm rot="19457599">
          <a:off x="1847059" y="361711"/>
          <a:ext cx="466490" cy="26630"/>
        </a:xfrm>
        <a:custGeom>
          <a:avLst/>
          <a:gdLst/>
          <a:ahLst/>
          <a:cxnLst/>
          <a:rect l="0" t="0" r="0" b="0"/>
          <a:pathLst>
            <a:path>
              <a:moveTo>
                <a:pt x="0" y="13315"/>
              </a:moveTo>
              <a:lnTo>
                <a:pt x="466490"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642" y="363365"/>
        <a:ext cx="23324" cy="23324"/>
      </dsp:txXfrm>
    </dsp:sp>
    <dsp:sp modelId="{54CE23D2-3A99-4FBE-B0A5-1CBEDC47F8FE}">
      <dsp:nvSpPr>
        <dsp:cNvPr id="0" name=""/>
        <dsp:cNvSpPr/>
      </dsp:nvSpPr>
      <dsp:spPr>
        <a:xfrm>
          <a:off x="2269703" y="2148"/>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Thread0</a:t>
          </a:r>
        </a:p>
      </dsp:txBody>
      <dsp:txXfrm>
        <a:off x="2283571" y="16016"/>
        <a:ext cx="919257" cy="445760"/>
      </dsp:txXfrm>
    </dsp:sp>
    <dsp:sp modelId="{6FCB12D3-2B48-434D-A3D4-6034DE3BDC71}">
      <dsp:nvSpPr>
        <dsp:cNvPr id="0" name=""/>
        <dsp:cNvSpPr/>
      </dsp:nvSpPr>
      <dsp:spPr>
        <a:xfrm rot="2142401">
          <a:off x="1847059" y="633972"/>
          <a:ext cx="466490" cy="26630"/>
        </a:xfrm>
        <a:custGeom>
          <a:avLst/>
          <a:gdLst/>
          <a:ahLst/>
          <a:cxnLst/>
          <a:rect l="0" t="0" r="0" b="0"/>
          <a:pathLst>
            <a:path>
              <a:moveTo>
                <a:pt x="0" y="13315"/>
              </a:moveTo>
              <a:lnTo>
                <a:pt x="466490"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642" y="635625"/>
        <a:ext cx="23324" cy="23324"/>
      </dsp:txXfrm>
    </dsp:sp>
    <dsp:sp modelId="{E576272C-ADFD-4A67-93A1-35162F7A17BA}">
      <dsp:nvSpPr>
        <dsp:cNvPr id="0" name=""/>
        <dsp:cNvSpPr/>
      </dsp:nvSpPr>
      <dsp:spPr>
        <a:xfrm>
          <a:off x="2269703" y="546669"/>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Thread1</a:t>
          </a:r>
        </a:p>
      </dsp:txBody>
      <dsp:txXfrm>
        <a:off x="2283571" y="560537"/>
        <a:ext cx="919257" cy="445760"/>
      </dsp:txXfrm>
    </dsp:sp>
    <dsp:sp modelId="{1CD6F15C-8D0A-42FA-8789-ACBB2FEE0E40}">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494574"/>
        <a:ext cx="33165" cy="33165"/>
      </dsp:txXfrm>
    </dsp:sp>
    <dsp:sp modelId="{24F727E1-14D1-4218-BBCC-BDBC474AB7FB}">
      <dsp:nvSpPr>
        <dsp:cNvPr id="0" name=""/>
        <dsp:cNvSpPr/>
      </dsp:nvSpPr>
      <dsp:spPr>
        <a:xfrm>
          <a:off x="3595494" y="2148"/>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16016"/>
        <a:ext cx="919257" cy="445760"/>
      </dsp:txXfrm>
    </dsp:sp>
    <dsp:sp modelId="{66C5EE69-B893-4578-9BB1-335F18B5F516}">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773948"/>
        <a:ext cx="18939" cy="18939"/>
      </dsp:txXfrm>
    </dsp:sp>
    <dsp:sp modelId="{CBB083B8-0BAB-4161-BC90-6B22D28CCE9B}">
      <dsp:nvSpPr>
        <dsp:cNvPr id="0" name=""/>
        <dsp:cNvSpPr/>
      </dsp:nvSpPr>
      <dsp:spPr>
        <a:xfrm>
          <a:off x="3595494" y="546669"/>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Post1</a:t>
          </a:r>
        </a:p>
      </dsp:txBody>
      <dsp:txXfrm>
        <a:off x="3609362" y="560537"/>
        <a:ext cx="919257" cy="445760"/>
      </dsp:txXfrm>
    </dsp:sp>
    <dsp:sp modelId="{558024BA-EFBB-4F6C-B510-2485E719C483}">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1039095"/>
        <a:ext cx="33165" cy="33165"/>
      </dsp:txXfrm>
    </dsp:sp>
    <dsp:sp modelId="{70C00553-7155-4AA5-99D3-4215286BFD5C}">
      <dsp:nvSpPr>
        <dsp:cNvPr id="0" name=""/>
        <dsp:cNvSpPr/>
      </dsp:nvSpPr>
      <dsp:spPr>
        <a:xfrm>
          <a:off x="3595494" y="1091191"/>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Post2</a:t>
          </a:r>
        </a:p>
      </dsp:txBody>
      <dsp:txXfrm>
        <a:off x="3609362" y="1105059"/>
        <a:ext cx="919257" cy="445760"/>
      </dsp:txXfrm>
    </dsp:sp>
    <dsp:sp modelId="{890E976C-5F52-49F9-85C6-BE7DF40DA7B1}">
      <dsp:nvSpPr>
        <dsp:cNvPr id="0" name=""/>
        <dsp:cNvSpPr/>
      </dsp:nvSpPr>
      <dsp:spPr>
        <a:xfrm>
          <a:off x="943912" y="2044103"/>
          <a:ext cx="946993" cy="473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Section1</a:t>
          </a:r>
        </a:p>
      </dsp:txBody>
      <dsp:txXfrm>
        <a:off x="957780" y="2057971"/>
        <a:ext cx="919257" cy="445760"/>
      </dsp:txXfrm>
    </dsp:sp>
    <dsp:sp modelId="{FEF9B6A1-70D3-4977-905E-00A880A03F26}">
      <dsp:nvSpPr>
        <dsp:cNvPr id="0" name=""/>
        <dsp:cNvSpPr/>
      </dsp:nvSpPr>
      <dsp:spPr>
        <a:xfrm rot="18770822">
          <a:off x="1801794" y="2063340"/>
          <a:ext cx="557019" cy="26630"/>
        </a:xfrm>
        <a:custGeom>
          <a:avLst/>
          <a:gdLst/>
          <a:ahLst/>
          <a:cxnLst/>
          <a:rect l="0" t="0" r="0" b="0"/>
          <a:pathLst>
            <a:path>
              <a:moveTo>
                <a:pt x="0" y="13315"/>
              </a:moveTo>
              <a:lnTo>
                <a:pt x="557019"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6379" y="2062730"/>
        <a:ext cx="27850" cy="27850"/>
      </dsp:txXfrm>
    </dsp:sp>
    <dsp:sp modelId="{0DFC928C-D460-401F-B035-A79677155643}">
      <dsp:nvSpPr>
        <dsp:cNvPr id="0" name=""/>
        <dsp:cNvSpPr/>
      </dsp:nvSpPr>
      <dsp:spPr>
        <a:xfrm>
          <a:off x="2269703" y="1635712"/>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Thread0</a:t>
          </a:r>
        </a:p>
      </dsp:txBody>
      <dsp:txXfrm>
        <a:off x="2283571" y="1649580"/>
        <a:ext cx="919257" cy="445760"/>
      </dsp:txXfrm>
    </dsp:sp>
    <dsp:sp modelId="{E0178ED9-2513-4927-BBA1-ABF0802285F8}">
      <dsp:nvSpPr>
        <dsp:cNvPr id="0" name=""/>
        <dsp:cNvSpPr/>
      </dsp:nvSpPr>
      <dsp:spPr>
        <a:xfrm>
          <a:off x="3216696" y="1859145"/>
          <a:ext cx="378797" cy="26630"/>
        </a:xfrm>
        <a:custGeom>
          <a:avLst/>
          <a:gdLst/>
          <a:ahLst/>
          <a:cxnLst/>
          <a:rect l="0" t="0" r="0" b="0"/>
          <a:pathLst>
            <a:path>
              <a:moveTo>
                <a:pt x="0" y="13315"/>
              </a:moveTo>
              <a:lnTo>
                <a:pt x="37879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1862990"/>
        <a:ext cx="18939" cy="18939"/>
      </dsp:txXfrm>
    </dsp:sp>
    <dsp:sp modelId="{EBD5B367-49A3-42A9-A334-710C9BBE90F7}">
      <dsp:nvSpPr>
        <dsp:cNvPr id="0" name=""/>
        <dsp:cNvSpPr/>
      </dsp:nvSpPr>
      <dsp:spPr>
        <a:xfrm>
          <a:off x="3595494" y="1635712"/>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1649580"/>
        <a:ext cx="919257" cy="445760"/>
      </dsp:txXfrm>
    </dsp:sp>
    <dsp:sp modelId="{12C747F4-BBA6-435B-8CB0-8D9013A7B7F2}">
      <dsp:nvSpPr>
        <dsp:cNvPr id="0" name=""/>
        <dsp:cNvSpPr/>
      </dsp:nvSpPr>
      <dsp:spPr>
        <a:xfrm rot="2829178">
          <a:off x="1801794" y="2471731"/>
          <a:ext cx="557019" cy="26630"/>
        </a:xfrm>
        <a:custGeom>
          <a:avLst/>
          <a:gdLst/>
          <a:ahLst/>
          <a:cxnLst/>
          <a:rect l="0" t="0" r="0" b="0"/>
          <a:pathLst>
            <a:path>
              <a:moveTo>
                <a:pt x="0" y="13315"/>
              </a:moveTo>
              <a:lnTo>
                <a:pt x="557019"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6379" y="2471121"/>
        <a:ext cx="27850" cy="27850"/>
      </dsp:txXfrm>
    </dsp:sp>
    <dsp:sp modelId="{445C49A3-31B8-409A-B80A-CA37577E2279}">
      <dsp:nvSpPr>
        <dsp:cNvPr id="0" name=""/>
        <dsp:cNvSpPr/>
      </dsp:nvSpPr>
      <dsp:spPr>
        <a:xfrm>
          <a:off x="2269703" y="2452494"/>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Thread1</a:t>
          </a:r>
        </a:p>
      </dsp:txBody>
      <dsp:txXfrm>
        <a:off x="2283571" y="2466362"/>
        <a:ext cx="919257" cy="445760"/>
      </dsp:txXfrm>
    </dsp:sp>
    <dsp:sp modelId="{0E72339C-5CF7-42C1-B47F-71ED70351409}">
      <dsp:nvSpPr>
        <dsp:cNvPr id="0" name=""/>
        <dsp:cNvSpPr/>
      </dsp:nvSpPr>
      <dsp:spPr>
        <a:xfrm rot="19457599">
          <a:off x="3172850" y="2539796"/>
          <a:ext cx="466490" cy="26630"/>
        </a:xfrm>
        <a:custGeom>
          <a:avLst/>
          <a:gdLst/>
          <a:ahLst/>
          <a:cxnLst/>
          <a:rect l="0" t="0" r="0" b="0"/>
          <a:pathLst>
            <a:path>
              <a:moveTo>
                <a:pt x="0" y="13315"/>
              </a:moveTo>
              <a:lnTo>
                <a:pt x="466490"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433" y="2541449"/>
        <a:ext cx="23324" cy="23324"/>
      </dsp:txXfrm>
    </dsp:sp>
    <dsp:sp modelId="{0321B1E4-6BE1-44A4-BF43-E21BDB414B89}">
      <dsp:nvSpPr>
        <dsp:cNvPr id="0" name=""/>
        <dsp:cNvSpPr/>
      </dsp:nvSpPr>
      <dsp:spPr>
        <a:xfrm>
          <a:off x="3595494" y="2180233"/>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2194101"/>
        <a:ext cx="919257" cy="445760"/>
      </dsp:txXfrm>
    </dsp:sp>
    <dsp:sp modelId="{9AEB1BDB-D64A-40C0-960C-519F9E808201}">
      <dsp:nvSpPr>
        <dsp:cNvPr id="0" name=""/>
        <dsp:cNvSpPr/>
      </dsp:nvSpPr>
      <dsp:spPr>
        <a:xfrm rot="2142401">
          <a:off x="3172850" y="2812057"/>
          <a:ext cx="466490" cy="26630"/>
        </a:xfrm>
        <a:custGeom>
          <a:avLst/>
          <a:gdLst/>
          <a:ahLst/>
          <a:cxnLst/>
          <a:rect l="0" t="0" r="0" b="0"/>
          <a:pathLst>
            <a:path>
              <a:moveTo>
                <a:pt x="0" y="13315"/>
              </a:moveTo>
              <a:lnTo>
                <a:pt x="466490"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433" y="2813710"/>
        <a:ext cx="23324" cy="23324"/>
      </dsp:txXfrm>
    </dsp:sp>
    <dsp:sp modelId="{C3419F0A-4132-4562-801C-80915324ABF9}">
      <dsp:nvSpPr>
        <dsp:cNvPr id="0" name=""/>
        <dsp:cNvSpPr/>
      </dsp:nvSpPr>
      <dsp:spPr>
        <a:xfrm>
          <a:off x="3595494" y="2724754"/>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Post1</a:t>
          </a:r>
        </a:p>
      </dsp:txBody>
      <dsp:txXfrm>
        <a:off x="3609362" y="2738622"/>
        <a:ext cx="919257" cy="4457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Romeo</dc:creator>
  <cp:keywords/>
  <dc:description/>
  <cp:lastModifiedBy>Vittorio Romeo</cp:lastModifiedBy>
  <cp:revision>74</cp:revision>
  <dcterms:created xsi:type="dcterms:W3CDTF">2015-02-18T12:43:00Z</dcterms:created>
  <dcterms:modified xsi:type="dcterms:W3CDTF">2015-02-18T19:16:00Z</dcterms:modified>
</cp:coreProperties>
</file>