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7B88" w14:textId="3F695634" w:rsidR="00C60340" w:rsidRPr="00C60340" w:rsidRDefault="00C60340" w:rsidP="009F3090">
      <w:pPr>
        <w:rPr>
          <w:rFonts w:ascii="Arial" w:hAnsi="Arial" w:cs="Arial"/>
          <w:b/>
          <w:bCs/>
          <w:sz w:val="28"/>
          <w:szCs w:val="28"/>
          <w:lang w:eastAsia="en-GB"/>
        </w:rPr>
      </w:pPr>
      <w:r w:rsidRPr="009F3090">
        <w:rPr>
          <w:rFonts w:ascii="Arial" w:hAnsi="Arial" w:cs="Arial"/>
          <w:sz w:val="24"/>
          <w:szCs w:val="24"/>
          <w:lang w:eastAsia="en-GB"/>
        </w:rPr>
        <w:t xml:space="preserve">Interview </w:t>
      </w:r>
      <w:r w:rsidRPr="009F3090">
        <w:rPr>
          <w:rFonts w:ascii="Arial" w:hAnsi="Arial" w:cs="Arial"/>
          <w:sz w:val="24"/>
          <w:szCs w:val="24"/>
          <w:lang w:eastAsia="en-GB"/>
        </w:rPr>
        <w:t>1 A/B Testing</w:t>
      </w:r>
    </w:p>
    <w:p w14:paraId="59BBE646" w14:textId="3B4F80B5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Interviewer: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Fleur</w:t>
      </w:r>
    </w:p>
    <w:p w14:paraId="187DEB6A" w14:textId="65BD4114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Interviewee: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Kyle</w:t>
      </w:r>
    </w:p>
    <w:p w14:paraId="1C52DE77" w14:textId="36CF4AF2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Location: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Fontys Hogeschool</w:t>
      </w:r>
    </w:p>
    <w:p w14:paraId="3CFA6C16" w14:textId="1B204D9B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Date &amp; 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Time: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June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1st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2023.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10:45a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</w:t>
      </w:r>
    </w:p>
    <w:p w14:paraId="0CEAD19A" w14:textId="37C9F3F7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5892C46" w14:textId="77777777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ACEF22" w14:textId="02ED7F7D" w:rsidR="0094276C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Okay so first of all do I have permission to record this?</w:t>
      </w:r>
    </w:p>
    <w:p w14:paraId="54179336" w14:textId="6E796CBC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>Yes of course of course.</w:t>
      </w:r>
    </w:p>
    <w:p w14:paraId="2C751947" w14:textId="7B4CB365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8D2354">
        <w:rPr>
          <w:rFonts w:ascii="Arial" w:hAnsi="Arial" w:cs="Arial"/>
        </w:rPr>
        <w:t>All right</w:t>
      </w:r>
      <w:r w:rsidRPr="008D2354">
        <w:rPr>
          <w:rFonts w:ascii="Arial" w:hAnsi="Arial" w:cs="Arial"/>
        </w:rPr>
        <w:t xml:space="preserve">, so we’re </w:t>
      </w:r>
      <w:r w:rsidR="008D2354" w:rsidRPr="008D2354">
        <w:rPr>
          <w:rFonts w:ascii="Arial" w:hAnsi="Arial" w:cs="Arial"/>
        </w:rPr>
        <w:t>going to</w:t>
      </w:r>
      <w:r w:rsidRPr="008D2354">
        <w:rPr>
          <w:rFonts w:ascii="Arial" w:hAnsi="Arial" w:cs="Arial"/>
        </w:rPr>
        <w:t xml:space="preserve"> go options 1-2 or </w:t>
      </w:r>
      <w:r w:rsidR="008D2354">
        <w:rPr>
          <w:rFonts w:ascii="Arial" w:hAnsi="Arial" w:cs="Arial"/>
        </w:rPr>
        <w:t>left-right</w:t>
      </w:r>
      <w:r w:rsidRPr="008D2354">
        <w:rPr>
          <w:rFonts w:ascii="Arial" w:hAnsi="Arial" w:cs="Arial"/>
        </w:rPr>
        <w:t xml:space="preserve"> whatever you prefer</w:t>
      </w:r>
      <w:r w:rsidR="008D2354">
        <w:rPr>
          <w:rFonts w:ascii="Arial" w:hAnsi="Arial" w:cs="Arial"/>
        </w:rPr>
        <w:t>,</w:t>
      </w:r>
      <w:r w:rsidRPr="008D2354">
        <w:rPr>
          <w:rFonts w:ascii="Arial" w:hAnsi="Arial" w:cs="Arial"/>
        </w:rPr>
        <w:t xml:space="preserve"> and then with the multiple choices 1 through 4. </w:t>
      </w:r>
    </w:p>
    <w:p w14:paraId="2C81A369" w14:textId="434D55FE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>Okay, okay.</w:t>
      </w:r>
    </w:p>
    <w:p w14:paraId="2FF5EDAC" w14:textId="7DC6C0E1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So the first one is the shopping cart or name.</w:t>
      </w:r>
    </w:p>
    <w:p w14:paraId="3190BD8D" w14:textId="08E8C81E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>I would go for the shopping cart I think that’s easier.</w:t>
      </w:r>
    </w:p>
    <w:p w14:paraId="51135D70" w14:textId="694CC892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And this one, you can zoom in to work and it’s different arrows.</w:t>
      </w:r>
    </w:p>
    <w:p w14:paraId="3527EE97" w14:textId="6551EE61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 xml:space="preserve">I’d personally go for the first one, the arrow on the right. </w:t>
      </w:r>
    </w:p>
    <w:p w14:paraId="197FE3F1" w14:textId="27F2A5D1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This is the detail page of the cart itself.</w:t>
      </w:r>
    </w:p>
    <w:p w14:paraId="22ECB3E6" w14:textId="311D387D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</w:t>
      </w:r>
      <w:r w:rsidRPr="008D2354">
        <w:rPr>
          <w:rFonts w:ascii="Arial" w:hAnsi="Arial" w:cs="Arial"/>
        </w:rPr>
        <w:t xml:space="preserve">: </w:t>
      </w:r>
      <w:r w:rsidR="00C60340" w:rsidRPr="008D2354">
        <w:rPr>
          <w:rFonts w:ascii="Arial" w:hAnsi="Arial" w:cs="Arial"/>
        </w:rPr>
        <w:t xml:space="preserve">The second one is more straight to the point, the first one is kind of </w:t>
      </w:r>
      <w:r w:rsidRPr="008D2354">
        <w:rPr>
          <w:rFonts w:ascii="Arial" w:hAnsi="Arial" w:cs="Arial"/>
        </w:rPr>
        <w:t>altogether</w:t>
      </w:r>
      <w:r w:rsidR="00C60340" w:rsidRPr="008D2354">
        <w:rPr>
          <w:rFonts w:ascii="Arial" w:hAnsi="Arial" w:cs="Arial"/>
        </w:rPr>
        <w:t xml:space="preserve">, but if </w:t>
      </w:r>
      <w:r>
        <w:rPr>
          <w:rFonts w:ascii="Arial" w:hAnsi="Arial" w:cs="Arial"/>
        </w:rPr>
        <w:t>it’s</w:t>
      </w:r>
      <w:r w:rsidR="00C60340" w:rsidRPr="008D2354">
        <w:rPr>
          <w:rFonts w:ascii="Arial" w:hAnsi="Arial" w:cs="Arial"/>
        </w:rPr>
        <w:t xml:space="preserve"> like at the corner somewhere else it’s like ‘Oh I need to pay this’ so I would choose the second one.</w:t>
      </w:r>
    </w:p>
    <w:p w14:paraId="106883B1" w14:textId="32DC77FF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Next one the title ‘shop’ on the left or the middle.</w:t>
      </w:r>
    </w:p>
    <w:p w14:paraId="0CB59C5C" w14:textId="4B43434B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>In the middle, it’s easier to the eyes.</w:t>
      </w:r>
    </w:p>
    <w:p w14:paraId="4CF55668" w14:textId="5BA077C0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The next one is the paintings/item name, in the middle or on the left and smaller below ‘</w:t>
      </w:r>
      <w:proofErr w:type="spellStart"/>
      <w:r w:rsidRPr="008D2354">
        <w:rPr>
          <w:rFonts w:ascii="Arial" w:hAnsi="Arial" w:cs="Arial"/>
        </w:rPr>
        <w:t>Erion</w:t>
      </w:r>
      <w:proofErr w:type="spellEnd"/>
      <w:r w:rsidRPr="008D2354">
        <w:rPr>
          <w:rFonts w:ascii="Arial" w:hAnsi="Arial" w:cs="Arial"/>
        </w:rPr>
        <w:t>’.</w:t>
      </w:r>
    </w:p>
    <w:p w14:paraId="5CBF75F8" w14:textId="509A8315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>I would do it in the middle too, again.</w:t>
      </w:r>
    </w:p>
    <w:p w14:paraId="7EA168BC" w14:textId="1B5CA0D7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>This one is the detail page, so would you like it external like a pop-up or change the page?</w:t>
      </w:r>
    </w:p>
    <w:p w14:paraId="5D9318E5" w14:textId="76806545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>Wait, what do you mean? A detail page?</w:t>
      </w:r>
    </w:p>
    <w:p w14:paraId="7A93BC18" w14:textId="12B8075B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>Yeah, when you click on a painting you get the description and stuff.</w:t>
      </w:r>
    </w:p>
    <w:p w14:paraId="54353787" w14:textId="106662B0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 xml:space="preserve">Oh yeah, that’s a good one. I would just.. you know if I press on a painting I would expect like a pop-up like </w:t>
      </w:r>
      <w:r>
        <w:rPr>
          <w:rFonts w:ascii="Arial" w:hAnsi="Arial" w:cs="Arial"/>
        </w:rPr>
        <w:t>it’s</w:t>
      </w:r>
      <w:r w:rsidR="00C60340" w:rsidRPr="008D2354">
        <w:rPr>
          <w:rFonts w:ascii="Arial" w:hAnsi="Arial" w:cs="Arial"/>
        </w:rPr>
        <w:t xml:space="preserve"> like okay this is this</w:t>
      </w:r>
      <w:r>
        <w:rPr>
          <w:rFonts w:ascii="Arial" w:hAnsi="Arial" w:cs="Arial"/>
        </w:rPr>
        <w:t>…</w:t>
      </w:r>
      <w:r w:rsidR="00C60340" w:rsidRPr="008D2354">
        <w:rPr>
          <w:rFonts w:ascii="Arial" w:hAnsi="Arial" w:cs="Arial"/>
        </w:rPr>
        <w:t xml:space="preserve"> </w:t>
      </w:r>
    </w:p>
    <w:p w14:paraId="52E9FCF0" w14:textId="5E18885C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 xml:space="preserve">So external? </w:t>
      </w:r>
    </w:p>
    <w:p w14:paraId="2AD89DC7" w14:textId="7BFE0671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60340" w:rsidRPr="008D2354">
        <w:rPr>
          <w:rFonts w:ascii="Arial" w:hAnsi="Arial" w:cs="Arial"/>
        </w:rPr>
        <w:t>Yeah</w:t>
      </w:r>
      <w:r w:rsidRPr="008D2354">
        <w:rPr>
          <w:rFonts w:ascii="Arial" w:hAnsi="Arial" w:cs="Arial"/>
        </w:rPr>
        <w:t>, yeah, yeah.</w:t>
      </w:r>
    </w:p>
    <w:p w14:paraId="758FC2AD" w14:textId="1CBA7372" w:rsidR="008D2354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That’s it. Thank you</w:t>
      </w:r>
    </w:p>
    <w:p w14:paraId="0221E676" w14:textId="4A48B570" w:rsidR="008D2354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No problem!</w:t>
      </w:r>
    </w:p>
    <w:sectPr w:rsidR="008D2354" w:rsidRPr="008D2354" w:rsidSect="00126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0"/>
    <w:rsid w:val="0012644F"/>
    <w:rsid w:val="004004B2"/>
    <w:rsid w:val="008D2354"/>
    <w:rsid w:val="0094276C"/>
    <w:rsid w:val="009F3090"/>
    <w:rsid w:val="00C6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F486"/>
  <w15:chartTrackingRefBased/>
  <w15:docId w15:val="{2A5A8C95-F025-4CB4-AC56-25E7800E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34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Driessen,Fleur F.</dc:creator>
  <cp:keywords/>
  <dc:description/>
  <cp:lastModifiedBy>Driessen,Fleur F.</cp:lastModifiedBy>
  <cp:revision>2</cp:revision>
  <dcterms:created xsi:type="dcterms:W3CDTF">2023-06-01T09:00:00Z</dcterms:created>
  <dcterms:modified xsi:type="dcterms:W3CDTF">2023-06-01T09:18:00Z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17ad4eff-2470-48e2-91ce-28a9ac671812</vt:lpwstr>
  </property>
</Properties>
</file>