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URLS: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GetInterest(float inputAmount)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http://goathamsterlogs.azurewebsites.net/bankingapi/getinterest?inputAmount=</w:t>
        </w:r>
      </w:hyperlink>
      <w:r w:rsidDel="00000000" w:rsidR="00000000" w:rsidRPr="00000000">
        <w:rPr>
          <w:rtl w:val="0"/>
        </w:rPr>
        <w:t xml:space="preserve">(write a float)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GetDiscount(bool newCust, bool lCard, bool coupon)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http://goathamsterlogs.azurewebsites.net/bankingapi/getdiscount?newCust=(bool)&amp;lCard=(bool)&amp;coupon=(bool)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oathamsterlogs.azurewebsites.net/bankingapi/getinterest?inputAmount=" TargetMode="External"/><Relationship Id="rId6" Type="http://schemas.openxmlformats.org/officeDocument/2006/relationships/hyperlink" Target="http://goathamsterlogs.azurewebsites.net/bankingapi/getdiscount?newCust=true&amp;lCard=true&amp;coupon=true" TargetMode="External"/></Relationships>
</file>