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5b9bd5" w:space="10" w:sz="4" w:val="single"/>
          <w:bottom w:color="5b9bd5" w:space="10" w:sz="4" w:val="single"/>
        </w:pBdr>
        <w:tabs>
          <w:tab w:val="center" w:leader="none" w:pos="4680"/>
          <w:tab w:val="left" w:leader="none" w:pos="6524"/>
        </w:tabs>
        <w:spacing w:after="200" w:before="360" w:line="259" w:lineRule="auto"/>
        <w:ind w:left="864"/>
        <w:jc w:val="center"/>
        <w:rPr>
          <w:b w:val="1"/>
          <w:color w:val="5b9bd5"/>
          <w:sz w:val="24"/>
          <w:szCs w:val="24"/>
          <w:highlight w:val="white"/>
        </w:rPr>
      </w:pPr>
      <w:r w:rsidDel="00000000" w:rsidR="00000000" w:rsidRPr="00000000">
        <w:rPr>
          <w:b w:val="1"/>
          <w:color w:val="5b9bd5"/>
          <w:sz w:val="24"/>
          <w:szCs w:val="24"/>
          <w:highlight w:val="white"/>
          <w:rtl w:val="0"/>
        </w:rPr>
        <w:t xml:space="preserve">PROGRAMMING PATTERNS</w:t>
      </w:r>
    </w:p>
    <w:p w:rsidR="00000000" w:rsidDel="00000000" w:rsidP="00000000" w:rsidRDefault="00000000" w:rsidRPr="00000000" w14:paraId="00000002">
      <w:pPr>
        <w:pBdr>
          <w:top w:color="5b9bd5" w:space="10" w:sz="4" w:val="single"/>
          <w:bottom w:color="5b9bd5" w:space="10" w:sz="4" w:val="single"/>
        </w:pBdr>
        <w:tabs>
          <w:tab w:val="center" w:leader="none" w:pos="4680"/>
          <w:tab w:val="left" w:leader="none" w:pos="6524"/>
        </w:tabs>
        <w:spacing w:after="200" w:before="360" w:line="259" w:lineRule="auto"/>
        <w:ind w:left="864"/>
        <w:jc w:val="center"/>
        <w:rPr>
          <w:b w:val="1"/>
          <w:color w:val="5b9bd5"/>
          <w:sz w:val="24"/>
          <w:szCs w:val="24"/>
          <w:highlight w:val="white"/>
        </w:rPr>
      </w:pPr>
      <w:r w:rsidDel="00000000" w:rsidR="00000000" w:rsidRPr="00000000">
        <w:rPr>
          <w:color w:val="5b9bd5"/>
          <w:sz w:val="24"/>
          <w:szCs w:val="24"/>
          <w:highlight w:val="white"/>
          <w:rtl w:val="0"/>
        </w:rPr>
        <w:t xml:space="preserve">420-301-VA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wfixbxp644ly" w:id="0"/>
      <w:bookmarkEnd w:id="0"/>
      <w:r w:rsidDel="00000000" w:rsidR="00000000" w:rsidRPr="00000000">
        <w:rPr>
          <w:rtl w:val="0"/>
        </w:rPr>
        <w:t xml:space="preserve">ASSIGNMENT-4-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320" w:lineRule="auto"/>
        <w:rPr/>
      </w:pPr>
      <w:bookmarkStart w:colFirst="0" w:colLast="0" w:name="_eonwuv3if86k" w:id="1"/>
      <w:bookmarkEnd w:id="1"/>
      <w:r w:rsidDel="00000000" w:rsidR="00000000" w:rsidRPr="00000000">
        <w:rPr>
          <w:rtl w:val="0"/>
        </w:rPr>
        <w:t xml:space="preserve">MVC Individual and Team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Modify the given JavaFX application in Lea “</w:t>
      </w:r>
      <w:hyperlink r:id="rId6">
        <w:r w:rsidDel="00000000" w:rsidR="00000000" w:rsidRPr="00000000">
          <w:rPr>
            <w:rtl w:val="0"/>
          </w:rPr>
          <w:t xml:space="preserve">SAMPLE MVC APP</w:t>
        </w:r>
      </w:hyperlink>
      <w:r w:rsidDel="00000000" w:rsidR="00000000" w:rsidRPr="00000000">
        <w:rPr>
          <w:rtl w:val="0"/>
        </w:rPr>
        <w:t xml:space="preserve">” to add the below functionality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Individual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application to the HR database so that the employees data is retrieved from the database.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filter text box that allows the user to specify an employee first name and a search button, when clicked the window will only display the employees with the specified first name.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90950" cy="3095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Add an additional window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Team member 1: add another window that displays departments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Team member 2: add another window that displays projects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Team member 3: add a window that displays projects and the employees working on the projects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Group Work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a Github repository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Integrate the work from 1,2, and 3 into one program.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20" w:top="720" w:left="720" w:right="72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Copyrighted material you do not have the permission to post it online or share it with anyone.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vaniercollege-lea.omnivox.ca/cvir/ddlp/DefDocumentInfos.aspx?C=VAN&amp;E=P&amp;L=ANG&amp;Ref=20251103124650&amp;SID=bef36ba6-4c8c-45d7-a420-755e4f71f73a&amp;Info=eFBLSHFJTExMWG8zOUdQTVB5c1haNzFuUE15amsrQWhvcHkwenNnTGd1Z29qdFJ0TDRsb1A5V25jWFhOUmlJb00xdm9XdFE3VzZMRFd6S1hGb0o3TFh2bVp3UlFPV1UwWkNuc0lIanBON2hYdmNwSG9GQSt3ZFRPWVA1Q2dOZCtqaE9hZVFxayt6WVR5eGxsSWVKeFEzc2tjeDJLS1JRZ1hxWG5SNTF1U1ZBPQ__&amp;item=distribution&amp;IDDocCoursDocument=e118f72a-448e-4bf8-9acd-ee63508d8983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