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ayout w:type="fixed"/>
        <w:tblLook w:val="0000" w:firstRow="0" w:lastRow="0" w:firstColumn="0" w:lastColumn="0" w:noHBand="0" w:noVBand="0"/>
      </w:tblPr>
      <w:tblGrid>
        <w:gridCol w:w="5495"/>
        <w:gridCol w:w="3793"/>
      </w:tblGrid>
      <w:tr w:rsidR="00F44ABD" w:rsidRPr="0053492B">
        <w:tc>
          <w:tcPr>
            <w:tcW w:w="9288" w:type="dxa"/>
            <w:gridSpan w:val="2"/>
          </w:tcPr>
          <w:p w:rsidR="00F44ABD" w:rsidRPr="0053492B" w:rsidRDefault="00F44ABD" w:rsidP="003742E2">
            <w:pPr>
              <w:pStyle w:val="Titullapa-RTU"/>
            </w:pPr>
            <w:proofErr w:type="gramStart"/>
            <w:r w:rsidRPr="0053492B">
              <w:t>RĪGAS TEHNISKĀ UNIVERSITĀTE</w:t>
            </w:r>
            <w:proofErr w:type="gramEnd"/>
          </w:p>
        </w:tc>
      </w:tr>
      <w:tr w:rsidR="00F44ABD" w:rsidRPr="0053492B">
        <w:tc>
          <w:tcPr>
            <w:tcW w:w="9288" w:type="dxa"/>
            <w:gridSpan w:val="2"/>
          </w:tcPr>
          <w:p w:rsidR="00F44ABD" w:rsidRPr="0053492B" w:rsidRDefault="00F44ABD">
            <w:pPr>
              <w:pStyle w:val="Titullapa-DITF"/>
            </w:pPr>
            <w:r w:rsidRPr="0053492B">
              <w:t>DATORZINĀTNES UN INFORMĀCIJAS TEHNOLOĢIJAS FAKULTĀTE</w:t>
            </w:r>
          </w:p>
        </w:tc>
      </w:tr>
      <w:tr w:rsidR="00F44ABD" w:rsidRPr="0053492B">
        <w:tc>
          <w:tcPr>
            <w:tcW w:w="9288" w:type="dxa"/>
            <w:gridSpan w:val="2"/>
          </w:tcPr>
          <w:p w:rsidR="00F44ABD" w:rsidRPr="0053492B" w:rsidRDefault="00F44ABD">
            <w:pPr>
              <w:pStyle w:val="Titullapa-ITI"/>
            </w:pPr>
            <w:r w:rsidRPr="0053492B">
              <w:t>Informācijas tehnoloģijas institūts</w:t>
            </w:r>
          </w:p>
        </w:tc>
      </w:tr>
      <w:tr w:rsidR="00F44ABD" w:rsidRPr="0053492B">
        <w:trPr>
          <w:cantSplit/>
          <w:trHeight w:val="2930"/>
        </w:trPr>
        <w:tc>
          <w:tcPr>
            <w:tcW w:w="5495" w:type="dxa"/>
          </w:tcPr>
          <w:p w:rsidR="00F44ABD" w:rsidRPr="0053492B" w:rsidRDefault="00F44ABD" w:rsidP="005879FD"/>
        </w:tc>
        <w:tc>
          <w:tcPr>
            <w:tcW w:w="3793" w:type="dxa"/>
          </w:tcPr>
          <w:p w:rsidR="00F44ABD" w:rsidRPr="0053492B" w:rsidRDefault="00F44ABD" w:rsidP="005879FD"/>
        </w:tc>
      </w:tr>
      <w:tr w:rsidR="00F44ABD" w:rsidRPr="0053492B">
        <w:trPr>
          <w:cantSplit/>
          <w:trHeight w:val="838"/>
        </w:trPr>
        <w:tc>
          <w:tcPr>
            <w:tcW w:w="9288" w:type="dxa"/>
            <w:gridSpan w:val="2"/>
            <w:vAlign w:val="center"/>
          </w:tcPr>
          <w:p w:rsidR="00F44ABD" w:rsidRPr="0053492B" w:rsidRDefault="007426FD" w:rsidP="003D0408">
            <w:pPr>
              <w:pStyle w:val="VardsUzvards"/>
            </w:pPr>
            <w:r>
              <w:t xml:space="preserve">Juris </w:t>
            </w:r>
            <w:proofErr w:type="spellStart"/>
            <w:r>
              <w:t>Kondrats</w:t>
            </w:r>
            <w:proofErr w:type="spellEnd"/>
          </w:p>
        </w:tc>
      </w:tr>
      <w:tr w:rsidR="00F44ABD" w:rsidRPr="0053492B">
        <w:trPr>
          <w:trHeight w:val="3093"/>
        </w:trPr>
        <w:tc>
          <w:tcPr>
            <w:tcW w:w="9288" w:type="dxa"/>
            <w:gridSpan w:val="2"/>
          </w:tcPr>
          <w:p w:rsidR="00F44ABD" w:rsidRPr="0053492B" w:rsidRDefault="00417FB4">
            <w:pPr>
              <w:pStyle w:val="Tematanosaukums"/>
            </w:pPr>
            <w:r w:rsidRPr="00417FB4">
              <w:t>TRANSPORTA IZSEKOŠANAS SISTĒMU FUNKCIONĀLO IESPĒJU ANALĪZE</w:t>
            </w:r>
          </w:p>
          <w:p w:rsidR="00F44ABD" w:rsidRPr="0053492B" w:rsidRDefault="00F44ABD">
            <w:pPr>
              <w:pStyle w:val="Titullapa-Bakalauradarbs"/>
            </w:pPr>
            <w:r w:rsidRPr="0053492B">
              <w:t>Bakalaura darbs</w:t>
            </w:r>
          </w:p>
        </w:tc>
      </w:tr>
      <w:tr w:rsidR="00F44ABD" w:rsidRPr="0053492B">
        <w:trPr>
          <w:trHeight w:val="2230"/>
        </w:trPr>
        <w:tc>
          <w:tcPr>
            <w:tcW w:w="9288" w:type="dxa"/>
            <w:gridSpan w:val="2"/>
          </w:tcPr>
          <w:p w:rsidR="00F44ABD" w:rsidRPr="0053492B" w:rsidRDefault="00F44ABD">
            <w:pPr>
              <w:pStyle w:val="Titullapa-Bakalauradarbs"/>
            </w:pPr>
          </w:p>
        </w:tc>
      </w:tr>
      <w:tr w:rsidR="00F44ABD" w:rsidRPr="0053492B">
        <w:trPr>
          <w:cantSplit/>
          <w:trHeight w:val="2608"/>
        </w:trPr>
        <w:tc>
          <w:tcPr>
            <w:tcW w:w="5495" w:type="dxa"/>
          </w:tcPr>
          <w:p w:rsidR="00F44ABD" w:rsidRPr="0053492B" w:rsidRDefault="005044D5" w:rsidP="005044D5">
            <w:pPr>
              <w:spacing w:line="240" w:lineRule="auto"/>
              <w:jc w:val="left"/>
            </w:pPr>
            <w:r w:rsidRPr="004A483B">
              <w:rPr>
                <w:sz w:val="28"/>
              </w:rPr>
              <w:t>DITF ITI</w:t>
            </w:r>
          </w:p>
          <w:p w:rsidR="00F44ABD" w:rsidRPr="0053492B" w:rsidRDefault="00417FB4" w:rsidP="00417FB4">
            <w:pPr>
              <w:spacing w:line="240" w:lineRule="auto"/>
              <w:jc w:val="left"/>
            </w:pPr>
            <w:r w:rsidRPr="00A61461">
              <w:rPr>
                <w:sz w:val="28"/>
              </w:rPr>
              <w:t>Meža ielā, 1/3 – 400</w:t>
            </w:r>
          </w:p>
          <w:p w:rsidR="00F44ABD" w:rsidRPr="0053492B" w:rsidRDefault="00F44ABD">
            <w:pPr>
              <w:pStyle w:val="Titullapa-info"/>
            </w:pPr>
            <w:r w:rsidRPr="0053492B">
              <w:t xml:space="preserve">Tālrunis </w:t>
            </w:r>
            <w:r w:rsidR="00417FB4">
              <w:t>6</w:t>
            </w:r>
            <w:smartTag w:uri="urn:schemas-microsoft-com:office:smarttags" w:element="phone">
              <w:smartTagPr>
                <w:attr w:name="Key_1" w:val="Value_2"/>
              </w:smartTagPr>
              <w:smartTag w:uri="schemas-tilde-lv/tildestengine" w:element="phone">
                <w:smartTagPr>
                  <w:attr w:name="phone_number" w:val="7089515"/>
                </w:smartTagPr>
                <w:r w:rsidR="00417FB4" w:rsidRPr="00A61461">
                  <w:t>7089515</w:t>
                </w:r>
              </w:smartTag>
            </w:smartTag>
          </w:p>
          <w:p w:rsidR="00F44ABD" w:rsidRPr="0053492B" w:rsidRDefault="00F44ABD">
            <w:pPr>
              <w:pStyle w:val="Titullapa-info"/>
            </w:pPr>
            <w:r w:rsidRPr="0053492B">
              <w:t xml:space="preserve"> </w:t>
            </w:r>
          </w:p>
        </w:tc>
        <w:tc>
          <w:tcPr>
            <w:tcW w:w="3793" w:type="dxa"/>
          </w:tcPr>
          <w:p w:rsidR="00F44ABD" w:rsidRPr="0053492B" w:rsidRDefault="00F44ABD">
            <w:pPr>
              <w:pStyle w:val="Titullapa-info"/>
            </w:pPr>
            <w:r w:rsidRPr="0053492B">
              <w:t xml:space="preserve">Zinātniskais vadītājs: </w:t>
            </w:r>
          </w:p>
          <w:p w:rsidR="001E36F1" w:rsidRPr="00A61461" w:rsidRDefault="001E36F1" w:rsidP="001E36F1">
            <w:pPr>
              <w:spacing w:line="240" w:lineRule="auto"/>
              <w:ind w:left="742"/>
              <w:jc w:val="left"/>
              <w:rPr>
                <w:sz w:val="28"/>
              </w:rPr>
            </w:pPr>
            <w:r>
              <w:rPr>
                <w:sz w:val="28"/>
              </w:rPr>
              <w:t xml:space="preserve">Maksims </w:t>
            </w:r>
            <w:proofErr w:type="spellStart"/>
            <w:r>
              <w:rPr>
                <w:sz w:val="28"/>
              </w:rPr>
              <w:t>Alekseičevs</w:t>
            </w:r>
            <w:proofErr w:type="spellEnd"/>
            <w:r w:rsidRPr="00A61461">
              <w:rPr>
                <w:sz w:val="28"/>
              </w:rPr>
              <w:t xml:space="preserve"> </w:t>
            </w:r>
          </w:p>
          <w:p w:rsidR="00F44ABD" w:rsidRPr="0053492B" w:rsidRDefault="001E36F1" w:rsidP="001E36F1">
            <w:pPr>
              <w:pStyle w:val="StyleTitullapa-vadtjainfo"/>
            </w:pPr>
            <w:r>
              <w:t>zinātniskais asistents, maģistra grāds</w:t>
            </w:r>
          </w:p>
        </w:tc>
      </w:tr>
      <w:tr w:rsidR="00F44ABD" w:rsidRPr="0053492B">
        <w:trPr>
          <w:trHeight w:val="377"/>
        </w:trPr>
        <w:tc>
          <w:tcPr>
            <w:tcW w:w="9288" w:type="dxa"/>
            <w:gridSpan w:val="2"/>
          </w:tcPr>
          <w:p w:rsidR="00F44ABD" w:rsidRPr="0053492B" w:rsidRDefault="00F44ABD" w:rsidP="007426FD">
            <w:pPr>
              <w:pStyle w:val="Titullapa-RTU"/>
              <w:keepNext/>
            </w:pPr>
            <w:r w:rsidRPr="0053492B">
              <w:t xml:space="preserve">Rīga - </w:t>
            </w:r>
            <w:r w:rsidR="007426FD">
              <w:t>2015</w:t>
            </w:r>
          </w:p>
        </w:tc>
      </w:tr>
    </w:tbl>
    <w:p w:rsidR="0083331B" w:rsidRPr="000A3279" w:rsidRDefault="00F44ABD">
      <w:pPr>
        <w:rPr>
          <w:i/>
        </w:rPr>
      </w:pPr>
      <w:r w:rsidRPr="0053492B">
        <w:br w:type="page"/>
      </w:r>
      <w:r w:rsidR="005E2F5E">
        <w:lastRenderedPageBreak/>
        <w:tab/>
      </w:r>
      <w:r w:rsidR="005E2F5E" w:rsidRPr="000A3279">
        <w:rPr>
          <w:i/>
        </w:rPr>
        <w:t>Šī lapa netiek izdrukāta – tās vietā vēlāk gatavam darbam tiek pievienota uzdevumu lapa.</w:t>
      </w:r>
    </w:p>
    <w:p w:rsidR="00B4203D" w:rsidRPr="0053492B" w:rsidRDefault="00B4203D">
      <w:r>
        <w:br w:type="page"/>
      </w:r>
    </w:p>
    <w:tbl>
      <w:tblPr>
        <w:tblW w:w="0" w:type="auto"/>
        <w:tblLayout w:type="fixed"/>
        <w:tblLook w:val="0000" w:firstRow="0" w:lastRow="0" w:firstColumn="0" w:lastColumn="0" w:noHBand="0" w:noVBand="0"/>
      </w:tblPr>
      <w:tblGrid>
        <w:gridCol w:w="9288"/>
      </w:tblGrid>
      <w:tr w:rsidR="00B4203D" w:rsidRPr="00A61461">
        <w:tc>
          <w:tcPr>
            <w:tcW w:w="9288" w:type="dxa"/>
          </w:tcPr>
          <w:p w:rsidR="00B4203D" w:rsidRPr="00A61461" w:rsidRDefault="00B4203D" w:rsidP="00B8160D">
            <w:pPr>
              <w:pStyle w:val="Anotcija-RTUDITF"/>
            </w:pPr>
            <w:proofErr w:type="gramStart"/>
            <w:r w:rsidRPr="00A61461">
              <w:lastRenderedPageBreak/>
              <w:t>RĪGAS TEHNISKĀ UNIVERSITĀTE</w:t>
            </w:r>
            <w:proofErr w:type="gramEnd"/>
          </w:p>
        </w:tc>
      </w:tr>
      <w:tr w:rsidR="00B4203D" w:rsidRPr="00422E5F">
        <w:tc>
          <w:tcPr>
            <w:tcW w:w="9288" w:type="dxa"/>
          </w:tcPr>
          <w:p w:rsidR="00B4203D" w:rsidRPr="00A61461" w:rsidRDefault="00B4203D" w:rsidP="00422E5F">
            <w:pPr>
              <w:pStyle w:val="Anotcija-RTUDITF"/>
            </w:pPr>
            <w:r w:rsidRPr="00A61461">
              <w:t>DATORZINĀTNES UN INFORMĀCIJAS TEHNOLOĢIJAS FAKULTĀTE</w:t>
            </w:r>
          </w:p>
        </w:tc>
      </w:tr>
      <w:tr w:rsidR="00B4203D" w:rsidRPr="00A61461">
        <w:tc>
          <w:tcPr>
            <w:tcW w:w="9288" w:type="dxa"/>
          </w:tcPr>
          <w:p w:rsidR="00B4203D" w:rsidRPr="00A61461" w:rsidRDefault="00B4203D" w:rsidP="00B8160D">
            <w:pPr>
              <w:pStyle w:val="Anotcija-ITI"/>
            </w:pPr>
            <w:r w:rsidRPr="00A61461">
              <w:t>Informācijas tehnoloģijas institūts</w:t>
            </w:r>
          </w:p>
        </w:tc>
      </w:tr>
      <w:tr w:rsidR="00B4203D" w:rsidRPr="00A61461">
        <w:tc>
          <w:tcPr>
            <w:tcW w:w="9288" w:type="dxa"/>
          </w:tcPr>
          <w:p w:rsidR="00B4203D" w:rsidRPr="0054509F" w:rsidRDefault="00B4203D" w:rsidP="0054509F">
            <w:pPr>
              <w:pStyle w:val="Anotcija-temats"/>
            </w:pPr>
            <w:r w:rsidRPr="0054509F">
              <w:t>INFORMĀCIJAS TEHNOLOĢIJAS ATTĪSTĪBA ELEKTRONISKAJĀ TIRDZNIECĪBĀ</w:t>
            </w:r>
          </w:p>
        </w:tc>
      </w:tr>
      <w:tr w:rsidR="00B4203D" w:rsidRPr="00A61461">
        <w:tc>
          <w:tcPr>
            <w:tcW w:w="9288" w:type="dxa"/>
          </w:tcPr>
          <w:p w:rsidR="00B4203D" w:rsidRPr="00A61461" w:rsidRDefault="00B4203D" w:rsidP="0054509F">
            <w:pPr>
              <w:pStyle w:val="Anotcija-VrdsUzv"/>
            </w:pPr>
            <w:r w:rsidRPr="00A61461">
              <w:t>Jānis Auziņš</w:t>
            </w:r>
          </w:p>
        </w:tc>
      </w:tr>
      <w:tr w:rsidR="00B4203D" w:rsidRPr="00A61461">
        <w:tc>
          <w:tcPr>
            <w:tcW w:w="9288" w:type="dxa"/>
          </w:tcPr>
          <w:p w:rsidR="00B4203D" w:rsidRPr="00A61461" w:rsidRDefault="00B4203D" w:rsidP="0054509F">
            <w:pPr>
              <w:pStyle w:val="Anotcija"/>
            </w:pPr>
            <w:r w:rsidRPr="00A61461">
              <w:t>Anotācija</w:t>
            </w:r>
          </w:p>
        </w:tc>
      </w:tr>
    </w:tbl>
    <w:p w:rsidR="00B4203D" w:rsidRPr="00A61461" w:rsidRDefault="00B4203D" w:rsidP="0054509F">
      <w:pPr>
        <w:pStyle w:val="Anotcija-VrdsUzv"/>
      </w:pPr>
    </w:p>
    <w:p w:rsidR="00B4203D" w:rsidRPr="00A61461" w:rsidRDefault="006E7C67" w:rsidP="006E7C67">
      <w:r>
        <w:tab/>
      </w:r>
      <w:r w:rsidR="00B4203D" w:rsidRPr="00A61461">
        <w:t>Darba mērķi, uzdevumi un risinājumi. Iegūtie rezultāti un to novērtējums.</w:t>
      </w:r>
    </w:p>
    <w:p w:rsidR="00B4203D" w:rsidRPr="00A61461" w:rsidRDefault="00B4203D" w:rsidP="006E7C67"/>
    <w:p w:rsidR="00F44ABD" w:rsidRPr="0053492B" w:rsidRDefault="00B4203D" w:rsidP="00B4203D">
      <w:r w:rsidRPr="00A61461">
        <w:t>Darba apjoms - ___. lpp., ___ tabulas, ___ attēli un ___ pielikumi.</w:t>
      </w:r>
    </w:p>
    <w:p w:rsidR="00BD253F" w:rsidRPr="0053492B" w:rsidRDefault="00F44ABD" w:rsidP="00BD253F">
      <w:r w:rsidRPr="0053492B">
        <w:br w:type="page"/>
      </w:r>
    </w:p>
    <w:tbl>
      <w:tblPr>
        <w:tblW w:w="0" w:type="auto"/>
        <w:tblLayout w:type="fixed"/>
        <w:tblLook w:val="0000" w:firstRow="0" w:lastRow="0" w:firstColumn="0" w:lastColumn="0" w:noHBand="0" w:noVBand="0"/>
      </w:tblPr>
      <w:tblGrid>
        <w:gridCol w:w="9288"/>
      </w:tblGrid>
      <w:tr w:rsidR="00BD253F" w:rsidRPr="00451246">
        <w:tc>
          <w:tcPr>
            <w:tcW w:w="9288" w:type="dxa"/>
          </w:tcPr>
          <w:p w:rsidR="00BD253F" w:rsidRPr="00451246" w:rsidRDefault="00FF7296" w:rsidP="00A02F12">
            <w:pPr>
              <w:pStyle w:val="Anotcija-RTUDITF"/>
              <w:rPr>
                <w:lang w:val="en-GB"/>
              </w:rPr>
            </w:pPr>
            <w:smartTag w:uri="urn:schemas-microsoft-com:office:smarttags" w:element="place">
              <w:smartTag w:uri="urn:schemas-microsoft-com:office:smarttags" w:element="PlaceName">
                <w:r w:rsidRPr="00451246">
                  <w:rPr>
                    <w:lang w:val="en-GB"/>
                  </w:rPr>
                  <w:lastRenderedPageBreak/>
                  <w:t>RIGA</w:t>
                </w:r>
              </w:smartTag>
              <w:r w:rsidRPr="00451246">
                <w:rPr>
                  <w:lang w:val="en-GB"/>
                </w:rPr>
                <w:t xml:space="preserve"> </w:t>
              </w:r>
              <w:smartTag w:uri="urn:schemas-microsoft-com:office:smarttags" w:element="PlaceName">
                <w:r w:rsidRPr="00451246">
                  <w:rPr>
                    <w:lang w:val="en-GB"/>
                  </w:rPr>
                  <w:t>TECHNICAL</w:t>
                </w:r>
              </w:smartTag>
              <w:r w:rsidRPr="00451246">
                <w:rPr>
                  <w:lang w:val="en-GB"/>
                </w:rPr>
                <w:t xml:space="preserve"> </w:t>
              </w:r>
              <w:smartTag w:uri="urn:schemas-microsoft-com:office:smarttags" w:element="PlaceType">
                <w:r w:rsidRPr="00451246">
                  <w:rPr>
                    <w:lang w:val="en-GB"/>
                  </w:rPr>
                  <w:t>UNIVERSITY</w:t>
                </w:r>
              </w:smartTag>
            </w:smartTag>
          </w:p>
        </w:tc>
      </w:tr>
      <w:tr w:rsidR="00BD253F" w:rsidRPr="00451246">
        <w:tc>
          <w:tcPr>
            <w:tcW w:w="9288" w:type="dxa"/>
          </w:tcPr>
          <w:p w:rsidR="00BD253F" w:rsidRPr="00451246" w:rsidRDefault="00FF7296" w:rsidP="00EF7A4A">
            <w:pPr>
              <w:pStyle w:val="Anotcija-RTUDITF"/>
              <w:rPr>
                <w:lang w:val="en-GB"/>
              </w:rPr>
            </w:pPr>
            <w:r w:rsidRPr="00451246">
              <w:rPr>
                <w:lang w:val="en-GB"/>
              </w:rPr>
              <w:t>FACULTY OF COMPUTER SCIENCE AND INFORMATION TECHNOLOGY</w:t>
            </w:r>
          </w:p>
        </w:tc>
      </w:tr>
      <w:tr w:rsidR="00BD253F" w:rsidRPr="00451246">
        <w:tc>
          <w:tcPr>
            <w:tcW w:w="9288" w:type="dxa"/>
          </w:tcPr>
          <w:p w:rsidR="00BD253F" w:rsidRPr="00451246" w:rsidRDefault="007860F8" w:rsidP="00A02F12">
            <w:pPr>
              <w:pStyle w:val="Anotcija-ITI"/>
              <w:rPr>
                <w:lang w:val="en-GB"/>
              </w:rPr>
            </w:pPr>
            <w:r w:rsidRPr="00451246">
              <w:rPr>
                <w:lang w:val="en-GB"/>
              </w:rPr>
              <w:t>Institute of information technology</w:t>
            </w:r>
          </w:p>
        </w:tc>
      </w:tr>
      <w:tr w:rsidR="00BD253F" w:rsidRPr="00451246">
        <w:tc>
          <w:tcPr>
            <w:tcW w:w="9288" w:type="dxa"/>
          </w:tcPr>
          <w:p w:rsidR="00BD253F" w:rsidRPr="00451246" w:rsidRDefault="00E9174E" w:rsidP="0054509F">
            <w:pPr>
              <w:pStyle w:val="Anotcija-temats"/>
              <w:rPr>
                <w:lang w:val="en-GB"/>
              </w:rPr>
            </w:pPr>
            <w:r w:rsidRPr="00451246">
              <w:rPr>
                <w:lang w:val="en-GB"/>
              </w:rPr>
              <w:t>DEVELOPMENT OF INFORMATION TECHNOLOGY IN ELECTRONIC COMMERCE</w:t>
            </w:r>
          </w:p>
        </w:tc>
      </w:tr>
      <w:tr w:rsidR="00BD253F" w:rsidRPr="00451246">
        <w:tc>
          <w:tcPr>
            <w:tcW w:w="9288" w:type="dxa"/>
          </w:tcPr>
          <w:p w:rsidR="00BD253F" w:rsidRPr="00451246" w:rsidRDefault="008C57D1" w:rsidP="0054509F">
            <w:pPr>
              <w:pStyle w:val="Anotcija-VrdsUzv"/>
              <w:rPr>
                <w:lang w:val="en-GB"/>
              </w:rPr>
            </w:pPr>
            <w:proofErr w:type="spellStart"/>
            <w:r>
              <w:rPr>
                <w:lang w:val="en-GB"/>
              </w:rPr>
              <w:t>Jānis</w:t>
            </w:r>
            <w:proofErr w:type="spellEnd"/>
            <w:r>
              <w:rPr>
                <w:lang w:val="en-GB"/>
              </w:rPr>
              <w:t xml:space="preserve"> </w:t>
            </w:r>
            <w:proofErr w:type="spellStart"/>
            <w:r>
              <w:rPr>
                <w:lang w:val="en-GB"/>
              </w:rPr>
              <w:t>Auziņš</w:t>
            </w:r>
            <w:proofErr w:type="spellEnd"/>
          </w:p>
        </w:tc>
      </w:tr>
      <w:tr w:rsidR="00BD253F" w:rsidRPr="00451246">
        <w:tc>
          <w:tcPr>
            <w:tcW w:w="9288" w:type="dxa"/>
          </w:tcPr>
          <w:p w:rsidR="00BD253F" w:rsidRPr="00451246" w:rsidRDefault="00BD253F" w:rsidP="0054509F">
            <w:pPr>
              <w:pStyle w:val="Anotcija"/>
              <w:rPr>
                <w:lang w:val="en-GB"/>
              </w:rPr>
            </w:pPr>
            <w:r w:rsidRPr="00451246">
              <w:rPr>
                <w:lang w:val="en-GB"/>
              </w:rPr>
              <w:t>Annotation</w:t>
            </w:r>
          </w:p>
        </w:tc>
      </w:tr>
    </w:tbl>
    <w:p w:rsidR="00BD253F" w:rsidRPr="00451246" w:rsidRDefault="00BD253F" w:rsidP="0054509F">
      <w:pPr>
        <w:pStyle w:val="Anotcija-VrdsUzv"/>
        <w:rPr>
          <w:lang w:val="en-GB"/>
        </w:rPr>
      </w:pPr>
    </w:p>
    <w:p w:rsidR="00BD253F" w:rsidRPr="00451246" w:rsidRDefault="006E7C67" w:rsidP="006E7C67">
      <w:pPr>
        <w:rPr>
          <w:lang w:val="en-GB"/>
        </w:rPr>
      </w:pPr>
      <w:r w:rsidRPr="00451246">
        <w:rPr>
          <w:lang w:val="en-GB"/>
        </w:rPr>
        <w:tab/>
      </w:r>
      <w:r w:rsidR="00150307">
        <w:rPr>
          <w:lang w:val="en-GB"/>
        </w:rPr>
        <w:t>Goal</w:t>
      </w:r>
      <w:r w:rsidR="007A0F04" w:rsidRPr="00451246">
        <w:rPr>
          <w:lang w:val="en-GB"/>
        </w:rPr>
        <w:t>s of the work</w:t>
      </w:r>
      <w:r w:rsidR="008733AD" w:rsidRPr="00451246">
        <w:rPr>
          <w:lang w:val="en-GB"/>
        </w:rPr>
        <w:t>,</w:t>
      </w:r>
      <w:r w:rsidR="007A0F04" w:rsidRPr="00451246">
        <w:rPr>
          <w:lang w:val="en-GB"/>
        </w:rPr>
        <w:t xml:space="preserve"> </w:t>
      </w:r>
      <w:r w:rsidR="008733AD" w:rsidRPr="00451246">
        <w:rPr>
          <w:lang w:val="en-GB"/>
        </w:rPr>
        <w:t>r</w:t>
      </w:r>
      <w:r w:rsidR="001134F9" w:rsidRPr="00451246">
        <w:rPr>
          <w:lang w:val="en-GB"/>
        </w:rPr>
        <w:t>esult</w:t>
      </w:r>
      <w:r w:rsidR="00C00DD1" w:rsidRPr="00451246">
        <w:rPr>
          <w:lang w:val="en-GB"/>
        </w:rPr>
        <w:t>s</w:t>
      </w:r>
      <w:r w:rsidR="001134F9" w:rsidRPr="00451246">
        <w:rPr>
          <w:lang w:val="en-GB"/>
        </w:rPr>
        <w:t xml:space="preserve"> and their</w:t>
      </w:r>
      <w:r w:rsidR="00C00DD1" w:rsidRPr="00451246">
        <w:rPr>
          <w:lang w:val="en-GB"/>
        </w:rPr>
        <w:t xml:space="preserve"> </w:t>
      </w:r>
      <w:r w:rsidR="00192F84" w:rsidRPr="00451246">
        <w:rPr>
          <w:lang w:val="en-GB"/>
        </w:rPr>
        <w:t>estimations</w:t>
      </w:r>
      <w:r w:rsidR="00D47F36" w:rsidRPr="00451246">
        <w:rPr>
          <w:lang w:val="en-GB"/>
        </w:rPr>
        <w:t>.</w:t>
      </w:r>
    </w:p>
    <w:p w:rsidR="00BD253F" w:rsidRPr="00451246" w:rsidRDefault="00BD253F" w:rsidP="00192F84">
      <w:pPr>
        <w:rPr>
          <w:lang w:val="en-GB"/>
        </w:rPr>
      </w:pPr>
    </w:p>
    <w:p w:rsidR="00F44ABD" w:rsidRPr="00451246" w:rsidRDefault="00043EE8">
      <w:pPr>
        <w:rPr>
          <w:lang w:val="en-GB"/>
        </w:rPr>
      </w:pPr>
      <w:r w:rsidRPr="00451246">
        <w:rPr>
          <w:lang w:val="en-GB"/>
        </w:rPr>
        <w:t>The work contains</w:t>
      </w:r>
      <w:r w:rsidR="00C056DA" w:rsidRPr="00451246">
        <w:rPr>
          <w:lang w:val="en-GB"/>
        </w:rPr>
        <w:t xml:space="preserve"> </w:t>
      </w:r>
      <w:r w:rsidR="00192F84" w:rsidRPr="00451246">
        <w:rPr>
          <w:lang w:val="en-GB"/>
        </w:rPr>
        <w:t>___ p., ___ tables, ____ figures and ___ appendixes.</w:t>
      </w:r>
    </w:p>
    <w:p w:rsidR="00F422C0" w:rsidRPr="00570FEB" w:rsidRDefault="00F44ABD" w:rsidP="00F422C0">
      <w:pPr>
        <w:rPr>
          <w:lang w:val="en-GB"/>
        </w:rPr>
      </w:pPr>
      <w:r w:rsidRPr="00451246">
        <w:rPr>
          <w:lang w:val="en-GB"/>
        </w:rPr>
        <w:br w:type="page"/>
      </w:r>
    </w:p>
    <w:tbl>
      <w:tblPr>
        <w:tblW w:w="0" w:type="auto"/>
        <w:tblLayout w:type="fixed"/>
        <w:tblLook w:val="0000" w:firstRow="0" w:lastRow="0" w:firstColumn="0" w:lastColumn="0" w:noHBand="0" w:noVBand="0"/>
      </w:tblPr>
      <w:tblGrid>
        <w:gridCol w:w="9288"/>
      </w:tblGrid>
      <w:tr w:rsidR="00F422C0" w:rsidRPr="00451246">
        <w:tc>
          <w:tcPr>
            <w:tcW w:w="9288" w:type="dxa"/>
          </w:tcPr>
          <w:p w:rsidR="00F422C0" w:rsidRPr="00451246" w:rsidRDefault="002A3D62" w:rsidP="00A02F12">
            <w:pPr>
              <w:pStyle w:val="Anotcija-RTUDITF"/>
              <w:rPr>
                <w:lang w:val="ru-RU"/>
              </w:rPr>
            </w:pPr>
            <w:r w:rsidRPr="00451246">
              <w:rPr>
                <w:lang w:val="ru-RU"/>
              </w:rPr>
              <w:lastRenderedPageBreak/>
              <w:t>РИЖСКИЙ ТЕХНИЧЕСКИЙ УНИВЕРСИТЕТ</w:t>
            </w:r>
          </w:p>
        </w:tc>
      </w:tr>
      <w:tr w:rsidR="00F422C0" w:rsidRPr="00451246">
        <w:tc>
          <w:tcPr>
            <w:tcW w:w="9288" w:type="dxa"/>
          </w:tcPr>
          <w:p w:rsidR="00F422C0" w:rsidRPr="00451246" w:rsidRDefault="002A3D62" w:rsidP="00EF7A4A">
            <w:pPr>
              <w:pStyle w:val="Anotcija-RTUDITF"/>
              <w:rPr>
                <w:lang w:val="ru-RU"/>
              </w:rPr>
            </w:pPr>
            <w:r w:rsidRPr="00451246">
              <w:rPr>
                <w:lang w:val="ru-RU"/>
              </w:rPr>
              <w:t>ФАКУЛЬТЕТ КОМПЬЮТЕРНЫХ НАУК И ИНФОРМАЦИОННО</w:t>
            </w:r>
            <w:r w:rsidR="00EF7A4A">
              <w:rPr>
                <w:lang w:val="ru-RU"/>
              </w:rPr>
              <w:t>Й</w:t>
            </w:r>
            <w:r w:rsidRPr="00451246">
              <w:rPr>
                <w:lang w:val="ru-RU"/>
              </w:rPr>
              <w:t xml:space="preserve"> ТЕХНОЛОГИИ</w:t>
            </w:r>
          </w:p>
        </w:tc>
      </w:tr>
      <w:tr w:rsidR="00F422C0" w:rsidRPr="00451246">
        <w:tc>
          <w:tcPr>
            <w:tcW w:w="9288" w:type="dxa"/>
          </w:tcPr>
          <w:p w:rsidR="00F422C0" w:rsidRPr="00451246" w:rsidRDefault="002A3D62" w:rsidP="00A02F12">
            <w:pPr>
              <w:pStyle w:val="Anotcija-ITI"/>
              <w:rPr>
                <w:lang w:val="ru-RU"/>
              </w:rPr>
            </w:pPr>
            <w:r w:rsidRPr="00451246">
              <w:rPr>
                <w:lang w:val="ru-RU"/>
              </w:rPr>
              <w:t>Институт информационной технологии</w:t>
            </w:r>
          </w:p>
        </w:tc>
      </w:tr>
      <w:tr w:rsidR="00F422C0" w:rsidRPr="0044042F">
        <w:tc>
          <w:tcPr>
            <w:tcW w:w="9288" w:type="dxa"/>
          </w:tcPr>
          <w:p w:rsidR="00F422C0" w:rsidRPr="00393456" w:rsidRDefault="00393456" w:rsidP="00393456">
            <w:pPr>
              <w:pStyle w:val="Anotcija-temats"/>
              <w:rPr>
                <w:lang w:val="ru-RU"/>
              </w:rPr>
            </w:pPr>
            <w:r>
              <w:rPr>
                <w:lang w:val="ru-RU"/>
              </w:rPr>
              <w:t xml:space="preserve">РАЗВИТИЕ ИНФОРМАЦИОННОЙ ТЕХНОЛОГИИ В ЭЛЕКТРОННОЙ </w:t>
            </w:r>
            <w:r w:rsidR="008C57D1">
              <w:rPr>
                <w:lang w:val="ru-RU"/>
              </w:rPr>
              <w:t>КОММЕРЦИИ</w:t>
            </w:r>
          </w:p>
        </w:tc>
      </w:tr>
      <w:tr w:rsidR="00F422C0" w:rsidRPr="00451246">
        <w:tc>
          <w:tcPr>
            <w:tcW w:w="9288" w:type="dxa"/>
          </w:tcPr>
          <w:p w:rsidR="00F422C0" w:rsidRPr="00451246" w:rsidRDefault="00B57DED" w:rsidP="0054509F">
            <w:pPr>
              <w:pStyle w:val="Anotcija-VrdsUzv"/>
              <w:rPr>
                <w:lang w:val="ru-RU"/>
              </w:rPr>
            </w:pPr>
            <w:r w:rsidRPr="00451246">
              <w:rPr>
                <w:lang w:val="ru-RU"/>
              </w:rPr>
              <w:t>Янис Аузиньш</w:t>
            </w:r>
          </w:p>
        </w:tc>
      </w:tr>
      <w:tr w:rsidR="00F422C0" w:rsidRPr="00451246">
        <w:tc>
          <w:tcPr>
            <w:tcW w:w="9288" w:type="dxa"/>
          </w:tcPr>
          <w:p w:rsidR="00F422C0" w:rsidRPr="00451246" w:rsidRDefault="00237D70" w:rsidP="0054509F">
            <w:pPr>
              <w:pStyle w:val="Anotcija"/>
              <w:rPr>
                <w:lang w:val="ru-RU"/>
              </w:rPr>
            </w:pPr>
            <w:r w:rsidRPr="00451246">
              <w:rPr>
                <w:lang w:val="ru-RU"/>
              </w:rPr>
              <w:t>Аннот</w:t>
            </w:r>
            <w:r w:rsidR="00C36C53" w:rsidRPr="00451246">
              <w:rPr>
                <w:lang w:val="ru-RU"/>
              </w:rPr>
              <w:t>ация</w:t>
            </w:r>
          </w:p>
        </w:tc>
      </w:tr>
    </w:tbl>
    <w:p w:rsidR="00F422C0" w:rsidRPr="00451246" w:rsidRDefault="00F422C0" w:rsidP="0054509F">
      <w:pPr>
        <w:pStyle w:val="Anotcija-VrdsUzv"/>
        <w:rPr>
          <w:lang w:val="ru-RU"/>
        </w:rPr>
      </w:pPr>
    </w:p>
    <w:p w:rsidR="00F422C0" w:rsidRPr="00451246" w:rsidRDefault="006E7C67" w:rsidP="00522590">
      <w:pPr>
        <w:rPr>
          <w:lang w:val="ru-RU"/>
        </w:rPr>
      </w:pPr>
      <w:r w:rsidRPr="00451246">
        <w:rPr>
          <w:lang w:val="ru-RU"/>
        </w:rPr>
        <w:tab/>
      </w:r>
      <w:r w:rsidR="00522590" w:rsidRPr="00451246">
        <w:rPr>
          <w:lang w:val="ru-RU"/>
        </w:rPr>
        <w:t>Цель работы, задачи и решения. Полученные результаты и их оценка.</w:t>
      </w:r>
    </w:p>
    <w:p w:rsidR="00F422C0" w:rsidRPr="00451246" w:rsidRDefault="00F422C0" w:rsidP="00AF51C6">
      <w:pPr>
        <w:rPr>
          <w:lang w:val="ru-RU"/>
        </w:rPr>
      </w:pPr>
    </w:p>
    <w:p w:rsidR="00F422C0" w:rsidRPr="00451246" w:rsidRDefault="001C30E5" w:rsidP="00F422C0">
      <w:pPr>
        <w:rPr>
          <w:lang w:val="ru-RU"/>
        </w:rPr>
      </w:pPr>
      <w:r w:rsidRPr="00451246">
        <w:rPr>
          <w:lang w:val="ru-RU"/>
        </w:rPr>
        <w:t>Объем работы - ____ стр., ___ таблиц, ____ рисунков и ____ приложений.</w:t>
      </w:r>
    </w:p>
    <w:p w:rsidR="00F96EFA" w:rsidRPr="0053492B" w:rsidRDefault="00F96EFA"/>
    <w:p w:rsidR="00F44ABD" w:rsidRPr="0053492B" w:rsidRDefault="00F44ABD" w:rsidP="006C2211">
      <w:pPr>
        <w:pStyle w:val="AnotcijaSaturs"/>
      </w:pPr>
      <w:r w:rsidRPr="0053492B">
        <w:br w:type="page"/>
      </w:r>
      <w:r w:rsidRPr="0053492B">
        <w:lastRenderedPageBreak/>
        <w:t>saturs</w:t>
      </w:r>
    </w:p>
    <w:p w:rsidR="00EC7E35" w:rsidRDefault="00F10DF6">
      <w:pPr>
        <w:pStyle w:val="TOC1"/>
        <w:rPr>
          <w:rFonts w:asciiTheme="minorHAnsi" w:eastAsiaTheme="minorEastAsia" w:hAnsiTheme="minorHAnsi" w:cstheme="minorBidi"/>
          <w:caps w:val="0"/>
          <w:noProof/>
          <w:snapToGrid/>
          <w:sz w:val="22"/>
          <w:szCs w:val="22"/>
          <w:lang w:eastAsia="lv-LV" w:bidi="ar-SA"/>
        </w:rPr>
      </w:pPr>
      <w:r>
        <w:fldChar w:fldCharType="begin"/>
      </w:r>
      <w:r>
        <w:instrText xml:space="preserve"> TOC \o "1-3" \h \z \t "Pielikums;2" </w:instrText>
      </w:r>
      <w:r>
        <w:fldChar w:fldCharType="separate"/>
      </w:r>
      <w:hyperlink w:anchor="_Toc417589587" w:history="1">
        <w:r w:rsidR="00EC7E35" w:rsidRPr="00DE6120">
          <w:rPr>
            <w:rStyle w:val="Hyperlink"/>
            <w:noProof/>
          </w:rPr>
          <w:t>Ievads</w:t>
        </w:r>
        <w:r w:rsidR="00EC7E35">
          <w:rPr>
            <w:noProof/>
            <w:webHidden/>
          </w:rPr>
          <w:tab/>
        </w:r>
        <w:r w:rsidR="00EC7E35">
          <w:rPr>
            <w:noProof/>
            <w:webHidden/>
          </w:rPr>
          <w:fldChar w:fldCharType="begin"/>
        </w:r>
        <w:r w:rsidR="00EC7E35">
          <w:rPr>
            <w:noProof/>
            <w:webHidden/>
          </w:rPr>
          <w:instrText xml:space="preserve"> PAGEREF _Toc417589587 \h </w:instrText>
        </w:r>
        <w:r w:rsidR="00EC7E35">
          <w:rPr>
            <w:noProof/>
            <w:webHidden/>
          </w:rPr>
        </w:r>
        <w:r w:rsidR="00EC7E35">
          <w:rPr>
            <w:noProof/>
            <w:webHidden/>
          </w:rPr>
          <w:fldChar w:fldCharType="separate"/>
        </w:r>
        <w:r w:rsidR="00EC7E35">
          <w:rPr>
            <w:noProof/>
            <w:webHidden/>
          </w:rPr>
          <w:t>7</w:t>
        </w:r>
        <w:r w:rsidR="00EC7E35">
          <w:rPr>
            <w:noProof/>
            <w:webHidden/>
          </w:rPr>
          <w:fldChar w:fldCharType="end"/>
        </w:r>
      </w:hyperlink>
    </w:p>
    <w:p w:rsidR="00EC7E35" w:rsidRDefault="00EC7E35">
      <w:pPr>
        <w:pStyle w:val="TOC1"/>
        <w:rPr>
          <w:rFonts w:asciiTheme="minorHAnsi" w:eastAsiaTheme="minorEastAsia" w:hAnsiTheme="minorHAnsi" w:cstheme="minorBidi"/>
          <w:caps w:val="0"/>
          <w:noProof/>
          <w:snapToGrid/>
          <w:sz w:val="22"/>
          <w:szCs w:val="22"/>
          <w:lang w:eastAsia="lv-LV" w:bidi="ar-SA"/>
        </w:rPr>
      </w:pPr>
      <w:hyperlink w:anchor="_Toc417589588" w:history="1">
        <w:r w:rsidRPr="00DE6120">
          <w:rPr>
            <w:rStyle w:val="Hyperlink"/>
            <w:noProof/>
          </w:rPr>
          <w:t>1.</w:t>
        </w:r>
        <w:r>
          <w:rPr>
            <w:rFonts w:asciiTheme="minorHAnsi" w:eastAsiaTheme="minorEastAsia" w:hAnsiTheme="minorHAnsi" w:cstheme="minorBidi"/>
            <w:caps w:val="0"/>
            <w:noProof/>
            <w:snapToGrid/>
            <w:sz w:val="22"/>
            <w:szCs w:val="22"/>
            <w:lang w:eastAsia="lv-LV" w:bidi="ar-SA"/>
          </w:rPr>
          <w:tab/>
        </w:r>
        <w:r w:rsidRPr="00DE6120">
          <w:rPr>
            <w:rStyle w:val="Hyperlink"/>
            <w:noProof/>
          </w:rPr>
          <w:t>Transporta izsekošanas sistēmas</w:t>
        </w:r>
        <w:r>
          <w:rPr>
            <w:noProof/>
            <w:webHidden/>
          </w:rPr>
          <w:tab/>
        </w:r>
        <w:r>
          <w:rPr>
            <w:noProof/>
            <w:webHidden/>
          </w:rPr>
          <w:fldChar w:fldCharType="begin"/>
        </w:r>
        <w:r>
          <w:rPr>
            <w:noProof/>
            <w:webHidden/>
          </w:rPr>
          <w:instrText xml:space="preserve"> PAGEREF _Toc417589588 \h </w:instrText>
        </w:r>
        <w:r>
          <w:rPr>
            <w:noProof/>
            <w:webHidden/>
          </w:rPr>
        </w:r>
        <w:r>
          <w:rPr>
            <w:noProof/>
            <w:webHidden/>
          </w:rPr>
          <w:fldChar w:fldCharType="separate"/>
        </w:r>
        <w:r>
          <w:rPr>
            <w:noProof/>
            <w:webHidden/>
          </w:rPr>
          <w:t>9</w:t>
        </w:r>
        <w:r>
          <w:rPr>
            <w:noProof/>
            <w:webHidden/>
          </w:rPr>
          <w:fldChar w:fldCharType="end"/>
        </w:r>
      </w:hyperlink>
    </w:p>
    <w:p w:rsidR="00EC7E35" w:rsidRDefault="00EC7E35">
      <w:pPr>
        <w:pStyle w:val="TOC2"/>
        <w:rPr>
          <w:rFonts w:asciiTheme="minorHAnsi" w:eastAsiaTheme="minorEastAsia" w:hAnsiTheme="minorHAnsi" w:cstheme="minorBidi"/>
          <w:noProof/>
          <w:sz w:val="22"/>
          <w:szCs w:val="22"/>
          <w:lang w:val="lv-LV" w:eastAsia="lv-LV" w:bidi="ar-SA"/>
        </w:rPr>
      </w:pPr>
      <w:hyperlink w:anchor="_Toc417589589" w:history="1">
        <w:r w:rsidRPr="00DE6120">
          <w:rPr>
            <w:rStyle w:val="Hyperlink"/>
            <w:noProof/>
          </w:rPr>
          <w:t>1.1.</w:t>
        </w:r>
        <w:r>
          <w:rPr>
            <w:rFonts w:asciiTheme="minorHAnsi" w:eastAsiaTheme="minorEastAsia" w:hAnsiTheme="minorHAnsi" w:cstheme="minorBidi"/>
            <w:noProof/>
            <w:sz w:val="22"/>
            <w:szCs w:val="22"/>
            <w:lang w:val="lv-LV" w:eastAsia="lv-LV" w:bidi="ar-SA"/>
          </w:rPr>
          <w:tab/>
        </w:r>
        <w:r w:rsidRPr="00DE6120">
          <w:rPr>
            <w:rStyle w:val="Hyperlink"/>
            <w:noProof/>
          </w:rPr>
          <w:t>Transporta izsekošanas sistēmu raksturojums</w:t>
        </w:r>
        <w:r>
          <w:rPr>
            <w:noProof/>
            <w:webHidden/>
          </w:rPr>
          <w:tab/>
        </w:r>
        <w:r>
          <w:rPr>
            <w:noProof/>
            <w:webHidden/>
          </w:rPr>
          <w:fldChar w:fldCharType="begin"/>
        </w:r>
        <w:r>
          <w:rPr>
            <w:noProof/>
            <w:webHidden/>
          </w:rPr>
          <w:instrText xml:space="preserve"> PAGEREF _Toc417589589 \h </w:instrText>
        </w:r>
        <w:r>
          <w:rPr>
            <w:noProof/>
            <w:webHidden/>
          </w:rPr>
        </w:r>
        <w:r>
          <w:rPr>
            <w:noProof/>
            <w:webHidden/>
          </w:rPr>
          <w:fldChar w:fldCharType="separate"/>
        </w:r>
        <w:r>
          <w:rPr>
            <w:noProof/>
            <w:webHidden/>
          </w:rPr>
          <w:t>9</w:t>
        </w:r>
        <w:r>
          <w:rPr>
            <w:noProof/>
            <w:webHidden/>
          </w:rPr>
          <w:fldChar w:fldCharType="end"/>
        </w:r>
      </w:hyperlink>
    </w:p>
    <w:p w:rsidR="00EC7E35" w:rsidRDefault="00EC7E35">
      <w:pPr>
        <w:pStyle w:val="TOC2"/>
        <w:rPr>
          <w:rFonts w:asciiTheme="minorHAnsi" w:eastAsiaTheme="minorEastAsia" w:hAnsiTheme="minorHAnsi" w:cstheme="minorBidi"/>
          <w:noProof/>
          <w:sz w:val="22"/>
          <w:szCs w:val="22"/>
          <w:lang w:val="lv-LV" w:eastAsia="lv-LV" w:bidi="ar-SA"/>
        </w:rPr>
      </w:pPr>
      <w:hyperlink w:anchor="_Toc417589590" w:history="1">
        <w:r w:rsidRPr="00DE6120">
          <w:rPr>
            <w:rStyle w:val="Hyperlink"/>
            <w:noProof/>
          </w:rPr>
          <w:t>1.2.</w:t>
        </w:r>
        <w:r>
          <w:rPr>
            <w:rFonts w:asciiTheme="minorHAnsi" w:eastAsiaTheme="minorEastAsia" w:hAnsiTheme="minorHAnsi" w:cstheme="minorBidi"/>
            <w:noProof/>
            <w:sz w:val="22"/>
            <w:szCs w:val="22"/>
            <w:lang w:val="lv-LV" w:eastAsia="lv-LV" w:bidi="ar-SA"/>
          </w:rPr>
          <w:tab/>
        </w:r>
        <w:r w:rsidRPr="00DE6120">
          <w:rPr>
            <w:rStyle w:val="Hyperlink"/>
            <w:noProof/>
          </w:rPr>
          <w:t>Transporta izsekošanas sistēmu iespējas</w:t>
        </w:r>
        <w:r>
          <w:rPr>
            <w:noProof/>
            <w:webHidden/>
          </w:rPr>
          <w:tab/>
        </w:r>
        <w:r>
          <w:rPr>
            <w:noProof/>
            <w:webHidden/>
          </w:rPr>
          <w:fldChar w:fldCharType="begin"/>
        </w:r>
        <w:r>
          <w:rPr>
            <w:noProof/>
            <w:webHidden/>
          </w:rPr>
          <w:instrText xml:space="preserve"> PAGEREF _Toc417589590 \h </w:instrText>
        </w:r>
        <w:r>
          <w:rPr>
            <w:noProof/>
            <w:webHidden/>
          </w:rPr>
        </w:r>
        <w:r>
          <w:rPr>
            <w:noProof/>
            <w:webHidden/>
          </w:rPr>
          <w:fldChar w:fldCharType="separate"/>
        </w:r>
        <w:r>
          <w:rPr>
            <w:noProof/>
            <w:webHidden/>
          </w:rPr>
          <w:t>10</w:t>
        </w:r>
        <w:r>
          <w:rPr>
            <w:noProof/>
            <w:webHidden/>
          </w:rPr>
          <w:fldChar w:fldCharType="end"/>
        </w:r>
      </w:hyperlink>
    </w:p>
    <w:p w:rsidR="00EC7E35" w:rsidRDefault="00EC7E35">
      <w:pPr>
        <w:pStyle w:val="TOC2"/>
        <w:rPr>
          <w:rFonts w:asciiTheme="minorHAnsi" w:eastAsiaTheme="minorEastAsia" w:hAnsiTheme="minorHAnsi" w:cstheme="minorBidi"/>
          <w:noProof/>
          <w:sz w:val="22"/>
          <w:szCs w:val="22"/>
          <w:lang w:val="lv-LV" w:eastAsia="lv-LV" w:bidi="ar-SA"/>
        </w:rPr>
      </w:pPr>
      <w:hyperlink w:anchor="_Toc417589591" w:history="1">
        <w:r w:rsidRPr="00DE6120">
          <w:rPr>
            <w:rStyle w:val="Hyperlink"/>
            <w:noProof/>
          </w:rPr>
          <w:t>1.3.</w:t>
        </w:r>
        <w:r>
          <w:rPr>
            <w:rFonts w:asciiTheme="minorHAnsi" w:eastAsiaTheme="minorEastAsia" w:hAnsiTheme="minorHAnsi" w:cstheme="minorBidi"/>
            <w:noProof/>
            <w:sz w:val="22"/>
            <w:szCs w:val="22"/>
            <w:lang w:val="lv-LV" w:eastAsia="lv-LV" w:bidi="ar-SA"/>
          </w:rPr>
          <w:tab/>
        </w:r>
        <w:r w:rsidRPr="00DE6120">
          <w:rPr>
            <w:rStyle w:val="Hyperlink"/>
            <w:noProof/>
          </w:rPr>
          <w:t>GPS tehnoloģiju efektivitātes novērtējums</w:t>
        </w:r>
        <w:r>
          <w:rPr>
            <w:noProof/>
            <w:webHidden/>
          </w:rPr>
          <w:tab/>
        </w:r>
        <w:r>
          <w:rPr>
            <w:noProof/>
            <w:webHidden/>
          </w:rPr>
          <w:fldChar w:fldCharType="begin"/>
        </w:r>
        <w:r>
          <w:rPr>
            <w:noProof/>
            <w:webHidden/>
          </w:rPr>
          <w:instrText xml:space="preserve"> PAGEREF _Toc417589591 \h </w:instrText>
        </w:r>
        <w:r>
          <w:rPr>
            <w:noProof/>
            <w:webHidden/>
          </w:rPr>
        </w:r>
        <w:r>
          <w:rPr>
            <w:noProof/>
            <w:webHidden/>
          </w:rPr>
          <w:fldChar w:fldCharType="separate"/>
        </w:r>
        <w:r>
          <w:rPr>
            <w:noProof/>
            <w:webHidden/>
          </w:rPr>
          <w:t>10</w:t>
        </w:r>
        <w:r>
          <w:rPr>
            <w:noProof/>
            <w:webHidden/>
          </w:rPr>
          <w:fldChar w:fldCharType="end"/>
        </w:r>
      </w:hyperlink>
    </w:p>
    <w:p w:rsidR="00EC7E35" w:rsidRDefault="00EC7E35">
      <w:pPr>
        <w:pStyle w:val="TOC2"/>
        <w:rPr>
          <w:rFonts w:asciiTheme="minorHAnsi" w:eastAsiaTheme="minorEastAsia" w:hAnsiTheme="minorHAnsi" w:cstheme="minorBidi"/>
          <w:noProof/>
          <w:sz w:val="22"/>
          <w:szCs w:val="22"/>
          <w:lang w:val="lv-LV" w:eastAsia="lv-LV" w:bidi="ar-SA"/>
        </w:rPr>
      </w:pPr>
      <w:hyperlink w:anchor="_Toc417589592" w:history="1">
        <w:r w:rsidRPr="00DE6120">
          <w:rPr>
            <w:rStyle w:val="Hyperlink"/>
            <w:noProof/>
          </w:rPr>
          <w:t>1.4.</w:t>
        </w:r>
        <w:r>
          <w:rPr>
            <w:rFonts w:asciiTheme="minorHAnsi" w:eastAsiaTheme="minorEastAsia" w:hAnsiTheme="minorHAnsi" w:cstheme="minorBidi"/>
            <w:noProof/>
            <w:sz w:val="22"/>
            <w:szCs w:val="22"/>
            <w:lang w:val="lv-LV" w:eastAsia="lv-LV" w:bidi="ar-SA"/>
          </w:rPr>
          <w:tab/>
        </w:r>
        <w:r w:rsidRPr="00DE6120">
          <w:rPr>
            <w:rStyle w:val="Hyperlink"/>
            <w:noProof/>
          </w:rPr>
          <w:t>Globālās pozicionēšanas sistēma</w:t>
        </w:r>
        <w:r>
          <w:rPr>
            <w:noProof/>
            <w:webHidden/>
          </w:rPr>
          <w:tab/>
        </w:r>
        <w:r>
          <w:rPr>
            <w:noProof/>
            <w:webHidden/>
          </w:rPr>
          <w:fldChar w:fldCharType="begin"/>
        </w:r>
        <w:r>
          <w:rPr>
            <w:noProof/>
            <w:webHidden/>
          </w:rPr>
          <w:instrText xml:space="preserve"> PAGEREF _Toc417589592 \h </w:instrText>
        </w:r>
        <w:r>
          <w:rPr>
            <w:noProof/>
            <w:webHidden/>
          </w:rPr>
        </w:r>
        <w:r>
          <w:rPr>
            <w:noProof/>
            <w:webHidden/>
          </w:rPr>
          <w:fldChar w:fldCharType="separate"/>
        </w:r>
        <w:r>
          <w:rPr>
            <w:noProof/>
            <w:webHidden/>
          </w:rPr>
          <w:t>11</w:t>
        </w:r>
        <w:r>
          <w:rPr>
            <w:noProof/>
            <w:webHidden/>
          </w:rPr>
          <w:fldChar w:fldCharType="end"/>
        </w:r>
      </w:hyperlink>
    </w:p>
    <w:p w:rsidR="00EC7E35" w:rsidRDefault="00EC7E35">
      <w:pPr>
        <w:pStyle w:val="TOC2"/>
        <w:rPr>
          <w:rFonts w:asciiTheme="minorHAnsi" w:eastAsiaTheme="minorEastAsia" w:hAnsiTheme="minorHAnsi" w:cstheme="minorBidi"/>
          <w:noProof/>
          <w:sz w:val="22"/>
          <w:szCs w:val="22"/>
          <w:lang w:val="lv-LV" w:eastAsia="lv-LV" w:bidi="ar-SA"/>
        </w:rPr>
      </w:pPr>
      <w:hyperlink w:anchor="_Toc417589593" w:history="1">
        <w:r w:rsidRPr="00DE6120">
          <w:rPr>
            <w:rStyle w:val="Hyperlink"/>
            <w:noProof/>
          </w:rPr>
          <w:t>1.5.</w:t>
        </w:r>
        <w:r>
          <w:rPr>
            <w:rFonts w:asciiTheme="minorHAnsi" w:eastAsiaTheme="minorEastAsia" w:hAnsiTheme="minorHAnsi" w:cstheme="minorBidi"/>
            <w:noProof/>
            <w:sz w:val="22"/>
            <w:szCs w:val="22"/>
            <w:lang w:val="lv-LV" w:eastAsia="lv-LV" w:bidi="ar-SA"/>
          </w:rPr>
          <w:tab/>
        </w:r>
        <w:r w:rsidRPr="00DE6120">
          <w:rPr>
            <w:rStyle w:val="Hyperlink"/>
            <w:noProof/>
          </w:rPr>
          <w:t>Globālās pozicionēšanas sistēmu uztvērēji „Android” ierīcēs</w:t>
        </w:r>
        <w:r>
          <w:rPr>
            <w:noProof/>
            <w:webHidden/>
          </w:rPr>
          <w:tab/>
        </w:r>
        <w:r>
          <w:rPr>
            <w:noProof/>
            <w:webHidden/>
          </w:rPr>
          <w:fldChar w:fldCharType="begin"/>
        </w:r>
        <w:r>
          <w:rPr>
            <w:noProof/>
            <w:webHidden/>
          </w:rPr>
          <w:instrText xml:space="preserve"> PAGEREF _Toc417589593 \h </w:instrText>
        </w:r>
        <w:r>
          <w:rPr>
            <w:noProof/>
            <w:webHidden/>
          </w:rPr>
        </w:r>
        <w:r>
          <w:rPr>
            <w:noProof/>
            <w:webHidden/>
          </w:rPr>
          <w:fldChar w:fldCharType="separate"/>
        </w:r>
        <w:r>
          <w:rPr>
            <w:noProof/>
            <w:webHidden/>
          </w:rPr>
          <w:t>13</w:t>
        </w:r>
        <w:r>
          <w:rPr>
            <w:noProof/>
            <w:webHidden/>
          </w:rPr>
          <w:fldChar w:fldCharType="end"/>
        </w:r>
      </w:hyperlink>
    </w:p>
    <w:p w:rsidR="00EC7E35" w:rsidRDefault="00EC7E35">
      <w:pPr>
        <w:pStyle w:val="TOC2"/>
        <w:rPr>
          <w:rFonts w:asciiTheme="minorHAnsi" w:eastAsiaTheme="minorEastAsia" w:hAnsiTheme="minorHAnsi" w:cstheme="minorBidi"/>
          <w:noProof/>
          <w:sz w:val="22"/>
          <w:szCs w:val="22"/>
          <w:lang w:val="lv-LV" w:eastAsia="lv-LV" w:bidi="ar-SA"/>
        </w:rPr>
      </w:pPr>
      <w:hyperlink w:anchor="_Toc417589594" w:history="1">
        <w:r w:rsidRPr="00DE6120">
          <w:rPr>
            <w:rStyle w:val="Hyperlink"/>
            <w:noProof/>
          </w:rPr>
          <w:t>1.6.</w:t>
        </w:r>
        <w:r>
          <w:rPr>
            <w:rFonts w:asciiTheme="minorHAnsi" w:eastAsiaTheme="minorEastAsia" w:hAnsiTheme="minorHAnsi" w:cstheme="minorBidi"/>
            <w:noProof/>
            <w:sz w:val="22"/>
            <w:szCs w:val="22"/>
            <w:lang w:val="lv-LV" w:eastAsia="lv-LV" w:bidi="ar-SA"/>
          </w:rPr>
          <w:tab/>
        </w:r>
        <w:r w:rsidRPr="00DE6120">
          <w:rPr>
            <w:rStyle w:val="Hyperlink"/>
            <w:noProof/>
          </w:rPr>
          <w:t>Darbs ar globālās pozicionēšanas sistēmu uztvērējiem „Android” operētājsistēmas vidē.</w:t>
        </w:r>
        <w:r>
          <w:rPr>
            <w:noProof/>
            <w:webHidden/>
          </w:rPr>
          <w:tab/>
        </w:r>
        <w:r>
          <w:rPr>
            <w:noProof/>
            <w:webHidden/>
          </w:rPr>
          <w:fldChar w:fldCharType="begin"/>
        </w:r>
        <w:r>
          <w:rPr>
            <w:noProof/>
            <w:webHidden/>
          </w:rPr>
          <w:instrText xml:space="preserve"> PAGEREF _Toc417589594 \h </w:instrText>
        </w:r>
        <w:r>
          <w:rPr>
            <w:noProof/>
            <w:webHidden/>
          </w:rPr>
        </w:r>
        <w:r>
          <w:rPr>
            <w:noProof/>
            <w:webHidden/>
          </w:rPr>
          <w:fldChar w:fldCharType="separate"/>
        </w:r>
        <w:r>
          <w:rPr>
            <w:noProof/>
            <w:webHidden/>
          </w:rPr>
          <w:t>14</w:t>
        </w:r>
        <w:r>
          <w:rPr>
            <w:noProof/>
            <w:webHidden/>
          </w:rPr>
          <w:fldChar w:fldCharType="end"/>
        </w:r>
      </w:hyperlink>
    </w:p>
    <w:p w:rsidR="00EC7E35" w:rsidRDefault="00EC7E35">
      <w:pPr>
        <w:pStyle w:val="TOC1"/>
        <w:rPr>
          <w:rFonts w:asciiTheme="minorHAnsi" w:eastAsiaTheme="minorEastAsia" w:hAnsiTheme="minorHAnsi" w:cstheme="minorBidi"/>
          <w:caps w:val="0"/>
          <w:noProof/>
          <w:snapToGrid/>
          <w:sz w:val="22"/>
          <w:szCs w:val="22"/>
          <w:lang w:eastAsia="lv-LV" w:bidi="ar-SA"/>
        </w:rPr>
      </w:pPr>
      <w:hyperlink w:anchor="_Toc417589595" w:history="1">
        <w:r w:rsidRPr="00DE6120">
          <w:rPr>
            <w:rStyle w:val="Hyperlink"/>
            <w:noProof/>
          </w:rPr>
          <w:t>2.</w:t>
        </w:r>
        <w:r>
          <w:rPr>
            <w:rFonts w:asciiTheme="minorHAnsi" w:eastAsiaTheme="minorEastAsia" w:hAnsiTheme="minorHAnsi" w:cstheme="minorBidi"/>
            <w:caps w:val="0"/>
            <w:noProof/>
            <w:snapToGrid/>
            <w:sz w:val="22"/>
            <w:szCs w:val="22"/>
            <w:lang w:eastAsia="lv-LV" w:bidi="ar-SA"/>
          </w:rPr>
          <w:tab/>
        </w:r>
        <w:r w:rsidRPr="00DE6120">
          <w:rPr>
            <w:rStyle w:val="Hyperlink"/>
            <w:noProof/>
          </w:rPr>
          <w:t>Transporta datordiagnostika</w:t>
        </w:r>
        <w:r>
          <w:rPr>
            <w:noProof/>
            <w:webHidden/>
          </w:rPr>
          <w:tab/>
        </w:r>
        <w:r>
          <w:rPr>
            <w:noProof/>
            <w:webHidden/>
          </w:rPr>
          <w:fldChar w:fldCharType="begin"/>
        </w:r>
        <w:r>
          <w:rPr>
            <w:noProof/>
            <w:webHidden/>
          </w:rPr>
          <w:instrText xml:space="preserve"> PAGEREF _Toc417589595 \h </w:instrText>
        </w:r>
        <w:r>
          <w:rPr>
            <w:noProof/>
            <w:webHidden/>
          </w:rPr>
        </w:r>
        <w:r>
          <w:rPr>
            <w:noProof/>
            <w:webHidden/>
          </w:rPr>
          <w:fldChar w:fldCharType="separate"/>
        </w:r>
        <w:r>
          <w:rPr>
            <w:noProof/>
            <w:webHidden/>
          </w:rPr>
          <w:t>16</w:t>
        </w:r>
        <w:r>
          <w:rPr>
            <w:noProof/>
            <w:webHidden/>
          </w:rPr>
          <w:fldChar w:fldCharType="end"/>
        </w:r>
      </w:hyperlink>
    </w:p>
    <w:p w:rsidR="00EC7E35" w:rsidRDefault="00EC7E35">
      <w:pPr>
        <w:pStyle w:val="TOC2"/>
        <w:rPr>
          <w:rFonts w:asciiTheme="minorHAnsi" w:eastAsiaTheme="minorEastAsia" w:hAnsiTheme="minorHAnsi" w:cstheme="minorBidi"/>
          <w:noProof/>
          <w:sz w:val="22"/>
          <w:szCs w:val="22"/>
          <w:lang w:val="lv-LV" w:eastAsia="lv-LV" w:bidi="ar-SA"/>
        </w:rPr>
      </w:pPr>
      <w:hyperlink w:anchor="_Toc417589596" w:history="1">
        <w:r w:rsidRPr="00DE6120">
          <w:rPr>
            <w:rStyle w:val="Hyperlink"/>
            <w:noProof/>
          </w:rPr>
          <w:t>2.1.</w:t>
        </w:r>
        <w:r>
          <w:rPr>
            <w:rFonts w:asciiTheme="minorHAnsi" w:eastAsiaTheme="minorEastAsia" w:hAnsiTheme="minorHAnsi" w:cstheme="minorBidi"/>
            <w:noProof/>
            <w:sz w:val="22"/>
            <w:szCs w:val="22"/>
            <w:lang w:val="lv-LV" w:eastAsia="lv-LV" w:bidi="ar-SA"/>
          </w:rPr>
          <w:tab/>
        </w:r>
        <w:r w:rsidRPr="00DE6120">
          <w:rPr>
            <w:rStyle w:val="Hyperlink"/>
            <w:noProof/>
          </w:rPr>
          <w:t>Transporta diagnostikas OBD II standarta raksturojums</w:t>
        </w:r>
        <w:r>
          <w:rPr>
            <w:noProof/>
            <w:webHidden/>
          </w:rPr>
          <w:tab/>
        </w:r>
        <w:r>
          <w:rPr>
            <w:noProof/>
            <w:webHidden/>
          </w:rPr>
          <w:fldChar w:fldCharType="begin"/>
        </w:r>
        <w:r>
          <w:rPr>
            <w:noProof/>
            <w:webHidden/>
          </w:rPr>
          <w:instrText xml:space="preserve"> PAGEREF _Toc417589596 \h </w:instrText>
        </w:r>
        <w:r>
          <w:rPr>
            <w:noProof/>
            <w:webHidden/>
          </w:rPr>
        </w:r>
        <w:r>
          <w:rPr>
            <w:noProof/>
            <w:webHidden/>
          </w:rPr>
          <w:fldChar w:fldCharType="separate"/>
        </w:r>
        <w:r>
          <w:rPr>
            <w:noProof/>
            <w:webHidden/>
          </w:rPr>
          <w:t>16</w:t>
        </w:r>
        <w:r>
          <w:rPr>
            <w:noProof/>
            <w:webHidden/>
          </w:rPr>
          <w:fldChar w:fldCharType="end"/>
        </w:r>
      </w:hyperlink>
    </w:p>
    <w:p w:rsidR="00EC7E35" w:rsidRDefault="00EC7E35">
      <w:pPr>
        <w:pStyle w:val="TOC2"/>
        <w:rPr>
          <w:rFonts w:asciiTheme="minorHAnsi" w:eastAsiaTheme="minorEastAsia" w:hAnsiTheme="minorHAnsi" w:cstheme="minorBidi"/>
          <w:noProof/>
          <w:sz w:val="22"/>
          <w:szCs w:val="22"/>
          <w:lang w:val="lv-LV" w:eastAsia="lv-LV" w:bidi="ar-SA"/>
        </w:rPr>
      </w:pPr>
      <w:hyperlink w:anchor="_Toc417589597" w:history="1">
        <w:r w:rsidRPr="00DE6120">
          <w:rPr>
            <w:rStyle w:val="Hyperlink"/>
            <w:noProof/>
          </w:rPr>
          <w:t>2.2.</w:t>
        </w:r>
        <w:r>
          <w:rPr>
            <w:rFonts w:asciiTheme="minorHAnsi" w:eastAsiaTheme="minorEastAsia" w:hAnsiTheme="minorHAnsi" w:cstheme="minorBidi"/>
            <w:noProof/>
            <w:sz w:val="22"/>
            <w:szCs w:val="22"/>
            <w:lang w:val="lv-LV" w:eastAsia="lv-LV" w:bidi="ar-SA"/>
          </w:rPr>
          <w:tab/>
        </w:r>
        <w:r w:rsidRPr="00DE6120">
          <w:rPr>
            <w:rStyle w:val="Hyperlink"/>
            <w:noProof/>
          </w:rPr>
          <w:t>OBD-II datu pārraides iespējas.</w:t>
        </w:r>
        <w:r>
          <w:rPr>
            <w:noProof/>
            <w:webHidden/>
          </w:rPr>
          <w:tab/>
        </w:r>
        <w:r>
          <w:rPr>
            <w:noProof/>
            <w:webHidden/>
          </w:rPr>
          <w:fldChar w:fldCharType="begin"/>
        </w:r>
        <w:r>
          <w:rPr>
            <w:noProof/>
            <w:webHidden/>
          </w:rPr>
          <w:instrText xml:space="preserve"> PAGEREF _Toc417589597 \h </w:instrText>
        </w:r>
        <w:r>
          <w:rPr>
            <w:noProof/>
            <w:webHidden/>
          </w:rPr>
        </w:r>
        <w:r>
          <w:rPr>
            <w:noProof/>
            <w:webHidden/>
          </w:rPr>
          <w:fldChar w:fldCharType="separate"/>
        </w:r>
        <w:r>
          <w:rPr>
            <w:noProof/>
            <w:webHidden/>
          </w:rPr>
          <w:t>17</w:t>
        </w:r>
        <w:r>
          <w:rPr>
            <w:noProof/>
            <w:webHidden/>
          </w:rPr>
          <w:fldChar w:fldCharType="end"/>
        </w:r>
      </w:hyperlink>
    </w:p>
    <w:p w:rsidR="00EC7E35" w:rsidRDefault="00EC7E35">
      <w:pPr>
        <w:pStyle w:val="TOC2"/>
        <w:rPr>
          <w:rFonts w:asciiTheme="minorHAnsi" w:eastAsiaTheme="minorEastAsia" w:hAnsiTheme="minorHAnsi" w:cstheme="minorBidi"/>
          <w:noProof/>
          <w:sz w:val="22"/>
          <w:szCs w:val="22"/>
          <w:lang w:val="lv-LV" w:eastAsia="lv-LV" w:bidi="ar-SA"/>
        </w:rPr>
      </w:pPr>
      <w:hyperlink w:anchor="_Toc417589598" w:history="1">
        <w:r w:rsidRPr="00DE6120">
          <w:rPr>
            <w:rStyle w:val="Hyperlink"/>
            <w:noProof/>
          </w:rPr>
          <w:t>2.3.</w:t>
        </w:r>
        <w:r>
          <w:rPr>
            <w:rFonts w:asciiTheme="minorHAnsi" w:eastAsiaTheme="minorEastAsia" w:hAnsiTheme="minorHAnsi" w:cstheme="minorBidi"/>
            <w:noProof/>
            <w:sz w:val="22"/>
            <w:szCs w:val="22"/>
            <w:lang w:val="lv-LV" w:eastAsia="lv-LV" w:bidi="ar-SA"/>
          </w:rPr>
          <w:tab/>
        </w:r>
        <w:r w:rsidRPr="00DE6120">
          <w:rPr>
            <w:rStyle w:val="Hyperlink"/>
            <w:noProof/>
          </w:rPr>
          <w:t>ELM372 OBD-II datordiagnostikas skeneris</w:t>
        </w:r>
        <w:r>
          <w:rPr>
            <w:noProof/>
            <w:webHidden/>
          </w:rPr>
          <w:tab/>
        </w:r>
        <w:r>
          <w:rPr>
            <w:noProof/>
            <w:webHidden/>
          </w:rPr>
          <w:fldChar w:fldCharType="begin"/>
        </w:r>
        <w:r>
          <w:rPr>
            <w:noProof/>
            <w:webHidden/>
          </w:rPr>
          <w:instrText xml:space="preserve"> PAGEREF _Toc417589598 \h </w:instrText>
        </w:r>
        <w:r>
          <w:rPr>
            <w:noProof/>
            <w:webHidden/>
          </w:rPr>
        </w:r>
        <w:r>
          <w:rPr>
            <w:noProof/>
            <w:webHidden/>
          </w:rPr>
          <w:fldChar w:fldCharType="separate"/>
        </w:r>
        <w:r>
          <w:rPr>
            <w:noProof/>
            <w:webHidden/>
          </w:rPr>
          <w:t>18</w:t>
        </w:r>
        <w:r>
          <w:rPr>
            <w:noProof/>
            <w:webHidden/>
          </w:rPr>
          <w:fldChar w:fldCharType="end"/>
        </w:r>
      </w:hyperlink>
    </w:p>
    <w:p w:rsidR="00EC7E35" w:rsidRDefault="00EC7E35">
      <w:pPr>
        <w:pStyle w:val="TOC2"/>
        <w:rPr>
          <w:rFonts w:asciiTheme="minorHAnsi" w:eastAsiaTheme="minorEastAsia" w:hAnsiTheme="minorHAnsi" w:cstheme="minorBidi"/>
          <w:noProof/>
          <w:sz w:val="22"/>
          <w:szCs w:val="22"/>
          <w:lang w:val="lv-LV" w:eastAsia="lv-LV" w:bidi="ar-SA"/>
        </w:rPr>
      </w:pPr>
      <w:hyperlink w:anchor="_Toc417589599" w:history="1">
        <w:r w:rsidRPr="00DE6120">
          <w:rPr>
            <w:rStyle w:val="Hyperlink"/>
            <w:noProof/>
          </w:rPr>
          <w:t>2.4.</w:t>
        </w:r>
        <w:r>
          <w:rPr>
            <w:rFonts w:asciiTheme="minorHAnsi" w:eastAsiaTheme="minorEastAsia" w:hAnsiTheme="minorHAnsi" w:cstheme="minorBidi"/>
            <w:noProof/>
            <w:sz w:val="22"/>
            <w:szCs w:val="22"/>
            <w:lang w:val="lv-LV" w:eastAsia="lv-LV" w:bidi="ar-SA"/>
          </w:rPr>
          <w:tab/>
        </w:r>
        <w:r w:rsidRPr="00DE6120">
          <w:rPr>
            <w:rStyle w:val="Hyperlink"/>
            <w:noProof/>
          </w:rPr>
          <w:t>OBD-II komandas</w:t>
        </w:r>
        <w:r>
          <w:rPr>
            <w:noProof/>
            <w:webHidden/>
          </w:rPr>
          <w:tab/>
        </w:r>
        <w:r>
          <w:rPr>
            <w:noProof/>
            <w:webHidden/>
          </w:rPr>
          <w:fldChar w:fldCharType="begin"/>
        </w:r>
        <w:r>
          <w:rPr>
            <w:noProof/>
            <w:webHidden/>
          </w:rPr>
          <w:instrText xml:space="preserve"> PAGEREF _Toc417589599 \h </w:instrText>
        </w:r>
        <w:r>
          <w:rPr>
            <w:noProof/>
            <w:webHidden/>
          </w:rPr>
        </w:r>
        <w:r>
          <w:rPr>
            <w:noProof/>
            <w:webHidden/>
          </w:rPr>
          <w:fldChar w:fldCharType="separate"/>
        </w:r>
        <w:r>
          <w:rPr>
            <w:noProof/>
            <w:webHidden/>
          </w:rPr>
          <w:t>19</w:t>
        </w:r>
        <w:r>
          <w:rPr>
            <w:noProof/>
            <w:webHidden/>
          </w:rPr>
          <w:fldChar w:fldCharType="end"/>
        </w:r>
      </w:hyperlink>
    </w:p>
    <w:p w:rsidR="00EC7E35" w:rsidRDefault="00EC7E35">
      <w:pPr>
        <w:pStyle w:val="TOC2"/>
        <w:rPr>
          <w:rFonts w:asciiTheme="minorHAnsi" w:eastAsiaTheme="minorEastAsia" w:hAnsiTheme="minorHAnsi" w:cstheme="minorBidi"/>
          <w:noProof/>
          <w:sz w:val="22"/>
          <w:szCs w:val="22"/>
          <w:lang w:val="lv-LV" w:eastAsia="lv-LV" w:bidi="ar-SA"/>
        </w:rPr>
      </w:pPr>
      <w:hyperlink w:anchor="_Toc417589600" w:history="1">
        <w:r w:rsidRPr="00DE6120">
          <w:rPr>
            <w:rStyle w:val="Hyperlink"/>
            <w:noProof/>
          </w:rPr>
          <w:t>2.5.</w:t>
        </w:r>
        <w:r>
          <w:rPr>
            <w:rFonts w:asciiTheme="minorHAnsi" w:eastAsiaTheme="minorEastAsia" w:hAnsiTheme="minorHAnsi" w:cstheme="minorBidi"/>
            <w:noProof/>
            <w:sz w:val="22"/>
            <w:szCs w:val="22"/>
            <w:lang w:val="lv-LV" w:eastAsia="lv-LV" w:bidi="ar-SA"/>
          </w:rPr>
          <w:tab/>
        </w:r>
        <w:r w:rsidRPr="00DE6120">
          <w:rPr>
            <w:rStyle w:val="Hyperlink"/>
            <w:noProof/>
          </w:rPr>
          <w:t>Darbs ar ELM327 diagnostikas skeneri „Android” operētājsistēmas vidē.</w:t>
        </w:r>
        <w:r>
          <w:rPr>
            <w:noProof/>
            <w:webHidden/>
          </w:rPr>
          <w:tab/>
        </w:r>
        <w:r>
          <w:rPr>
            <w:noProof/>
            <w:webHidden/>
          </w:rPr>
          <w:fldChar w:fldCharType="begin"/>
        </w:r>
        <w:r>
          <w:rPr>
            <w:noProof/>
            <w:webHidden/>
          </w:rPr>
          <w:instrText xml:space="preserve"> PAGEREF _Toc417589600 \h </w:instrText>
        </w:r>
        <w:r>
          <w:rPr>
            <w:noProof/>
            <w:webHidden/>
          </w:rPr>
        </w:r>
        <w:r>
          <w:rPr>
            <w:noProof/>
            <w:webHidden/>
          </w:rPr>
          <w:fldChar w:fldCharType="separate"/>
        </w:r>
        <w:r>
          <w:rPr>
            <w:noProof/>
            <w:webHidden/>
          </w:rPr>
          <w:t>21</w:t>
        </w:r>
        <w:r>
          <w:rPr>
            <w:noProof/>
            <w:webHidden/>
          </w:rPr>
          <w:fldChar w:fldCharType="end"/>
        </w:r>
      </w:hyperlink>
    </w:p>
    <w:p w:rsidR="00EC7E35" w:rsidRDefault="00EC7E35">
      <w:pPr>
        <w:pStyle w:val="TOC1"/>
        <w:rPr>
          <w:rFonts w:asciiTheme="minorHAnsi" w:eastAsiaTheme="minorEastAsia" w:hAnsiTheme="minorHAnsi" w:cstheme="minorBidi"/>
          <w:caps w:val="0"/>
          <w:noProof/>
          <w:snapToGrid/>
          <w:sz w:val="22"/>
          <w:szCs w:val="22"/>
          <w:lang w:eastAsia="lv-LV" w:bidi="ar-SA"/>
        </w:rPr>
      </w:pPr>
      <w:hyperlink w:anchor="_Toc417589601" w:history="1">
        <w:r w:rsidRPr="00DE6120">
          <w:rPr>
            <w:rStyle w:val="Hyperlink"/>
            <w:noProof/>
          </w:rPr>
          <w:t>3.</w:t>
        </w:r>
        <w:r>
          <w:rPr>
            <w:rFonts w:asciiTheme="minorHAnsi" w:eastAsiaTheme="minorEastAsia" w:hAnsiTheme="minorHAnsi" w:cstheme="minorBidi"/>
            <w:caps w:val="0"/>
            <w:noProof/>
            <w:snapToGrid/>
            <w:sz w:val="22"/>
            <w:szCs w:val="22"/>
            <w:lang w:eastAsia="lv-LV" w:bidi="ar-SA"/>
          </w:rPr>
          <w:tab/>
        </w:r>
        <w:r w:rsidRPr="00DE6120">
          <w:rPr>
            <w:rStyle w:val="Hyperlink"/>
            <w:noProof/>
          </w:rPr>
          <w:t>Programmatūras Izstrāde</w:t>
        </w:r>
        <w:r>
          <w:rPr>
            <w:noProof/>
            <w:webHidden/>
          </w:rPr>
          <w:tab/>
        </w:r>
        <w:r>
          <w:rPr>
            <w:noProof/>
            <w:webHidden/>
          </w:rPr>
          <w:fldChar w:fldCharType="begin"/>
        </w:r>
        <w:r>
          <w:rPr>
            <w:noProof/>
            <w:webHidden/>
          </w:rPr>
          <w:instrText xml:space="preserve"> PAGEREF _Toc417589601 \h </w:instrText>
        </w:r>
        <w:r>
          <w:rPr>
            <w:noProof/>
            <w:webHidden/>
          </w:rPr>
        </w:r>
        <w:r>
          <w:rPr>
            <w:noProof/>
            <w:webHidden/>
          </w:rPr>
          <w:fldChar w:fldCharType="separate"/>
        </w:r>
        <w:r>
          <w:rPr>
            <w:noProof/>
            <w:webHidden/>
          </w:rPr>
          <w:t>23</w:t>
        </w:r>
        <w:r>
          <w:rPr>
            <w:noProof/>
            <w:webHidden/>
          </w:rPr>
          <w:fldChar w:fldCharType="end"/>
        </w:r>
      </w:hyperlink>
    </w:p>
    <w:p w:rsidR="00EC7E35" w:rsidRDefault="00EC7E35">
      <w:pPr>
        <w:pStyle w:val="TOC2"/>
        <w:rPr>
          <w:rFonts w:asciiTheme="minorHAnsi" w:eastAsiaTheme="minorEastAsia" w:hAnsiTheme="minorHAnsi" w:cstheme="minorBidi"/>
          <w:noProof/>
          <w:sz w:val="22"/>
          <w:szCs w:val="22"/>
          <w:lang w:val="lv-LV" w:eastAsia="lv-LV" w:bidi="ar-SA"/>
        </w:rPr>
      </w:pPr>
      <w:hyperlink w:anchor="_Toc417589602" w:history="1">
        <w:r w:rsidRPr="00DE6120">
          <w:rPr>
            <w:rStyle w:val="Hyperlink"/>
            <w:noProof/>
          </w:rPr>
          <w:t>3.1.</w:t>
        </w:r>
        <w:r>
          <w:rPr>
            <w:rFonts w:asciiTheme="minorHAnsi" w:eastAsiaTheme="minorEastAsia" w:hAnsiTheme="minorHAnsi" w:cstheme="minorBidi"/>
            <w:noProof/>
            <w:sz w:val="22"/>
            <w:szCs w:val="22"/>
            <w:lang w:val="lv-LV" w:eastAsia="lv-LV" w:bidi="ar-SA"/>
          </w:rPr>
          <w:tab/>
        </w:r>
        <w:r w:rsidRPr="00DE6120">
          <w:rPr>
            <w:rStyle w:val="Hyperlink"/>
            <w:noProof/>
          </w:rPr>
          <w:t>Sistēmas sastāvdaļu kopējais apraksts</w:t>
        </w:r>
        <w:r>
          <w:rPr>
            <w:noProof/>
            <w:webHidden/>
          </w:rPr>
          <w:tab/>
        </w:r>
        <w:r>
          <w:rPr>
            <w:noProof/>
            <w:webHidden/>
          </w:rPr>
          <w:fldChar w:fldCharType="begin"/>
        </w:r>
        <w:r>
          <w:rPr>
            <w:noProof/>
            <w:webHidden/>
          </w:rPr>
          <w:instrText xml:space="preserve"> PAGEREF _Toc417589602 \h </w:instrText>
        </w:r>
        <w:r>
          <w:rPr>
            <w:noProof/>
            <w:webHidden/>
          </w:rPr>
        </w:r>
        <w:r>
          <w:rPr>
            <w:noProof/>
            <w:webHidden/>
          </w:rPr>
          <w:fldChar w:fldCharType="separate"/>
        </w:r>
        <w:r>
          <w:rPr>
            <w:noProof/>
            <w:webHidden/>
          </w:rPr>
          <w:t>23</w:t>
        </w:r>
        <w:r>
          <w:rPr>
            <w:noProof/>
            <w:webHidden/>
          </w:rPr>
          <w:fldChar w:fldCharType="end"/>
        </w:r>
      </w:hyperlink>
    </w:p>
    <w:p w:rsidR="00EC7E35" w:rsidRDefault="00EC7E35">
      <w:pPr>
        <w:pStyle w:val="TOC2"/>
        <w:rPr>
          <w:rFonts w:asciiTheme="minorHAnsi" w:eastAsiaTheme="minorEastAsia" w:hAnsiTheme="minorHAnsi" w:cstheme="minorBidi"/>
          <w:noProof/>
          <w:sz w:val="22"/>
          <w:szCs w:val="22"/>
          <w:lang w:val="lv-LV" w:eastAsia="lv-LV" w:bidi="ar-SA"/>
        </w:rPr>
      </w:pPr>
      <w:hyperlink w:anchor="_Toc417589603" w:history="1">
        <w:r w:rsidRPr="00DE6120">
          <w:rPr>
            <w:rStyle w:val="Hyperlink"/>
            <w:noProof/>
          </w:rPr>
          <w:t>3.2.</w:t>
        </w:r>
        <w:r>
          <w:rPr>
            <w:rFonts w:asciiTheme="minorHAnsi" w:eastAsiaTheme="minorEastAsia" w:hAnsiTheme="minorHAnsi" w:cstheme="minorBidi"/>
            <w:noProof/>
            <w:sz w:val="22"/>
            <w:szCs w:val="22"/>
            <w:lang w:val="lv-LV" w:eastAsia="lv-LV" w:bidi="ar-SA"/>
          </w:rPr>
          <w:tab/>
        </w:r>
        <w:r w:rsidRPr="00DE6120">
          <w:rPr>
            <w:rStyle w:val="Hyperlink"/>
            <w:noProof/>
          </w:rPr>
          <w:t>Datu bāze</w:t>
        </w:r>
        <w:r>
          <w:rPr>
            <w:noProof/>
            <w:webHidden/>
          </w:rPr>
          <w:tab/>
        </w:r>
        <w:r>
          <w:rPr>
            <w:noProof/>
            <w:webHidden/>
          </w:rPr>
          <w:fldChar w:fldCharType="begin"/>
        </w:r>
        <w:r>
          <w:rPr>
            <w:noProof/>
            <w:webHidden/>
          </w:rPr>
          <w:instrText xml:space="preserve"> PAGEREF _Toc417589603 \h </w:instrText>
        </w:r>
        <w:r>
          <w:rPr>
            <w:noProof/>
            <w:webHidden/>
          </w:rPr>
        </w:r>
        <w:r>
          <w:rPr>
            <w:noProof/>
            <w:webHidden/>
          </w:rPr>
          <w:fldChar w:fldCharType="separate"/>
        </w:r>
        <w:r>
          <w:rPr>
            <w:noProof/>
            <w:webHidden/>
          </w:rPr>
          <w:t>24</w:t>
        </w:r>
        <w:r>
          <w:rPr>
            <w:noProof/>
            <w:webHidden/>
          </w:rPr>
          <w:fldChar w:fldCharType="end"/>
        </w:r>
      </w:hyperlink>
    </w:p>
    <w:p w:rsidR="00EC7E35" w:rsidRDefault="00EC7E35">
      <w:pPr>
        <w:pStyle w:val="TOC2"/>
        <w:rPr>
          <w:rFonts w:asciiTheme="minorHAnsi" w:eastAsiaTheme="minorEastAsia" w:hAnsiTheme="minorHAnsi" w:cstheme="minorBidi"/>
          <w:noProof/>
          <w:sz w:val="22"/>
          <w:szCs w:val="22"/>
          <w:lang w:val="lv-LV" w:eastAsia="lv-LV" w:bidi="ar-SA"/>
        </w:rPr>
      </w:pPr>
      <w:hyperlink w:anchor="_Toc417589604" w:history="1">
        <w:r w:rsidRPr="00DE6120">
          <w:rPr>
            <w:rStyle w:val="Hyperlink"/>
            <w:noProof/>
          </w:rPr>
          <w:t>3.3.</w:t>
        </w:r>
        <w:r>
          <w:rPr>
            <w:rFonts w:asciiTheme="minorHAnsi" w:eastAsiaTheme="minorEastAsia" w:hAnsiTheme="minorHAnsi" w:cstheme="minorBidi"/>
            <w:noProof/>
            <w:sz w:val="22"/>
            <w:szCs w:val="22"/>
            <w:lang w:val="lv-LV" w:eastAsia="lv-LV" w:bidi="ar-SA"/>
          </w:rPr>
          <w:tab/>
        </w:r>
        <w:r w:rsidRPr="00DE6120">
          <w:rPr>
            <w:rStyle w:val="Hyperlink"/>
            <w:noProof/>
          </w:rPr>
          <w:t>„Android” izsekošanas sistēmas aplikācija</w:t>
        </w:r>
        <w:r>
          <w:rPr>
            <w:noProof/>
            <w:webHidden/>
          </w:rPr>
          <w:tab/>
        </w:r>
        <w:r>
          <w:rPr>
            <w:noProof/>
            <w:webHidden/>
          </w:rPr>
          <w:fldChar w:fldCharType="begin"/>
        </w:r>
        <w:r>
          <w:rPr>
            <w:noProof/>
            <w:webHidden/>
          </w:rPr>
          <w:instrText xml:space="preserve"> PAGEREF _Toc417589604 \h </w:instrText>
        </w:r>
        <w:r>
          <w:rPr>
            <w:noProof/>
            <w:webHidden/>
          </w:rPr>
        </w:r>
        <w:r>
          <w:rPr>
            <w:noProof/>
            <w:webHidden/>
          </w:rPr>
          <w:fldChar w:fldCharType="separate"/>
        </w:r>
        <w:r>
          <w:rPr>
            <w:noProof/>
            <w:webHidden/>
          </w:rPr>
          <w:t>26</w:t>
        </w:r>
        <w:r>
          <w:rPr>
            <w:noProof/>
            <w:webHidden/>
          </w:rPr>
          <w:fldChar w:fldCharType="end"/>
        </w:r>
      </w:hyperlink>
    </w:p>
    <w:p w:rsidR="00A84086" w:rsidRDefault="00F10DF6" w:rsidP="00823E9F">
      <w:pPr>
        <w:pStyle w:val="Heading1bezNumbering"/>
      </w:pPr>
      <w:r>
        <w:rPr>
          <w:rFonts w:cs="Arial Unicode MS"/>
          <w:snapToGrid w:val="0"/>
          <w:kern w:val="0"/>
          <w:sz w:val="24"/>
          <w:szCs w:val="24"/>
        </w:rPr>
        <w:lastRenderedPageBreak/>
        <w:fldChar w:fldCharType="end"/>
      </w:r>
      <w:bookmarkStart w:id="0" w:name="_Toc417589587"/>
      <w:r w:rsidR="00A84086">
        <w:t>Ievads</w:t>
      </w:r>
      <w:bookmarkEnd w:id="0"/>
    </w:p>
    <w:p w:rsidR="009A3F3C" w:rsidRDefault="009A3F3C" w:rsidP="009A3F3C">
      <w:pPr>
        <w:ind w:firstLine="720"/>
      </w:pPr>
      <w:bookmarkStart w:id="1" w:name="_Toc121243842"/>
      <w:r w:rsidRPr="00180470">
        <w:t>Mūsdienās, aizvien biežāk</w:t>
      </w:r>
      <w:r>
        <w:t>, mēs</w:t>
      </w:r>
      <w:r w:rsidRPr="00180470">
        <w:t xml:space="preserve"> sastopamies ar problēmu, ka kādam uzņēmumam ir nepieciešams personīgais autoparks. </w:t>
      </w:r>
      <w:r w:rsidR="00EC7E35" w:rsidRPr="00180470">
        <w:t>Diemžēl</w:t>
      </w:r>
      <w:r w:rsidRPr="00180470">
        <w:t xml:space="preserve"> autoparka uzturēšana prasa nopietnus materiālus un laika ieguldījumus. Galvenās problēmas autoparka uzturēšanā ir automašīnu tehniskā stāvokļa novērtēšana, degvielas patēriņa samazinājums, kā arī dažādas drošības problēmas.  Lai efektīvi risināt šīs problēmas, ir nepieciešama centralizēta sistēma, kas spētu uzkrāt informāciju par kat</w:t>
      </w:r>
      <w:r>
        <w:t>ras uzņēmumā esošās</w:t>
      </w:r>
      <w:r w:rsidRPr="00180470">
        <w:t xml:space="preserve"> automašīnas datiem un pārvietojuma specifikācijām.</w:t>
      </w:r>
      <w:r>
        <w:t xml:space="preserve"> Šāda sistēma nozīmīgi atvieglotu uzņēmuma vadības darbu un palīdzētu racionalizēt uzņēmuma autoparka darbību. Šādas sistēmas galvenā funkci</w:t>
      </w:r>
      <w:r w:rsidR="008421D7">
        <w:t>o</w:t>
      </w:r>
      <w:r>
        <w:t>nālā prasība ir iespēja noteikt kāda konkrēta automob</w:t>
      </w:r>
      <w:r w:rsidR="008421D7">
        <w:t>iļa atra</w:t>
      </w:r>
      <w:r>
        <w:t>šanās vietu, jebkurā laika momentā. Kā piemēru šīs sistēmas izmantošanai var minēt jebkuru lielveikalu tīklu kompāniju. Šāda veida izsekošanas sistēma p</w:t>
      </w:r>
      <w:r w:rsidR="008421D7">
        <w:t>alīdzētu izsekot kravas automobi</w:t>
      </w:r>
      <w:r>
        <w:t>ļu kustību, kā arī optimizēt tās darbību, izstrādājot izdevīgākus maršrutus un kontrolējot piegādes laiku.</w:t>
      </w:r>
    </w:p>
    <w:p w:rsidR="009A3F3C" w:rsidRDefault="009A3F3C" w:rsidP="009A3F3C">
      <w:pPr>
        <w:ind w:firstLine="720"/>
      </w:pPr>
      <w:r>
        <w:t>Šī darba galvenais uzdevums ir i</w:t>
      </w:r>
      <w:r w:rsidRPr="00180470">
        <w:t>zpētīt un izanalizēt transporta izsekošanas sistēmu funkcionālās iespējas.</w:t>
      </w:r>
      <w:r>
        <w:t xml:space="preserve"> Lai realizētu šo uzdevumu, tiks izstrādāta </w:t>
      </w:r>
      <w:r w:rsidR="001E0AD7">
        <w:t>Web</w:t>
      </w:r>
      <w:r>
        <w:t xml:space="preserve"> aplikācija, kas spēs saņemt un apstrādāt informāciju no </w:t>
      </w:r>
      <w:r w:rsidR="002D03C1">
        <w:t>mob</w:t>
      </w:r>
      <w:r w:rsidR="008421D7">
        <w:t>i</w:t>
      </w:r>
      <w:r w:rsidR="002D03C1">
        <w:t>lās ierīces ar iebūvētu</w:t>
      </w:r>
      <w:r>
        <w:t xml:space="preserve"> globālās pozicionēšanas sistēmas modu</w:t>
      </w:r>
      <w:r w:rsidR="001D2201">
        <w:t>l</w:t>
      </w:r>
      <w:r w:rsidR="002D03C1">
        <w:t>i</w:t>
      </w:r>
      <w:r w:rsidR="002267C2">
        <w:t>,</w:t>
      </w:r>
      <w:r>
        <w:t xml:space="preserve"> kā arī sniegt rekomendācijas </w:t>
      </w:r>
      <w:r w:rsidRPr="00180470">
        <w:t>šādu sistēmu pielietošanā, uzņēmuma autoparka kontrolēšanai.</w:t>
      </w:r>
      <w:r>
        <w:t xml:space="preserve"> Web aplikācijai ir nepieciešams izvadīt galvenos st</w:t>
      </w:r>
      <w:r w:rsidR="00B717C3">
        <w:t>atistikas datus. Par zināšanu a</w:t>
      </w:r>
      <w:r>
        <w:t>votu</w:t>
      </w:r>
      <w:r w:rsidR="001E0AD7">
        <w:t xml:space="preserve"> </w:t>
      </w:r>
      <w:r>
        <w:t xml:space="preserve">šajā darbā, pārsvarā, tiks izmantota </w:t>
      </w:r>
      <w:r w:rsidRPr="00B46382">
        <w:t>dažādu autoru literatūra, programmatūras ražotāju oriģinālā dokumentācija un internet</w:t>
      </w:r>
      <w:r w:rsidR="001D2201">
        <w:t>a resursi</w:t>
      </w:r>
      <w:r>
        <w:t>.</w:t>
      </w:r>
    </w:p>
    <w:p w:rsidR="009A3F3C" w:rsidRDefault="009A3F3C" w:rsidP="009A3F3C">
      <w:pPr>
        <w:ind w:firstLine="720"/>
      </w:pPr>
      <w:r>
        <w:t>Šis dokuments, galvenokārt, sastāvēs no trim daļām. Pirm</w:t>
      </w:r>
      <w:r w:rsidR="008421D7">
        <w:t>a</w:t>
      </w:r>
      <w:r>
        <w:t xml:space="preserve">jā daļā tiks aprakstītas </w:t>
      </w:r>
      <w:r w:rsidR="002D03C1">
        <w:t>dažādu pozicionēšanas un auto tehnisko datu ieguves tehnoloģijas</w:t>
      </w:r>
      <w:r>
        <w:t>. Šajā daļā tiks aprakstītas š</w:t>
      </w:r>
      <w:r w:rsidR="0047758E">
        <w:t>o tehnoloģiju</w:t>
      </w:r>
      <w:proofErr w:type="gramStart"/>
      <w:r w:rsidR="0047758E">
        <w:t xml:space="preserve"> </w:t>
      </w:r>
      <w:r>
        <w:t xml:space="preserve"> </w:t>
      </w:r>
      <w:proofErr w:type="gramEnd"/>
      <w:r w:rsidR="0047758E">
        <w:t xml:space="preserve">datu ieguves </w:t>
      </w:r>
      <w:r>
        <w:t xml:space="preserve"> noteikšanas, kā arī datu pārraides iespējas. </w:t>
      </w:r>
    </w:p>
    <w:p w:rsidR="009A3F3C" w:rsidRDefault="009A3F3C" w:rsidP="009A3F3C">
      <w:pPr>
        <w:ind w:firstLine="720"/>
      </w:pPr>
      <w:r>
        <w:t>Otrajā daļā tiks apskatītas</w:t>
      </w:r>
      <w:r w:rsidR="001E0AD7">
        <w:t xml:space="preserve"> </w:t>
      </w:r>
      <w:r>
        <w:t xml:space="preserve">izmantojamās tehnoloģijas un programmēšanas valodas, kuras tiks izmantotas globālās pozicionēšanas sistēmas moduļa, kā arī </w:t>
      </w:r>
      <w:r w:rsidR="001E0AD7">
        <w:t>Web</w:t>
      </w:r>
      <w:r>
        <w:t xml:space="preserve"> aplikācijas programmēšanā. Viens no papildus mērķiem, šajā darbā ir izstrādāt </w:t>
      </w:r>
      <w:r w:rsidR="001E0AD7">
        <w:t>Web</w:t>
      </w:r>
      <w:r>
        <w:t xml:space="preserve"> aplikāc</w:t>
      </w:r>
      <w:r w:rsidR="008421D7">
        <w:t>i</w:t>
      </w:r>
      <w:r>
        <w:t>ju, izmantojot bezmaksas risinājumus un tehnoloģijas. Šajā nodaļā tiks aprakstītas kon</w:t>
      </w:r>
      <w:r w:rsidR="008421D7">
        <w:t>k</w:t>
      </w:r>
      <w:r>
        <w:t>rētas tehnoloģijas vai programmēšanas valodas īpašības un darbības principi, kā arī, īsumā tiks paskaidrots, kāpēc tika izmantota tieši šī tehnoloģija, vai programmēšanas valoda.</w:t>
      </w:r>
    </w:p>
    <w:p w:rsidR="009A3F3C" w:rsidRDefault="009A3F3C" w:rsidP="009A3F3C">
      <w:pPr>
        <w:ind w:firstLine="720"/>
      </w:pPr>
      <w:r>
        <w:t>Trešajā daļā tiks apskatīta nepieci</w:t>
      </w:r>
      <w:r w:rsidR="008421D7">
        <w:t>e</w:t>
      </w:r>
      <w:r>
        <w:t xml:space="preserve">šamā </w:t>
      </w:r>
      <w:r w:rsidR="001E0AD7">
        <w:t>Web</w:t>
      </w:r>
      <w:r>
        <w:t xml:space="preserve"> aplikācijas funkcionalitāte, kā arī tās realizācija. Šajā aplikācijā tiks implementēta datubāze, dažādu statistikas datu glabāšanai, tādēļ, trešajā daļā tiks aprakstīts arī datu bāzes modelis izstrādātajai aplikācijai.</w:t>
      </w:r>
    </w:p>
    <w:p w:rsidR="009A3F3C" w:rsidRDefault="009A3F3C" w:rsidP="009A3F3C">
      <w:pPr>
        <w:ind w:firstLine="720"/>
      </w:pPr>
      <w:r>
        <w:lastRenderedPageBreak/>
        <w:t>Darba beigās tiks veikti secinājumi, kā arī tiks sniegtas rekomendācijas.</w:t>
      </w:r>
    </w:p>
    <w:p w:rsidR="00F05413" w:rsidRDefault="0047758E" w:rsidP="009A3F3C">
      <w:pPr>
        <w:pStyle w:val="Heading1"/>
      </w:pPr>
      <w:bookmarkStart w:id="2" w:name="_Toc417589588"/>
      <w:r>
        <w:lastRenderedPageBreak/>
        <w:t>Transporta izsekošanas sistēmas</w:t>
      </w:r>
      <w:bookmarkEnd w:id="2"/>
    </w:p>
    <w:p w:rsidR="0047758E" w:rsidRDefault="0047758E" w:rsidP="0047758E">
      <w:pPr>
        <w:ind w:firstLine="431"/>
      </w:pPr>
      <w:r>
        <w:t>Šajā sadaļā tiks apskatīta teorētiska informācija par transporta izsekošanas sistēmu kopējām iezīmēm un to funkcionalitāti.</w:t>
      </w:r>
    </w:p>
    <w:p w:rsidR="0047758E" w:rsidRDefault="0047758E" w:rsidP="0047758E">
      <w:pPr>
        <w:pStyle w:val="Heading2"/>
      </w:pPr>
      <w:bookmarkStart w:id="3" w:name="_Toc417589589"/>
      <w:r>
        <w:t>Transporta izsekošanas sistēmu raksturojums</w:t>
      </w:r>
      <w:bookmarkEnd w:id="3"/>
    </w:p>
    <w:p w:rsidR="00EC7E35" w:rsidRDefault="0047758E" w:rsidP="0047758E">
      <w:pPr>
        <w:ind w:firstLine="578"/>
      </w:pPr>
      <w:r>
        <w:t xml:space="preserve">Transportlīdzekļu izsekošanas ierīces, </w:t>
      </w:r>
      <w:r w:rsidR="00446F1F">
        <w:t>ieskaitot GPS sistēmas,</w:t>
      </w:r>
      <w:r>
        <w:t xml:space="preserve"> tiek uzstādītas transportlīdzekļos, lai uzglabātu datus par </w:t>
      </w:r>
      <w:r w:rsidR="00446F1F">
        <w:t>braucošu transportlīdzekli</w:t>
      </w:r>
      <w:r>
        <w:t xml:space="preserve"> vai transportlīdzekļu parku. Šāda veida ierīces ir ļoti noderīgas transportlīdzekļa ātruma izsekošanai un atrašanās vietas noteikšanai. Tika pierādīts, ka šādas monitoringa sistēmas pilnīgi atmaksājas automob</w:t>
      </w:r>
      <w:r w:rsidR="008421D7">
        <w:t>i</w:t>
      </w:r>
      <w:r>
        <w:t>lim</w:t>
      </w:r>
      <w:r w:rsidR="008421D7">
        <w:t>,</w:t>
      </w:r>
      <w:r>
        <w:t xml:space="preserve"> veicot 15000 km gar</w:t>
      </w:r>
      <w:r w:rsidR="00975ACE">
        <w:t xml:space="preserve">u noskrējienu.[1] </w:t>
      </w:r>
    </w:p>
    <w:p w:rsidR="0047758E" w:rsidRDefault="0047758E" w:rsidP="0047758E">
      <w:pPr>
        <w:ind w:firstLine="578"/>
      </w:pPr>
      <w:r>
        <w:t xml:space="preserve">Šādas sistēmas, galvenokārt, ir domātas autoparku kontrolei, kuri nodarbojas ar pasažieru un kravu pārvadājumiem. GPS monitoringa sistēma, ļauj izsekot uz kartes visus, </w:t>
      </w:r>
      <w:r w:rsidR="00446F1F">
        <w:t>kāda konkrēta autoparka transportlīdzekļus,</w:t>
      </w:r>
      <w:r>
        <w:t xml:space="preserve"> un noteikt to parametrus (pārvietošanās ātrums, dzinēja temperatūras rādītāji, degvielas patēriņš u.t.t) reālajā laikā. Šāda sistēma ir spējīga automātiski sekot </w:t>
      </w:r>
      <w:r w:rsidR="00446F1F">
        <w:t>transportlīdzekļa</w:t>
      </w:r>
      <w:r>
        <w:t xml:space="preserve"> darba zonai, respektīvi, iepriekš noteiktajam maršrutam. Ja, gadījumā, transportlīdzeklis pamet šo noteikto darba zonu, kontroles sistēmas lietotājam nekavējot</w:t>
      </w:r>
      <w:r w:rsidR="005B2A25">
        <w:t>ies tiks paziņots par notikumu.</w:t>
      </w:r>
      <w:r w:rsidR="00975ACE">
        <w:t>[2]</w:t>
      </w:r>
    </w:p>
    <w:p w:rsidR="0047758E" w:rsidRDefault="0047758E" w:rsidP="0047758E">
      <w:pPr>
        <w:ind w:firstLine="578"/>
      </w:pPr>
      <w:r>
        <w:t>Transporta izsekošanas sistēmas sastāv no divām daļām – programmatūras un iekārtas. Kā iekārta, galvenokārt, tiek izmantoti automob</w:t>
      </w:r>
      <w:r w:rsidR="008421D7">
        <w:t>i</w:t>
      </w:r>
      <w:r>
        <w:t>ļu globālas pozicionēšanas sistēmu uztvērēji – stacionāras ierīces iekārtas, kas pieslēdzas transporta elektriskajam tīklam. Nereti, kā globālās pozicionēšana</w:t>
      </w:r>
      <w:r w:rsidR="008421D7">
        <w:t>s sistēmas uztvērējs tiek izman</w:t>
      </w:r>
      <w:r>
        <w:t>tots d</w:t>
      </w:r>
      <w:r w:rsidR="008421D7">
        <w:t>ators vai mobilais telefons, kura</w:t>
      </w:r>
      <w:r>
        <w:t>m ir pieejama GPS uztveres funkcija. Kā papildinājums šiem moduļiem var tikt izmantoti temperatūras un degvielas sensori, komunikācijas ierīces (mikr</w:t>
      </w:r>
      <w:r w:rsidR="008421D7">
        <w:t>o</w:t>
      </w:r>
      <w:r>
        <w:t xml:space="preserve">fons un skandas) Šī darba izstrādes laikā tiks </w:t>
      </w:r>
      <w:r w:rsidR="00CB66D5">
        <w:t>izmantots mob</w:t>
      </w:r>
      <w:r w:rsidR="008421D7">
        <w:t>i</w:t>
      </w:r>
      <w:r w:rsidR="00CB66D5">
        <w:t>lais telefons ar „</w:t>
      </w:r>
      <w:proofErr w:type="spellStart"/>
      <w:r w:rsidR="00CB66D5">
        <w:t>Android</w:t>
      </w:r>
      <w:proofErr w:type="spellEnd"/>
      <w:r w:rsidR="00CB66D5">
        <w:t>” operētājsistēmu un iebūvētu globālās pozicionēšanas sistēmas moduli.</w:t>
      </w:r>
      <w:r w:rsidR="00975ACE">
        <w:t>[3]</w:t>
      </w:r>
    </w:p>
    <w:p w:rsidR="0047758E" w:rsidRDefault="0047758E" w:rsidP="0047758E">
      <w:pPr>
        <w:ind w:firstLine="578"/>
      </w:pPr>
      <w:r>
        <w:t xml:space="preserve">Programmatūras daļa sastāv no datu servera un klienta programmnodrošinājuma. </w:t>
      </w:r>
    </w:p>
    <w:p w:rsidR="0047758E" w:rsidRDefault="0047758E" w:rsidP="00CB66D5">
      <w:r>
        <w:t>Datu serveris saņem, apstrādā un uzglabā datus, kas tiek saņemti no GPS uztvērējiem. Klienta (</w:t>
      </w:r>
      <w:r w:rsidR="001E0AD7">
        <w:t>dispečera</w:t>
      </w:r>
      <w:r>
        <w:t>) programmnodrošinājums ir aplikācija, kas atvieglo iegūto un apstrādāto datu analīzi.[4]</w:t>
      </w:r>
    </w:p>
    <w:p w:rsidR="00EC7E35" w:rsidRPr="00871D9F" w:rsidRDefault="00EC7E35" w:rsidP="00CB66D5">
      <w:pPr>
        <w:rPr>
          <w:lang w:eastAsia="lv-LV"/>
        </w:rPr>
      </w:pPr>
    </w:p>
    <w:p w:rsidR="0047758E" w:rsidRPr="000D1C3E" w:rsidRDefault="0047758E" w:rsidP="0047758E">
      <w:pPr>
        <w:pStyle w:val="Heading2"/>
      </w:pPr>
      <w:bookmarkStart w:id="4" w:name="_Toc384060074"/>
      <w:bookmarkStart w:id="5" w:name="_Toc417589590"/>
      <w:r w:rsidRPr="0047758E">
        <w:lastRenderedPageBreak/>
        <w:t>Transporta</w:t>
      </w:r>
      <w:r w:rsidRPr="000D1C3E">
        <w:t xml:space="preserve"> izsekoša</w:t>
      </w:r>
      <w:r w:rsidR="008421D7">
        <w:t>na</w:t>
      </w:r>
      <w:r w:rsidRPr="000D1C3E">
        <w:t>s sistēmu iespējas</w:t>
      </w:r>
      <w:bookmarkEnd w:id="4"/>
      <w:bookmarkEnd w:id="5"/>
    </w:p>
    <w:p w:rsidR="0047758E" w:rsidRPr="000D1C3E" w:rsidRDefault="0047758E" w:rsidP="0047758E">
      <w:pPr>
        <w:ind w:firstLine="578"/>
        <w:rPr>
          <w:lang w:eastAsia="lv-LV"/>
        </w:rPr>
      </w:pPr>
      <w:r w:rsidRPr="000D1C3E">
        <w:rPr>
          <w:lang w:eastAsia="lv-LV"/>
        </w:rPr>
        <w:t xml:space="preserve">GPS uztvērējs aprēķina objekta koordinātas, nosakot attālumu starp uztvērēju un četriem (var pieņemt, ka viens no tiem atrodas zemes centrā), vai vairāk GPS pavadoņiem, izmērot laiku, kāds pagājis starp signālu noraidīšanām no katra pavadoņa un to saņemšanām uztvērējā. Savukārt kopā ar signālu no pavadoņa tiek pārraidītas attiecīgā pavadoņa koordinātas. </w:t>
      </w:r>
      <w:r w:rsidR="00A502D9" w:rsidRPr="000D1C3E">
        <w:rPr>
          <w:lang w:eastAsia="lv-LV"/>
        </w:rPr>
        <w:t>Ņemot vērā radiosignāla izplatīšanās laiku,</w:t>
      </w:r>
      <w:r w:rsidRPr="000D1C3E">
        <w:rPr>
          <w:lang w:eastAsia="lv-LV"/>
        </w:rPr>
        <w:t xml:space="preserve"> ir nosakāma distance no šā pavadoņa </w:t>
      </w:r>
      <w:proofErr w:type="spellStart"/>
      <w:r w:rsidRPr="000D1C3E">
        <w:rPr>
          <w:lang w:eastAsia="lv-LV"/>
        </w:rPr>
        <w:t>S=v</w:t>
      </w:r>
      <w:proofErr w:type="spellEnd"/>
      <w:r w:rsidRPr="000D1C3E">
        <w:rPr>
          <w:lang w:eastAsia="lv-LV"/>
        </w:rPr>
        <w:t>*t. Katrs pavadonis šādi dod lodveida pozīcijas virsmu ap sevi. Divi pavadoņi jau dod riņķa līniju, kur viņu dažāda diametra "burbuļi" šķērso viens otru. Trešā pavadoņa "burbulis" šķērso šo riņķa līniju divos punktos. Ceturtais pavadonis dod pēdējo izvēli - tā "burbulis" šķērso vienu no šiem diviem atlikušajiem punktiem.</w:t>
      </w:r>
      <w:r w:rsidR="005B2A25">
        <w:rPr>
          <w:lang w:eastAsia="lv-LV"/>
        </w:rPr>
        <w:t xml:space="preserve"> </w:t>
      </w:r>
      <w:r w:rsidRPr="000D1C3E">
        <w:rPr>
          <w:lang w:eastAsia="lv-LV"/>
        </w:rPr>
        <w:t xml:space="preserve"> Var pieņemt, ka šis ceturtais pavadonis atrodas zemes centrā, tad šī iedomātā pavadoņa pozīcijas virsma tiek aizstāta ar jūras virsmu, kas formas ziņā tuvu lodei ap Zemes centru. Līdz ar to, pieņemot, ka uztvērējs atrodas tuvu zemes virsmai, nepieciešami tikai trīs pavadoņi pozīcijas noteikšanai. GPS uztvērējos tas parasti tiek apzīmēts ar funkciju "3D/2D mode", kas var arī nebūt, ja uztvērējs nav domāts jūras lietošanai</w:t>
      </w:r>
      <w:r w:rsidR="005B2A25">
        <w:rPr>
          <w:lang w:eastAsia="lv-LV"/>
        </w:rPr>
        <w:t>.</w:t>
      </w:r>
    </w:p>
    <w:p w:rsidR="0047758E" w:rsidRPr="000D1C3E" w:rsidRDefault="0047758E" w:rsidP="0047758E">
      <w:pPr>
        <w:pStyle w:val="Heading2"/>
      </w:pPr>
      <w:bookmarkStart w:id="6" w:name="_Toc384060075"/>
      <w:bookmarkStart w:id="7" w:name="_Toc417589591"/>
      <w:r w:rsidRPr="000D1C3E">
        <w:t>GPS tehnolo</w:t>
      </w:r>
      <w:r w:rsidR="00026529">
        <w:t>ģ</w:t>
      </w:r>
      <w:r w:rsidRPr="000D1C3E">
        <w:t xml:space="preserve">iju </w:t>
      </w:r>
      <w:r w:rsidRPr="0047758E">
        <w:t>efektivitātes</w:t>
      </w:r>
      <w:r w:rsidRPr="000D1C3E">
        <w:t xml:space="preserve"> novērtējums</w:t>
      </w:r>
      <w:bookmarkEnd w:id="6"/>
      <w:bookmarkEnd w:id="7"/>
    </w:p>
    <w:p w:rsidR="0047758E" w:rsidRDefault="0047758E" w:rsidP="0047758E">
      <w:r>
        <w:t>GPS tehnolo</w:t>
      </w:r>
      <w:r w:rsidR="008421D7">
        <w:t>ģ</w:t>
      </w:r>
      <w:r>
        <w:t>iju efektivitātes novērtējums tiek dots pēc vairākiem rādītājiem. Galvenie no</w:t>
      </w:r>
    </w:p>
    <w:p w:rsidR="0047758E" w:rsidRDefault="0047758E" w:rsidP="0047758E">
      <w:r>
        <w:t>tiem ir:</w:t>
      </w:r>
    </w:p>
    <w:p w:rsidR="0047758E" w:rsidRDefault="0047758E" w:rsidP="0047758E">
      <w:pPr>
        <w:widowControl/>
        <w:numPr>
          <w:ilvl w:val="0"/>
          <w:numId w:val="34"/>
        </w:numPr>
      </w:pPr>
      <w:r>
        <w:t>materiālo ieguldījumu un izmaksu samazināšana;</w:t>
      </w:r>
    </w:p>
    <w:p w:rsidR="0047758E" w:rsidRDefault="0047758E" w:rsidP="0047758E">
      <w:pPr>
        <w:widowControl/>
        <w:numPr>
          <w:ilvl w:val="0"/>
          <w:numId w:val="34"/>
        </w:numPr>
      </w:pPr>
      <w:r>
        <w:t>ekonomiskais izdevīgums; ražošanas rentabilitātes palielināšana;</w:t>
      </w:r>
    </w:p>
    <w:p w:rsidR="0047758E" w:rsidRDefault="0047758E" w:rsidP="0047758E">
      <w:pPr>
        <w:widowControl/>
        <w:numPr>
          <w:ilvl w:val="0"/>
          <w:numId w:val="34"/>
        </w:numPr>
      </w:pPr>
      <w:r>
        <w:t>darba ražīguma palielināšana;</w:t>
      </w:r>
    </w:p>
    <w:p w:rsidR="0047758E" w:rsidRDefault="0047758E" w:rsidP="0047758E">
      <w:pPr>
        <w:widowControl/>
        <w:numPr>
          <w:ilvl w:val="0"/>
          <w:numId w:val="34"/>
        </w:numPr>
      </w:pPr>
      <w:r>
        <w:t>kvalitatīvākas produkcijas ieguve;</w:t>
      </w:r>
    </w:p>
    <w:p w:rsidR="006D73BB" w:rsidRDefault="0047758E" w:rsidP="006D73BB">
      <w:pPr>
        <w:widowControl/>
        <w:numPr>
          <w:ilvl w:val="0"/>
          <w:numId w:val="34"/>
        </w:numPr>
      </w:pPr>
      <w:r>
        <w:t>ekonomiski pamatota investīciju līme</w:t>
      </w:r>
      <w:r w:rsidR="00026529">
        <w:t>ņ</w:t>
      </w:r>
      <w:r>
        <w:t>a kalkulēšana;</w:t>
      </w:r>
    </w:p>
    <w:p w:rsidR="006D73BB" w:rsidRDefault="006D73BB" w:rsidP="006D73BB">
      <w:pPr>
        <w:widowControl/>
      </w:pPr>
    </w:p>
    <w:p w:rsidR="0047758E" w:rsidRDefault="0047758E" w:rsidP="006D73BB">
      <w:pPr>
        <w:widowControl/>
      </w:pPr>
      <w:r>
        <w:t xml:space="preserve">Pavadoņu lietošanu </w:t>
      </w:r>
      <w:r w:rsidR="006D73BB">
        <w:t>transporta</w:t>
      </w:r>
      <w:r>
        <w:t xml:space="preserve"> kustības kontrolē ir saistīta ar šādām izteiksmēm:</w:t>
      </w:r>
    </w:p>
    <w:p w:rsidR="0047758E" w:rsidRDefault="0047758E" w:rsidP="0047758E">
      <w:pPr>
        <w:widowControl/>
        <w:numPr>
          <w:ilvl w:val="0"/>
          <w:numId w:val="35"/>
        </w:numPr>
      </w:pPr>
      <w:r>
        <w:t>Pavadoņu monitorings;</w:t>
      </w:r>
    </w:p>
    <w:p w:rsidR="0047758E" w:rsidRDefault="0047758E" w:rsidP="0047758E">
      <w:pPr>
        <w:widowControl/>
        <w:numPr>
          <w:ilvl w:val="0"/>
          <w:numId w:val="35"/>
        </w:numPr>
      </w:pPr>
      <w:r>
        <w:t xml:space="preserve">GPS monitorings; </w:t>
      </w:r>
    </w:p>
    <w:p w:rsidR="0047758E" w:rsidRDefault="0047758E" w:rsidP="0047758E">
      <w:pPr>
        <w:widowControl/>
        <w:numPr>
          <w:ilvl w:val="0"/>
          <w:numId w:val="35"/>
        </w:numPr>
      </w:pPr>
      <w:r>
        <w:t>Transportu monitorings.</w:t>
      </w:r>
    </w:p>
    <w:p w:rsidR="0047758E" w:rsidRDefault="0047758E" w:rsidP="0047758E">
      <w:r>
        <w:t>Visi šie jēdzieni nes vienu un to pašu jēgu. Monitorings -</w:t>
      </w:r>
      <w:r w:rsidR="00EC7E35">
        <w:t xml:space="preserve"> </w:t>
      </w:r>
      <w:r>
        <w:t>tā ir regulāra izsekošana un uzdoto objektu novērošana. Mūsdienas tādu veidu pakalpojumus sniedz dažādi uzņēmumi, kuri ļoti ātri attīstās, jo to piedāvātās funkcijas ir ļoti pieprasītas mūsdienu tirgū. Lielā mērā, visi uzņēmumi piedāvā aptuveni vie</w:t>
      </w:r>
      <w:r w:rsidR="008421D7">
        <w:t>nādus pakalpojumus, bet to galv</w:t>
      </w:r>
      <w:r>
        <w:t>enie sadalījuma tipi, ir aptuveni šādi.</w:t>
      </w:r>
    </w:p>
    <w:p w:rsidR="0047758E" w:rsidRDefault="0047758E" w:rsidP="0047758E">
      <w:r>
        <w:lastRenderedPageBreak/>
        <w:t xml:space="preserve">Pilsētas transporta izsekošanas tips Tādu veidu sistēmas, izmanto vairāk </w:t>
      </w:r>
      <w:r w:rsidR="00446F1F">
        <w:t>uzdevumiem, kurus</w:t>
      </w:r>
      <w:r>
        <w:t>, risina reālā laikā - vilcēju, novākšanas tehnikas, steidzamo dienestu un iekasētāju, moto kurjeru, takšu un sabiedriskā transporta autotransporta monitoringam.</w:t>
      </w:r>
    </w:p>
    <w:p w:rsidR="0047758E" w:rsidRDefault="0047758E" w:rsidP="0047758E">
      <w:r>
        <w:t>Globālais tips Izmanto sistēmas</w:t>
      </w:r>
      <w:r w:rsidR="00446F1F">
        <w:t>, kuras apkalpo transportu jebkurā teritorijā</w:t>
      </w:r>
      <w:r>
        <w:t xml:space="preserve">. Izmantojams </w:t>
      </w:r>
      <w:r w:rsidR="00446F1F">
        <w:t xml:space="preserve">galvenokārt </w:t>
      </w:r>
      <w:r>
        <w:t>attālinātiem un starptautiskiem pārvadājumiem, tehnikas darba kontrolei attālinātos rajonos ar neattīstītu infrastruktūru.</w:t>
      </w:r>
    </w:p>
    <w:p w:rsidR="0047758E" w:rsidRDefault="0047758E" w:rsidP="0047758E">
      <w:r>
        <w:t>Globālo kravu tips Kravas kontrole jebkurā teritorijā. Izmantojams Galvenokārt kravas atrašanās vietu autonomai kontrolei, starptautisku un starppilsētu pārvadājumu laikā.</w:t>
      </w:r>
      <w:r w:rsidR="00026529">
        <w:t xml:space="preserve"> </w:t>
      </w:r>
      <w:r>
        <w:t>Pilsētas kravu tips</w:t>
      </w:r>
      <w:r w:rsidR="00026529">
        <w:t xml:space="preserve"> i</w:t>
      </w:r>
      <w:r>
        <w:t xml:space="preserve">zmantojams </w:t>
      </w:r>
      <w:r w:rsidR="00026529">
        <w:t>g</w:t>
      </w:r>
      <w:r>
        <w:t>alvenokārt kravas atrašanās vietas autonomai kontrolei pilsētu teritorijās. Tagad reālajā piemēra aplūkosim sistēmu</w:t>
      </w:r>
      <w:proofErr w:type="gramStart"/>
      <w:r>
        <w:t xml:space="preserve"> kura tika projektēta kravas kustības monitoringam</w:t>
      </w:r>
      <w:proofErr w:type="gramEnd"/>
      <w:r>
        <w:t xml:space="preserve">. Sistēmas nosaukums ir BN – </w:t>
      </w:r>
      <w:proofErr w:type="spellStart"/>
      <w:r>
        <w:t>Global</w:t>
      </w:r>
      <w:proofErr w:type="spellEnd"/>
      <w:r>
        <w:t xml:space="preserve"> </w:t>
      </w:r>
      <w:proofErr w:type="spellStart"/>
      <w:r>
        <w:t>Cargo</w:t>
      </w:r>
      <w:proofErr w:type="spellEnd"/>
      <w:r>
        <w:t xml:space="preserve">. </w:t>
      </w:r>
    </w:p>
    <w:p w:rsidR="00D1597B" w:rsidRDefault="0047758E" w:rsidP="0047758E">
      <w:r>
        <w:t xml:space="preserve"> BN – </w:t>
      </w:r>
      <w:proofErr w:type="spellStart"/>
      <w:r>
        <w:t>Global</w:t>
      </w:r>
      <w:proofErr w:type="spellEnd"/>
      <w:r>
        <w:t xml:space="preserve"> </w:t>
      </w:r>
      <w:proofErr w:type="spellStart"/>
      <w:r>
        <w:t>Cargo</w:t>
      </w:r>
      <w:proofErr w:type="spellEnd"/>
      <w:r>
        <w:t xml:space="preserve"> ir monitoringa un pārvaldes </w:t>
      </w:r>
      <w:r w:rsidR="00446F1F">
        <w:t xml:space="preserve">sistēma, </w:t>
      </w:r>
      <w:proofErr w:type="gramStart"/>
      <w:r w:rsidR="00446F1F">
        <w:t>kura</w:t>
      </w:r>
      <w:r>
        <w:t xml:space="preserve"> ir paredzēta kravas atrašanās vietas noteikšanai </w:t>
      </w:r>
      <w:r w:rsidR="00446F1F">
        <w:t>un arī transporta kontrolei</w:t>
      </w:r>
      <w:proofErr w:type="gramEnd"/>
      <w:r>
        <w:t xml:space="preserve"> kurš nav aprīkots ar monitoringa sistēmām. Tās funkcionālas iespējas</w:t>
      </w:r>
      <w:r w:rsidR="006B7F25">
        <w:t>:</w:t>
      </w:r>
    </w:p>
    <w:p w:rsidR="00D1597B" w:rsidRDefault="00D1597B" w:rsidP="00D1597B">
      <w:pPr>
        <w:pStyle w:val="ListParagraph"/>
        <w:numPr>
          <w:ilvl w:val="0"/>
          <w:numId w:val="36"/>
        </w:numPr>
      </w:pPr>
      <w:r>
        <w:t>Atrašanas vietas definēšana - ātrumi, kravas un transportlīdzekļu kustības virzienu noteikšana automātiskā režīmā ar iepriekš uzstādītu laika intervālu;</w:t>
      </w:r>
    </w:p>
    <w:p w:rsidR="0047758E" w:rsidRDefault="0047758E" w:rsidP="0047758E">
      <w:pPr>
        <w:widowControl/>
        <w:numPr>
          <w:ilvl w:val="0"/>
          <w:numId w:val="36"/>
        </w:numPr>
      </w:pPr>
      <w:r>
        <w:t>Atrašanas vietas un kravas kustības maršrutu attēlojums uz elektroniskas kartes;</w:t>
      </w:r>
    </w:p>
    <w:p w:rsidR="0047758E" w:rsidRDefault="0047758E" w:rsidP="0047758E">
      <w:pPr>
        <w:widowControl/>
        <w:numPr>
          <w:ilvl w:val="0"/>
          <w:numId w:val="36"/>
        </w:numPr>
      </w:pPr>
      <w:r>
        <w:t>Visas informācijas, par transportlīdzekļa pārvietojumu ar kravu, glabāšana datu bāzē;</w:t>
      </w:r>
    </w:p>
    <w:p w:rsidR="0047758E" w:rsidRDefault="0047758E" w:rsidP="0047758E">
      <w:pPr>
        <w:widowControl/>
        <w:numPr>
          <w:ilvl w:val="0"/>
          <w:numId w:val="36"/>
        </w:numPr>
      </w:pPr>
      <w:r>
        <w:t>Dažādu atskaišu izveidošana no datu bāzē glabātajiem datiem;</w:t>
      </w:r>
    </w:p>
    <w:p w:rsidR="0047758E" w:rsidRDefault="0047758E" w:rsidP="0047758E">
      <w:pPr>
        <w:widowControl/>
        <w:numPr>
          <w:ilvl w:val="0"/>
          <w:numId w:val="36"/>
        </w:numPr>
      </w:pPr>
      <w:r>
        <w:t>Maršruta punktu kontrole uzdotajā laika periodā.</w:t>
      </w:r>
    </w:p>
    <w:p w:rsidR="0047758E" w:rsidRDefault="0047758E" w:rsidP="0047758E">
      <w:r>
        <w:t xml:space="preserve">BN – </w:t>
      </w:r>
      <w:proofErr w:type="spellStart"/>
      <w:r>
        <w:t>Global</w:t>
      </w:r>
      <w:proofErr w:type="spellEnd"/>
      <w:r>
        <w:t xml:space="preserve"> </w:t>
      </w:r>
      <w:proofErr w:type="spellStart"/>
      <w:r>
        <w:t>Cargo</w:t>
      </w:r>
      <w:proofErr w:type="spellEnd"/>
      <w:r>
        <w:t xml:space="preserve"> ir sistēmas komplekss, kas sastāv no autonomiem abonentu termināļiem un dispečera darbvietas. Transporta vienībā vai kravas </w:t>
      </w:r>
      <w:proofErr w:type="spellStart"/>
      <w:r>
        <w:t>kont</w:t>
      </w:r>
      <w:r w:rsidR="00A502D9">
        <w:t>e</w:t>
      </w:r>
      <w:r>
        <w:t>inerī</w:t>
      </w:r>
      <w:proofErr w:type="spellEnd"/>
      <w:r>
        <w:t xml:space="preserve"> uzstāda BN - </w:t>
      </w:r>
      <w:proofErr w:type="spellStart"/>
      <w:r>
        <w:t>Global</w:t>
      </w:r>
      <w:proofErr w:type="spellEnd"/>
      <w:r>
        <w:t xml:space="preserve"> </w:t>
      </w:r>
      <w:proofErr w:type="spellStart"/>
      <w:r>
        <w:t>Box</w:t>
      </w:r>
      <w:proofErr w:type="spellEnd"/>
      <w:r>
        <w:t xml:space="preserve"> navigācijas terminālu, kurš automātiski nosaka atrašanas vietu, ātrumu, kravas vai transportlīdzekļa kustības virzienu. Tālāk pa GPRS datu pārraides kanāliem uzstādītais termināls automātiskajā režīmā pārsūta savākto informāciju uz dispečera darbvietu.</w:t>
      </w:r>
    </w:p>
    <w:p w:rsidR="00026529" w:rsidRDefault="0047758E" w:rsidP="00026529">
      <w:r>
        <w:t>Dispečera darbvieta ir aprīkojama ar datoru, kuram ir pieeja Internetam un darba iespējām ar FTP. Datorā tiek uzstādīts specializēts programmas nodrošinājums, no termināla saņemtās informācijas apstrādei. Informācija nonāk datu bāzē, atspoguļojas informatīvās tabulās un pēc tām</w:t>
      </w:r>
      <w:r w:rsidR="006D73BB">
        <w:t xml:space="preserve"> uz var tikt izvadīta uz kartes</w:t>
      </w:r>
      <w:r>
        <w:t xml:space="preserve">. </w:t>
      </w:r>
      <w:bookmarkStart w:id="8" w:name="_Toc384060076"/>
    </w:p>
    <w:p w:rsidR="0047758E" w:rsidRPr="00330146" w:rsidRDefault="0047758E" w:rsidP="00026529">
      <w:pPr>
        <w:pStyle w:val="Heading2"/>
      </w:pPr>
      <w:bookmarkStart w:id="9" w:name="_Toc417589592"/>
      <w:r w:rsidRPr="00330146">
        <w:t>Globālās pozicionēšanas sistēma</w:t>
      </w:r>
      <w:bookmarkEnd w:id="8"/>
      <w:bookmarkEnd w:id="9"/>
    </w:p>
    <w:p w:rsidR="0047758E" w:rsidRPr="00330146" w:rsidRDefault="0047758E" w:rsidP="0047758E">
      <w:pPr>
        <w:ind w:firstLine="578"/>
        <w:rPr>
          <w:lang w:eastAsia="lv-LV"/>
        </w:rPr>
      </w:pPr>
      <w:r w:rsidRPr="00330146">
        <w:rPr>
          <w:lang w:eastAsia="lv-LV"/>
        </w:rPr>
        <w:t xml:space="preserve">Globālā navigācijas satelītu sistēma (GNSS), kas plašāk zināma kā Globālā pozicionēšanas sistēma (GPS) ir globālās pozicionēšanas jeb, vienkāršāk izsakoties, - precīzas </w:t>
      </w:r>
      <w:r w:rsidRPr="00330146">
        <w:rPr>
          <w:lang w:eastAsia="lv-LV"/>
        </w:rPr>
        <w:lastRenderedPageBreak/>
        <w:t>atraš</w:t>
      </w:r>
      <w:r w:rsidR="008E7F67">
        <w:rPr>
          <w:lang w:eastAsia="lv-LV"/>
        </w:rPr>
        <w:t>anās vietas noteikšanas sistēma.</w:t>
      </w:r>
      <w:r w:rsidRPr="00330146">
        <w:rPr>
          <w:lang w:eastAsia="lv-LV"/>
        </w:rPr>
        <w:t xml:space="preserve"> Tā sniedz precīzu informāciju par objekta atrašanās vietu dien</w:t>
      </w:r>
      <w:r w:rsidR="006D73BB">
        <w:rPr>
          <w:lang w:eastAsia="lv-LV"/>
        </w:rPr>
        <w:t>ā</w:t>
      </w:r>
      <w:r w:rsidRPr="00330146">
        <w:rPr>
          <w:lang w:eastAsia="lv-LV"/>
        </w:rPr>
        <w:t xml:space="preserve"> un nakt</w:t>
      </w:r>
      <w:r w:rsidR="006D73BB">
        <w:rPr>
          <w:lang w:eastAsia="lv-LV"/>
        </w:rPr>
        <w:t>ī</w:t>
      </w:r>
      <w:r w:rsidRPr="00330146">
        <w:rPr>
          <w:lang w:eastAsia="lv-LV"/>
        </w:rPr>
        <w:t>, visos laika apstākļos jebkurā vietā uz Zemeslodes.</w:t>
      </w:r>
    </w:p>
    <w:p w:rsidR="00D4199E" w:rsidRDefault="0047758E" w:rsidP="0047758E">
      <w:pPr>
        <w:ind w:firstLine="578"/>
        <w:rPr>
          <w:lang w:eastAsia="lv-LV"/>
        </w:rPr>
      </w:pPr>
      <w:r w:rsidRPr="00330146">
        <w:rPr>
          <w:lang w:eastAsia="lv-LV"/>
        </w:rPr>
        <w:t>Patlaban pasaulē vienlaikus pastāv trīs GPS sistēmas - NAVSTAR (</w:t>
      </w:r>
      <w:proofErr w:type="spellStart"/>
      <w:r w:rsidRPr="00330146">
        <w:rPr>
          <w:lang w:eastAsia="lv-LV"/>
        </w:rPr>
        <w:t>N</w:t>
      </w:r>
      <w:r w:rsidR="008E7F67">
        <w:rPr>
          <w:lang w:eastAsia="lv-LV"/>
        </w:rPr>
        <w:t>av</w:t>
      </w:r>
      <w:r w:rsidRPr="00330146">
        <w:rPr>
          <w:lang w:eastAsia="lv-LV"/>
        </w:rPr>
        <w:t>igation</w:t>
      </w:r>
      <w:proofErr w:type="spellEnd"/>
      <w:r w:rsidRPr="00330146">
        <w:rPr>
          <w:lang w:eastAsia="lv-LV"/>
        </w:rPr>
        <w:t xml:space="preserve"> </w:t>
      </w:r>
      <w:proofErr w:type="spellStart"/>
      <w:r w:rsidRPr="00330146">
        <w:rPr>
          <w:lang w:eastAsia="lv-LV"/>
        </w:rPr>
        <w:t>System</w:t>
      </w:r>
      <w:proofErr w:type="spellEnd"/>
      <w:r w:rsidRPr="00330146">
        <w:rPr>
          <w:lang w:eastAsia="lv-LV"/>
        </w:rPr>
        <w:t xml:space="preserve"> </w:t>
      </w:r>
      <w:proofErr w:type="spellStart"/>
      <w:r w:rsidRPr="00330146">
        <w:rPr>
          <w:lang w:eastAsia="lv-LV"/>
        </w:rPr>
        <w:t>with</w:t>
      </w:r>
      <w:proofErr w:type="spellEnd"/>
      <w:r w:rsidRPr="00330146">
        <w:rPr>
          <w:lang w:eastAsia="lv-LV"/>
        </w:rPr>
        <w:t xml:space="preserve"> </w:t>
      </w:r>
      <w:proofErr w:type="spellStart"/>
      <w:r w:rsidRPr="00330146">
        <w:rPr>
          <w:lang w:eastAsia="lv-LV"/>
        </w:rPr>
        <w:t>Timing</w:t>
      </w:r>
      <w:proofErr w:type="spellEnd"/>
      <w:r w:rsidRPr="00330146">
        <w:rPr>
          <w:lang w:eastAsia="lv-LV"/>
        </w:rPr>
        <w:t xml:space="preserve"> </w:t>
      </w:r>
      <w:proofErr w:type="spellStart"/>
      <w:r w:rsidRPr="00330146">
        <w:rPr>
          <w:lang w:eastAsia="lv-LV"/>
        </w:rPr>
        <w:t>And</w:t>
      </w:r>
      <w:proofErr w:type="spellEnd"/>
      <w:r w:rsidRPr="00330146">
        <w:rPr>
          <w:lang w:eastAsia="lv-LV"/>
        </w:rPr>
        <w:t xml:space="preserve"> </w:t>
      </w:r>
      <w:proofErr w:type="spellStart"/>
      <w:r w:rsidRPr="00330146">
        <w:rPr>
          <w:lang w:eastAsia="lv-LV"/>
        </w:rPr>
        <w:t>Ranging</w:t>
      </w:r>
      <w:proofErr w:type="spellEnd"/>
      <w:r w:rsidRPr="00330146">
        <w:rPr>
          <w:lang w:eastAsia="lv-LV"/>
        </w:rPr>
        <w:t xml:space="preserve">), GLONASS (Globālā Navigācijas Sistēma) un GALILEO.  Latvijā tiek izmantota NAVSTAR GPS sistēma, kas turpmāk tiks plašāk apskatīta. To veido trīs savstarpēji saistīti posmi - satelītu segments, kontroles segments un lietotāja segments. </w:t>
      </w:r>
    </w:p>
    <w:p w:rsidR="00D4199E" w:rsidRDefault="0047758E" w:rsidP="0047758E">
      <w:pPr>
        <w:ind w:firstLine="578"/>
        <w:rPr>
          <w:lang w:eastAsia="lv-LV"/>
        </w:rPr>
      </w:pPr>
      <w:r w:rsidRPr="00330146">
        <w:rPr>
          <w:lang w:eastAsia="lv-LV"/>
        </w:rPr>
        <w:t>Satelītu segments - sastāv no satelītu kopas, kas riņķo ap zemi. 1973. gadā ASV valdība militāriem nolūkiem uzsāka projektu ar mēr</w:t>
      </w:r>
      <w:r w:rsidR="008421D7">
        <w:rPr>
          <w:lang w:eastAsia="lv-LV"/>
        </w:rPr>
        <w:t>ķ</w:t>
      </w:r>
      <w:r w:rsidRPr="00330146">
        <w:rPr>
          <w:lang w:eastAsia="lv-LV"/>
        </w:rPr>
        <w:t xml:space="preserve">i radīt mākslīgos pavadoņus, lai līdz ar to palaišanu orbītā ap Zemi, izveidotu globāla mēroga novērošanas sistēmu – nodēvētu par </w:t>
      </w:r>
      <w:proofErr w:type="spellStart"/>
      <w:r w:rsidRPr="00330146">
        <w:rPr>
          <w:lang w:eastAsia="lv-LV"/>
        </w:rPr>
        <w:t>StarFIX</w:t>
      </w:r>
      <w:proofErr w:type="spellEnd"/>
      <w:r w:rsidRPr="00330146">
        <w:rPr>
          <w:lang w:eastAsia="lv-LV"/>
        </w:rPr>
        <w:t>. 1978. gadā tika palaists orbītā (aptuveni 22350 km augstumā) pirmais šī tipa pavadonis. Sistēmas izveide un pilnveidošana risinājās</w:t>
      </w:r>
      <w:proofErr w:type="gramStart"/>
      <w:r w:rsidRPr="00330146">
        <w:rPr>
          <w:lang w:eastAsia="lv-LV"/>
        </w:rPr>
        <w:t xml:space="preserve"> līdz 1994. gadam un tās pilnvērtīga izmantošana tika uzsākta 1995. gadā</w:t>
      </w:r>
      <w:proofErr w:type="gramEnd"/>
      <w:r w:rsidRPr="00330146">
        <w:rPr>
          <w:lang w:eastAsia="lv-LV"/>
        </w:rPr>
        <w:t xml:space="preserve">. Šodien šo pavadoņu skaits ir jau 28. No tiem pozicionējošo koordināšu noteikšanā tiek izmantota 24 </w:t>
      </w:r>
      <w:r w:rsidR="0038042B">
        <w:rPr>
          <w:lang w:eastAsia="lv-LV"/>
        </w:rPr>
        <w:t>„</w:t>
      </w:r>
      <w:proofErr w:type="spellStart"/>
      <w:r w:rsidRPr="00330146">
        <w:rPr>
          <w:lang w:eastAsia="lv-LV"/>
        </w:rPr>
        <w:t>OmniSTAR</w:t>
      </w:r>
      <w:proofErr w:type="spellEnd"/>
      <w:r w:rsidR="0038042B">
        <w:rPr>
          <w:lang w:eastAsia="lv-LV"/>
        </w:rPr>
        <w:t>”</w:t>
      </w:r>
      <w:r w:rsidRPr="00330146">
        <w:rPr>
          <w:lang w:eastAsia="lv-LV"/>
        </w:rPr>
        <w:t xml:space="preserve"> pavadoņu kopa, kas raida L joslas frekvencēs (L1 1575,42 MHZ; L2 1227,60 MHZ) un ir paredzēta </w:t>
      </w:r>
      <w:r w:rsidR="0038042B">
        <w:rPr>
          <w:lang w:eastAsia="lv-LV"/>
        </w:rPr>
        <w:t>Globālās</w:t>
      </w:r>
      <w:r w:rsidRPr="00330146">
        <w:rPr>
          <w:lang w:eastAsia="lv-LV"/>
        </w:rPr>
        <w:t xml:space="preserve"> </w:t>
      </w:r>
      <w:r w:rsidR="0038042B">
        <w:rPr>
          <w:lang w:eastAsia="lv-LV"/>
        </w:rPr>
        <w:t>Pozicionēšanas</w:t>
      </w:r>
      <w:r w:rsidRPr="00330146">
        <w:rPr>
          <w:lang w:eastAsia="lv-LV"/>
        </w:rPr>
        <w:t xml:space="preserve"> </w:t>
      </w:r>
      <w:r w:rsidR="0038042B">
        <w:rPr>
          <w:lang w:eastAsia="lv-LV"/>
        </w:rPr>
        <w:t>Sistēmas</w:t>
      </w:r>
      <w:r w:rsidRPr="00330146">
        <w:rPr>
          <w:lang w:eastAsia="lv-LV"/>
        </w:rPr>
        <w:t xml:space="preserve"> (GPS) nodrošināšanai. </w:t>
      </w:r>
    </w:p>
    <w:p w:rsidR="00D4199E" w:rsidRDefault="0047758E" w:rsidP="0047758E">
      <w:pPr>
        <w:ind w:firstLine="578"/>
        <w:rPr>
          <w:lang w:eastAsia="lv-LV"/>
        </w:rPr>
      </w:pPr>
      <w:r w:rsidRPr="00330146">
        <w:rPr>
          <w:lang w:eastAsia="lv-LV"/>
        </w:rPr>
        <w:t>Civiliem nolūkiem šo signālu sāka lietot ASV kopš 1997. gada. Sistēmas darbību nodrošina 21 aktīvais satelīts un trīs aktīvās rezerves satelīti, kas riņķo aptuveni 20 000 kilometru augstumā. Satelīti izvietoti sešās orbītās</w:t>
      </w:r>
      <w:proofErr w:type="gramStart"/>
      <w:r w:rsidRPr="00330146">
        <w:rPr>
          <w:lang w:eastAsia="lv-LV"/>
        </w:rPr>
        <w:t xml:space="preserve"> un</w:t>
      </w:r>
      <w:proofErr w:type="gramEnd"/>
      <w:r w:rsidRPr="00330146">
        <w:rPr>
          <w:lang w:eastAsia="lv-LV"/>
        </w:rPr>
        <w:t xml:space="preserve"> katrs satelīts apriņķo Zemi divas reizes dienā (ik pa 12 stundām). Tādējādi no jebkuras vietas jebkurā laikā ir redzami 4 līdz 8 satelīti. Kontroles segments – sastāv no sakaru, komunikāciju, datu uzkrāšanas, integrācijas, analīzes un kontroles iekārtām. Tās tiek izmantotas, lai novērotu, uzturētu un administrētu GPS satelītus un sistēmu. Piecas sakaru stacijas izvietotas uz Zemes ar galveno kontroles staciju Kolorādo </w:t>
      </w:r>
      <w:proofErr w:type="spellStart"/>
      <w:r w:rsidRPr="00330146">
        <w:rPr>
          <w:lang w:eastAsia="lv-LV"/>
        </w:rPr>
        <w:t>Springsā</w:t>
      </w:r>
      <w:proofErr w:type="spellEnd"/>
      <w:r w:rsidRPr="00330146">
        <w:rPr>
          <w:lang w:eastAsia="lv-LV"/>
        </w:rPr>
        <w:t xml:space="preserve">. </w:t>
      </w:r>
    </w:p>
    <w:p w:rsidR="00D4199E" w:rsidRDefault="0047758E" w:rsidP="0047758E">
      <w:pPr>
        <w:ind w:firstLine="578"/>
        <w:rPr>
          <w:lang w:eastAsia="lv-LV"/>
        </w:rPr>
      </w:pPr>
      <w:r w:rsidRPr="00330146">
        <w:rPr>
          <w:lang w:eastAsia="lv-LV"/>
        </w:rPr>
        <w:t>Galvenajā kontroles stacijā tiek uzkrāti dati par katru satelītu, tā stāvokli un statusu, kas tiek sa</w:t>
      </w:r>
      <w:r w:rsidR="008421D7">
        <w:rPr>
          <w:lang w:eastAsia="lv-LV"/>
        </w:rPr>
        <w:t>ņ</w:t>
      </w:r>
      <w:r w:rsidRPr="00330146">
        <w:rPr>
          <w:lang w:eastAsia="lv-LV"/>
        </w:rPr>
        <w:t>emti no pārējām kontroles stacijām u.c. avotiem. Galvenā kontroles stacija analizē informāciju un nosūta navigācijas, laika un citu informāciju uz katru satelītu. Galvenā kontroles stacija veic arī satelītu kursa kori</w:t>
      </w:r>
      <w:r w:rsidR="008421D7">
        <w:rPr>
          <w:lang w:eastAsia="lv-LV"/>
        </w:rPr>
        <w:t>ģ</w:t>
      </w:r>
      <w:r w:rsidRPr="00330146">
        <w:rPr>
          <w:lang w:eastAsia="lv-LV"/>
        </w:rPr>
        <w:t xml:space="preserve">ēšanu, to uzturēšanu un apkalpošanu. Lietotāju segments – sastāv no individuālu lietotāju grupas, kurā katram lietotājam ir viens vai vairāki GPS uztvērēji, kas veic satelītu raidīto signālu uztveršanu un pārvērš tos triju dimensiju koordinātēs. GPS signālu uztvērēji tiek ražoti kā patstāvīgi aparāti (stacionāri vai pārnēsājami) un kā PC (personālajam datoram), borta datoram un citām ierīcēm pieslēdzamas plates. </w:t>
      </w:r>
    </w:p>
    <w:p w:rsidR="0047758E" w:rsidRPr="00330146" w:rsidRDefault="0047758E" w:rsidP="0047758E">
      <w:pPr>
        <w:ind w:firstLine="578"/>
        <w:rPr>
          <w:lang w:eastAsia="lv-LV"/>
        </w:rPr>
      </w:pPr>
      <w:r w:rsidRPr="00330146">
        <w:rPr>
          <w:lang w:eastAsia="lv-LV"/>
        </w:rPr>
        <w:t xml:space="preserve">GPS satelīti augu diennakti ļauj noteikt jebkura zemeslodes punkta koordinātes reālā laika režīmā. Sistēmai kopš tās izveidošanas līdz pat šim laikam ir nosaukums NAVSTAR, bet </w:t>
      </w:r>
      <w:r w:rsidRPr="00330146">
        <w:rPr>
          <w:lang w:eastAsia="lv-LV"/>
        </w:rPr>
        <w:lastRenderedPageBreak/>
        <w:t>apzīmējums GPS radās tad, kad to</w:t>
      </w:r>
      <w:r w:rsidR="008421D7">
        <w:rPr>
          <w:lang w:eastAsia="lv-LV"/>
        </w:rPr>
        <w:t xml:space="preserve"> sāka izmantot arī civiliem mērķ</w:t>
      </w:r>
      <w:r w:rsidRPr="00330146">
        <w:rPr>
          <w:lang w:eastAsia="lv-LV"/>
        </w:rPr>
        <w:t xml:space="preserve">iem. </w:t>
      </w:r>
      <w:r w:rsidR="0038042B">
        <w:rPr>
          <w:lang w:eastAsia="lv-LV"/>
        </w:rPr>
        <w:t>„</w:t>
      </w:r>
      <w:proofErr w:type="spellStart"/>
      <w:r w:rsidRPr="00330146">
        <w:rPr>
          <w:lang w:eastAsia="lv-LV"/>
        </w:rPr>
        <w:t>OmniSTAR</w:t>
      </w:r>
      <w:proofErr w:type="spellEnd"/>
      <w:r w:rsidR="0038042B">
        <w:rPr>
          <w:lang w:eastAsia="lv-LV"/>
        </w:rPr>
        <w:t>”</w:t>
      </w:r>
      <w:r w:rsidRPr="00330146">
        <w:rPr>
          <w:lang w:eastAsia="lv-LV"/>
        </w:rPr>
        <w:t xml:space="preserve"> L-joslas signāls ir brīvi pieejams visā pasaulē, iz</w:t>
      </w:r>
      <w:r w:rsidR="00026529">
        <w:rPr>
          <w:lang w:eastAsia="lv-LV"/>
        </w:rPr>
        <w:t>ņ</w:t>
      </w:r>
      <w:r w:rsidRPr="00330146">
        <w:rPr>
          <w:lang w:eastAsia="lv-LV"/>
        </w:rPr>
        <w:t>emot Antarktiku. Lai izmantotu GPS signālu, tā lietotājam ir nepieciešams attiecīgs signāla uztvērējs, kā arī dators ar atbilstošu programmatūras nodrošinājumu. Signālu uztvērējā ir uztveršanas modulis un mazgabarīta</w:t>
      </w:r>
      <w:r w:rsidR="00EC7E35" w:rsidRPr="00330146">
        <w:rPr>
          <w:lang w:eastAsia="lv-LV"/>
        </w:rPr>
        <w:t xml:space="preserve"> </w:t>
      </w:r>
      <w:r w:rsidRPr="00330146">
        <w:rPr>
          <w:lang w:eastAsia="lv-LV"/>
        </w:rPr>
        <w:t xml:space="preserve">7 antena ar pastiprinātāju. GPS ierīces parasti ir aprīkotas ar 12 kanāliem, kas ļauj </w:t>
      </w:r>
      <w:r w:rsidR="00EC7E35" w:rsidRPr="00330146">
        <w:rPr>
          <w:lang w:eastAsia="lv-LV"/>
        </w:rPr>
        <w:t xml:space="preserve">vienlaikus uztvert </w:t>
      </w:r>
      <w:r w:rsidRPr="00330146">
        <w:rPr>
          <w:lang w:eastAsia="lv-LV"/>
        </w:rPr>
        <w:t>praktiski visus uztveršanas zonā esošos pavadoņus. Jo no vairāk satelītiem uztverami signāli, jo precīzāk nosakāmas vietas koordinātas. Vidēji ir uztverami septi</w:t>
      </w:r>
      <w:r>
        <w:rPr>
          <w:lang w:eastAsia="lv-LV"/>
        </w:rPr>
        <w:t>ņ</w:t>
      </w:r>
      <w:r w:rsidRPr="00330146">
        <w:rPr>
          <w:lang w:eastAsia="lv-LV"/>
        </w:rPr>
        <w:t>u vai asto</w:t>
      </w:r>
      <w:r>
        <w:rPr>
          <w:lang w:eastAsia="lv-LV"/>
        </w:rPr>
        <w:t>ņ</w:t>
      </w:r>
      <w:r w:rsidRPr="00330146">
        <w:rPr>
          <w:lang w:eastAsia="lv-LV"/>
        </w:rPr>
        <w:t xml:space="preserve">u satelītu signāli. Civilā GPS nodrošina ticamību līdz 99% ar precizitāti līdz </w:t>
      </w:r>
      <w:r w:rsidR="00A60974">
        <w:rPr>
          <w:lang w:eastAsia="lv-LV"/>
        </w:rPr>
        <w:t>3</w:t>
      </w:r>
      <w:r w:rsidRPr="00330146">
        <w:rPr>
          <w:lang w:eastAsia="lv-LV"/>
        </w:rPr>
        <w:t xml:space="preserve"> m. </w:t>
      </w:r>
    </w:p>
    <w:p w:rsidR="0047758E" w:rsidRPr="00330146" w:rsidRDefault="0047758E" w:rsidP="0047758E">
      <w:pPr>
        <w:ind w:firstLine="578"/>
        <w:rPr>
          <w:lang w:eastAsia="lv-LV"/>
        </w:rPr>
      </w:pPr>
      <w:r w:rsidRPr="00330146">
        <w:rPr>
          <w:lang w:eastAsia="lv-LV"/>
        </w:rPr>
        <w:t xml:space="preserve">GPS sistēma patlaban tiek lietota visā pasaulē kā militārajā, tā arī civilajā sfērā. Ar tās </w:t>
      </w:r>
    </w:p>
    <w:p w:rsidR="0047758E" w:rsidRPr="00330146" w:rsidRDefault="0047758E" w:rsidP="0047758E">
      <w:pPr>
        <w:rPr>
          <w:lang w:eastAsia="lv-LV"/>
        </w:rPr>
      </w:pPr>
      <w:r w:rsidRPr="00330146">
        <w:rPr>
          <w:lang w:eastAsia="lv-LV"/>
        </w:rPr>
        <w:t>palīdzību tiek kontrolēti militārie procesi, vadīta ieroču darbība, koordinēti pārvadājumi, ku</w:t>
      </w:r>
      <w:r w:rsidR="006D3043">
        <w:rPr>
          <w:lang w:eastAsia="lv-LV"/>
        </w:rPr>
        <w:t>ģ</w:t>
      </w:r>
      <w:r w:rsidRPr="00330146">
        <w:rPr>
          <w:lang w:eastAsia="lv-LV"/>
        </w:rPr>
        <w:t>u, laivu un automašīnu kustība, meklēti nolaupītie transportlīdzek</w:t>
      </w:r>
      <w:r>
        <w:rPr>
          <w:lang w:eastAsia="lv-LV"/>
        </w:rPr>
        <w:t>ļ</w:t>
      </w:r>
      <w:r w:rsidRPr="00330146">
        <w:rPr>
          <w:lang w:eastAsia="lv-LV"/>
        </w:rPr>
        <w:t xml:space="preserve">i, novērota dzīvnieku migrācija, kontrolēti kosmosa aparāti, veikta zemes virsmas precīza kartēšana u.c. To arvien plašāk izmanto arī lauksaimniecībā precīzākai un efektīvākai saimniekošanai. </w:t>
      </w:r>
    </w:p>
    <w:p w:rsidR="0047758E" w:rsidRPr="00330146" w:rsidRDefault="0047758E" w:rsidP="0047758E">
      <w:pPr>
        <w:ind w:firstLine="578"/>
        <w:rPr>
          <w:lang w:eastAsia="lv-LV"/>
        </w:rPr>
      </w:pPr>
      <w:r w:rsidRPr="00330146">
        <w:rPr>
          <w:lang w:eastAsia="lv-LV"/>
        </w:rPr>
        <w:t xml:space="preserve">GPS pozicionēšana ir balstīta uz katra satelīta izplatītajiem radiosignāliem 10.23 GHz </w:t>
      </w:r>
    </w:p>
    <w:p w:rsidR="0047758E" w:rsidRDefault="008E7F67" w:rsidP="0047758E">
      <w:pPr>
        <w:rPr>
          <w:lang w:eastAsia="lv-LV"/>
        </w:rPr>
      </w:pPr>
      <w:r w:rsidRPr="00330146">
        <w:rPr>
          <w:lang w:eastAsia="lv-LV"/>
        </w:rPr>
        <w:t>pamat frekvencē</w:t>
      </w:r>
      <w:r w:rsidR="0047758E" w:rsidRPr="00330146">
        <w:rPr>
          <w:lang w:eastAsia="lv-LV"/>
        </w:rPr>
        <w:t xml:space="preserve">. Tie izplata signālus arī citās frekvencēs, kas tiek atvasinātas no </w:t>
      </w:r>
      <w:r w:rsidRPr="00330146">
        <w:rPr>
          <w:lang w:eastAsia="lv-LV"/>
        </w:rPr>
        <w:t>pamat frekvences</w:t>
      </w:r>
      <w:r w:rsidR="0047758E" w:rsidRPr="00330146">
        <w:rPr>
          <w:lang w:eastAsia="lv-LV"/>
        </w:rPr>
        <w:t>. GPS uztvērēja trīsdimensiju (garuma, platuma un augstuma) koordi</w:t>
      </w:r>
      <w:r w:rsidR="0047758E">
        <w:rPr>
          <w:lang w:eastAsia="lv-LV"/>
        </w:rPr>
        <w:t>nātu noteikšana notiek, izskaitļ</w:t>
      </w:r>
      <w:r w:rsidR="0047758E" w:rsidRPr="00330146">
        <w:rPr>
          <w:lang w:eastAsia="lv-LV"/>
        </w:rPr>
        <w:t xml:space="preserve">ojot attālumu no signāla uztveršanas vietas līdz vairākiem satelītiem. Nosakot to savstarpējo izvietojumu, uztvērējierīce pēc </w:t>
      </w:r>
      <w:r w:rsidR="0047758E">
        <w:rPr>
          <w:lang w:eastAsia="lv-LV"/>
        </w:rPr>
        <w:t>ģ</w:t>
      </w:r>
      <w:r w:rsidR="0047758E" w:rsidRPr="00330146">
        <w:rPr>
          <w:lang w:eastAsia="lv-LV"/>
        </w:rPr>
        <w:t>eometrijas metodēm izskaitļo savas koordinātes. Teorētiski, lai noteiktu savu atrašanās vietu plaknē, pietiek ar trim satelītiem, bet praktiski, lai atrastu arī vietas augstumu, kā arī</w:t>
      </w:r>
      <w:r w:rsidR="00511885">
        <w:rPr>
          <w:lang w:eastAsia="lv-LV"/>
        </w:rPr>
        <w:t>,</w:t>
      </w:r>
      <w:r w:rsidR="0047758E" w:rsidRPr="00330146">
        <w:rPr>
          <w:lang w:eastAsia="lv-LV"/>
        </w:rPr>
        <w:t xml:space="preserve"> rē</w:t>
      </w:r>
      <w:r w:rsidR="0047758E">
        <w:rPr>
          <w:lang w:eastAsia="lv-LV"/>
        </w:rPr>
        <w:t>ķ</w:t>
      </w:r>
      <w:r w:rsidR="0047758E" w:rsidRPr="00330146">
        <w:rPr>
          <w:lang w:eastAsia="lv-LV"/>
        </w:rPr>
        <w:t>inoties ar iespējamām mērījumu precizitātes k</w:t>
      </w:r>
      <w:r w:rsidR="0047758E">
        <w:rPr>
          <w:lang w:eastAsia="lv-LV"/>
        </w:rPr>
        <w:t xml:space="preserve">ļūmēm, vajadzīgi vismaz četri. </w:t>
      </w:r>
    </w:p>
    <w:p w:rsidR="00026529" w:rsidRDefault="00C90AC5" w:rsidP="009C2B50">
      <w:pPr>
        <w:pStyle w:val="Heading2"/>
      </w:pPr>
      <w:bookmarkStart w:id="10" w:name="_Toc417589593"/>
      <w:r>
        <w:t>Globālās pozicionēšanas sistēmu</w:t>
      </w:r>
      <w:r w:rsidR="009C2B50">
        <w:t xml:space="preserve"> uztvērēji „</w:t>
      </w:r>
      <w:proofErr w:type="spellStart"/>
      <w:r w:rsidR="0057454F">
        <w:t>A</w:t>
      </w:r>
      <w:r w:rsidR="009C2B50">
        <w:t>ndroid</w:t>
      </w:r>
      <w:proofErr w:type="spellEnd"/>
      <w:r w:rsidR="009C2B50">
        <w:t xml:space="preserve">” </w:t>
      </w:r>
      <w:r>
        <w:t>ierīcēs</w:t>
      </w:r>
      <w:bookmarkEnd w:id="10"/>
    </w:p>
    <w:p w:rsidR="00D4199E" w:rsidRDefault="009C2B50" w:rsidP="00D4199E">
      <w:pPr>
        <w:ind w:firstLine="578"/>
        <w:rPr>
          <w:lang w:eastAsia="lv-LV"/>
        </w:rPr>
      </w:pPr>
      <w:r>
        <w:rPr>
          <w:lang w:eastAsia="lv-LV"/>
        </w:rPr>
        <w:t>Mūsdienās</w:t>
      </w:r>
      <w:r w:rsidR="00FA4A6A">
        <w:rPr>
          <w:lang w:eastAsia="lv-LV"/>
        </w:rPr>
        <w:t>,</w:t>
      </w:r>
      <w:r>
        <w:rPr>
          <w:lang w:eastAsia="lv-LV"/>
        </w:rPr>
        <w:t xml:space="preserve"> aizvien izplatītākas</w:t>
      </w:r>
      <w:r w:rsidR="00FA4A6A">
        <w:rPr>
          <w:lang w:eastAsia="lv-LV"/>
        </w:rPr>
        <w:t>,</w:t>
      </w:r>
      <w:r>
        <w:rPr>
          <w:lang w:eastAsia="lv-LV"/>
        </w:rPr>
        <w:t xml:space="preserve"> kļūst</w:t>
      </w:r>
      <w:r w:rsidR="00FA4A6A">
        <w:rPr>
          <w:lang w:eastAsia="lv-LV"/>
        </w:rPr>
        <w:t xml:space="preserve"> mobilās</w:t>
      </w:r>
      <w:r>
        <w:rPr>
          <w:lang w:eastAsia="lv-LV"/>
        </w:rPr>
        <w:t xml:space="preserve"> ierīces, kas darbojas </w:t>
      </w:r>
      <w:r w:rsidR="0057454F">
        <w:rPr>
          <w:lang w:eastAsia="lv-LV"/>
        </w:rPr>
        <w:t>„</w:t>
      </w:r>
      <w:proofErr w:type="spellStart"/>
      <w:r>
        <w:rPr>
          <w:lang w:eastAsia="lv-LV"/>
        </w:rPr>
        <w:t>Android</w:t>
      </w:r>
      <w:proofErr w:type="spellEnd"/>
      <w:r>
        <w:rPr>
          <w:lang w:eastAsia="lv-LV"/>
        </w:rPr>
        <w:t>” operētājsistēm</w:t>
      </w:r>
      <w:r w:rsidR="00FA4A6A">
        <w:rPr>
          <w:lang w:eastAsia="lv-LV"/>
        </w:rPr>
        <w:t>as vidē</w:t>
      </w:r>
      <w:r>
        <w:rPr>
          <w:lang w:eastAsia="lv-LV"/>
        </w:rPr>
        <w:t>.</w:t>
      </w:r>
      <w:r w:rsidR="00FA4A6A">
        <w:rPr>
          <w:lang w:eastAsia="lv-LV"/>
        </w:rPr>
        <w:t xml:space="preserve"> </w:t>
      </w:r>
      <w:r w:rsidR="00C045C7">
        <w:rPr>
          <w:lang w:eastAsia="lv-LV"/>
        </w:rPr>
        <w:t>Gandrīz</w:t>
      </w:r>
      <w:r w:rsidR="00A208AD">
        <w:rPr>
          <w:lang w:eastAsia="lv-LV"/>
        </w:rPr>
        <w:t xml:space="preserve"> </w:t>
      </w:r>
      <w:r w:rsidR="0057454F">
        <w:rPr>
          <w:lang w:eastAsia="lv-LV"/>
        </w:rPr>
        <w:t>katrā mobilās ierīces modelī, kura tiek ražota sākot no 2011. gada, ir iebūvēts globālas pozicionēšanas mod</w:t>
      </w:r>
      <w:r w:rsidR="008958ED">
        <w:rPr>
          <w:lang w:eastAsia="lv-LV"/>
        </w:rPr>
        <w:t>u</w:t>
      </w:r>
      <w:r w:rsidR="0057454F">
        <w:rPr>
          <w:lang w:eastAsia="lv-LV"/>
        </w:rPr>
        <w:t xml:space="preserve">lis. </w:t>
      </w:r>
      <w:r w:rsidR="003C2FEE">
        <w:rPr>
          <w:lang w:eastAsia="lv-LV"/>
        </w:rPr>
        <w:t xml:space="preserve">Iebūvējamie modeļi, galvenokārt, atšķiras savā starpā ar elektroenerģijas patēriņu un atrašanās vietas noteikšanas precizitāti. </w:t>
      </w:r>
      <w:r w:rsidR="005B2A25">
        <w:rPr>
          <w:lang w:eastAsia="lv-LV"/>
        </w:rPr>
        <w:t xml:space="preserve">Jaunākie globālas pozicionēšanas modeļi var </w:t>
      </w:r>
      <w:r w:rsidR="00975ACE">
        <w:rPr>
          <w:lang w:eastAsia="lv-LV"/>
        </w:rPr>
        <w:t>noteikt objekta atrašanās vietu ar precizitāti līdz 3 metriem.</w:t>
      </w:r>
    </w:p>
    <w:p w:rsidR="00975ACE" w:rsidRDefault="00975ACE" w:rsidP="00D4199E">
      <w:pPr>
        <w:ind w:firstLine="578"/>
        <w:rPr>
          <w:lang w:eastAsia="lv-LV"/>
        </w:rPr>
      </w:pPr>
      <w:r>
        <w:rPr>
          <w:lang w:eastAsia="lv-LV"/>
        </w:rPr>
        <w:t>Dēļ tā, ka mobilās ierīc</w:t>
      </w:r>
      <w:r w:rsidR="003B1C5B">
        <w:rPr>
          <w:lang w:eastAsia="lv-LV"/>
        </w:rPr>
        <w:t xml:space="preserve">es ir paredzētas tam, lai tās spētu darboties pēc iespējas ilgāk bez uzlādes no papildus enerģijas avota, ražotāji cenšas samazināt globālās pozicionēšanas moduļa darbībai nepieciešamo enerģijas daudzumu, kas savukārt noved pie signāla pavājināšanos. Vājš signāls, palielina mērījumu kļūdu, tādejādi padarot moduļa rādījumus neprecīzus. It īpaši, vājš signāls rada lielas problēmas pilsētas apstākļos, jo </w:t>
      </w:r>
      <w:r w:rsidR="004B53F1">
        <w:rPr>
          <w:lang w:eastAsia="lv-LV"/>
        </w:rPr>
        <w:t xml:space="preserve">vājam signālam ir salīdzinoši grūti tikt cauri </w:t>
      </w:r>
      <w:r w:rsidR="004B53F1">
        <w:rPr>
          <w:lang w:eastAsia="lv-LV"/>
        </w:rPr>
        <w:lastRenderedPageBreak/>
        <w:t>ēku jumtiem, kā arī pilsētas parasti ir piesārņotas ar daudz un dažādiem elektromagnētiskajiem signāliem.</w:t>
      </w:r>
    </w:p>
    <w:p w:rsidR="0072541D" w:rsidRDefault="0072541D" w:rsidP="00975ACE">
      <w:pPr>
        <w:rPr>
          <w:lang w:eastAsia="lv-LV"/>
        </w:rPr>
      </w:pPr>
    </w:p>
    <w:p w:rsidR="0072541D" w:rsidRDefault="0072541D" w:rsidP="00975ACE">
      <w:pPr>
        <w:rPr>
          <w:lang w:eastAsia="lv-LV"/>
        </w:rPr>
      </w:pPr>
    </w:p>
    <w:p w:rsidR="00A60974" w:rsidRDefault="00511885" w:rsidP="00A60974">
      <w:pPr>
        <w:pStyle w:val="Heading2"/>
      </w:pPr>
      <w:bookmarkStart w:id="11" w:name="_Toc417589594"/>
      <w:r>
        <w:t>Darbs ar globālās pozicionēšanas sistēmu uztvērējiem „</w:t>
      </w:r>
      <w:proofErr w:type="spellStart"/>
      <w:r>
        <w:t>Android</w:t>
      </w:r>
      <w:proofErr w:type="spellEnd"/>
      <w:r>
        <w:t xml:space="preserve">” </w:t>
      </w:r>
      <w:r w:rsidR="004B688E">
        <w:t>operētājsistēmas vidē.</w:t>
      </w:r>
      <w:bookmarkEnd w:id="11"/>
    </w:p>
    <w:p w:rsidR="00022D0E" w:rsidRDefault="00FC781E" w:rsidP="00A2619D">
      <w:pPr>
        <w:ind w:firstLine="431"/>
        <w:rPr>
          <w:lang w:eastAsia="lv-LV"/>
        </w:rPr>
      </w:pPr>
      <w:r>
        <w:rPr>
          <w:lang w:eastAsia="lv-LV"/>
        </w:rPr>
        <w:t>Lai varētu sekmīgi darboties un programmēt „</w:t>
      </w:r>
      <w:proofErr w:type="spellStart"/>
      <w:r>
        <w:rPr>
          <w:lang w:eastAsia="lv-LV"/>
        </w:rPr>
        <w:t>Android</w:t>
      </w:r>
      <w:proofErr w:type="spellEnd"/>
      <w:r>
        <w:rPr>
          <w:lang w:eastAsia="lv-LV"/>
        </w:rPr>
        <w:t>” aplikācijas</w:t>
      </w:r>
      <w:r w:rsidR="00DB277D">
        <w:rPr>
          <w:lang w:eastAsia="lv-LV"/>
        </w:rPr>
        <w:t xml:space="preserve">, ir </w:t>
      </w:r>
      <w:r w:rsidR="000814A0">
        <w:rPr>
          <w:lang w:eastAsia="lv-LV"/>
        </w:rPr>
        <w:t>jāizprot</w:t>
      </w:r>
      <w:r w:rsidR="00DB277D">
        <w:rPr>
          <w:lang w:eastAsia="lv-LV"/>
        </w:rPr>
        <w:t xml:space="preserve"> „Java programmēšanas valodu”.</w:t>
      </w:r>
      <w:r>
        <w:rPr>
          <w:lang w:eastAsia="lv-LV"/>
        </w:rPr>
        <w:t xml:space="preserve"> </w:t>
      </w:r>
      <w:r w:rsidR="00022D0E">
        <w:rPr>
          <w:lang w:eastAsia="lv-LV"/>
        </w:rPr>
        <w:t>Darbs ar globālās pozicionēšanas sistēmas moduli „</w:t>
      </w:r>
      <w:proofErr w:type="spellStart"/>
      <w:r w:rsidR="00022D0E">
        <w:rPr>
          <w:lang w:eastAsia="lv-LV"/>
        </w:rPr>
        <w:t>Android</w:t>
      </w:r>
      <w:proofErr w:type="spellEnd"/>
      <w:r w:rsidR="00022D0E">
        <w:rPr>
          <w:lang w:eastAsia="lv-LV"/>
        </w:rPr>
        <w:t xml:space="preserve">” operētājsistēmas vidē, atšķiras no darba ar citiem moduļiem. Priekš darba ar GPS </w:t>
      </w:r>
      <w:r w:rsidR="00A2619D">
        <w:rPr>
          <w:lang w:eastAsia="lv-LV"/>
        </w:rPr>
        <w:t xml:space="preserve">moduli, </w:t>
      </w:r>
      <w:r>
        <w:rPr>
          <w:lang w:eastAsia="lv-LV"/>
        </w:rPr>
        <w:t>„</w:t>
      </w:r>
      <w:proofErr w:type="spellStart"/>
      <w:r>
        <w:rPr>
          <w:lang w:eastAsia="lv-LV"/>
        </w:rPr>
        <w:t>A</w:t>
      </w:r>
      <w:r w:rsidR="00A2619D">
        <w:rPr>
          <w:lang w:eastAsia="lv-LV"/>
        </w:rPr>
        <w:t>ndroid</w:t>
      </w:r>
      <w:proofErr w:type="spellEnd"/>
      <w:r>
        <w:rPr>
          <w:lang w:eastAsia="lv-LV"/>
        </w:rPr>
        <w:t>"</w:t>
      </w:r>
      <w:r w:rsidR="00A2619D">
        <w:rPr>
          <w:lang w:eastAsia="lv-LV"/>
        </w:rPr>
        <w:t xml:space="preserve"> vidē ir paredzēta speciāla pakete </w:t>
      </w:r>
      <w:r>
        <w:rPr>
          <w:lang w:eastAsia="lv-LV"/>
        </w:rPr>
        <w:t>„</w:t>
      </w:r>
      <w:proofErr w:type="spellStart"/>
      <w:r w:rsidR="00A2619D">
        <w:rPr>
          <w:lang w:eastAsia="lv-LV"/>
        </w:rPr>
        <w:t>Android.Location</w:t>
      </w:r>
      <w:proofErr w:type="spellEnd"/>
      <w:r>
        <w:rPr>
          <w:lang w:eastAsia="lv-LV"/>
        </w:rPr>
        <w:t>”</w:t>
      </w:r>
      <w:r w:rsidR="00A2619D">
        <w:rPr>
          <w:lang w:eastAsia="lv-LV"/>
        </w:rPr>
        <w:t xml:space="preserve">, kas satur sevī tādas klases kā </w:t>
      </w:r>
      <w:r w:rsidR="002D1286">
        <w:rPr>
          <w:lang w:eastAsia="lv-LV"/>
        </w:rPr>
        <w:t>„</w:t>
      </w:r>
      <w:proofErr w:type="spellStart"/>
      <w:r w:rsidR="002D1286">
        <w:rPr>
          <w:lang w:eastAsia="lv-LV"/>
        </w:rPr>
        <w:t>Location</w:t>
      </w:r>
      <w:proofErr w:type="spellEnd"/>
      <w:r w:rsidR="002D1286">
        <w:rPr>
          <w:lang w:eastAsia="lv-LV"/>
        </w:rPr>
        <w:t>”</w:t>
      </w:r>
      <w:r w:rsidR="00A2619D">
        <w:rPr>
          <w:lang w:eastAsia="lv-LV"/>
        </w:rPr>
        <w:t xml:space="preserve">, </w:t>
      </w:r>
      <w:r w:rsidR="002D1286">
        <w:rPr>
          <w:lang w:eastAsia="lv-LV"/>
        </w:rPr>
        <w:t>„</w:t>
      </w:r>
      <w:proofErr w:type="spellStart"/>
      <w:r w:rsidR="002D1286">
        <w:rPr>
          <w:lang w:eastAsia="lv-LV"/>
        </w:rPr>
        <w:t>LocationListener</w:t>
      </w:r>
      <w:proofErr w:type="spellEnd"/>
      <w:r w:rsidR="002D1286">
        <w:rPr>
          <w:lang w:eastAsia="lv-LV"/>
        </w:rPr>
        <w:t xml:space="preserve">” </w:t>
      </w:r>
      <w:r w:rsidR="00A2619D">
        <w:rPr>
          <w:lang w:eastAsia="lv-LV"/>
        </w:rPr>
        <w:t xml:space="preserve">un </w:t>
      </w:r>
      <w:r w:rsidR="002D1286">
        <w:rPr>
          <w:lang w:eastAsia="lv-LV"/>
        </w:rPr>
        <w:t>„</w:t>
      </w:r>
      <w:proofErr w:type="spellStart"/>
      <w:r w:rsidR="002D1286">
        <w:rPr>
          <w:lang w:eastAsia="lv-LV"/>
        </w:rPr>
        <w:t>LocationManager</w:t>
      </w:r>
      <w:proofErr w:type="spellEnd"/>
      <w:r w:rsidR="002D1286">
        <w:rPr>
          <w:lang w:eastAsia="lv-LV"/>
        </w:rPr>
        <w:t>”</w:t>
      </w:r>
      <w:r w:rsidR="00993414">
        <w:rPr>
          <w:lang w:eastAsia="lv-LV"/>
        </w:rPr>
        <w:t xml:space="preserve">. Galvenā šīs paketes specifika ir tāda, ka tā spēj nodrošināt mērķa pozicionēšanu, ne tikai ar GPS uztvērēja palīdzību, bet arī citādākos veidos, piemēram, noteikt atrašanās vietu izmantojot IP rādījumus. </w:t>
      </w:r>
      <w:r w:rsidR="002441FD">
        <w:rPr>
          <w:lang w:eastAsia="lv-LV"/>
        </w:rPr>
        <w:t>Š</w:t>
      </w:r>
      <w:r w:rsidR="00993414">
        <w:rPr>
          <w:lang w:eastAsia="lv-LV"/>
        </w:rPr>
        <w:t>ajā darbā, darba autors apskatīs tikai paketes piedāvātās funkcionālās iespējas, kas ir tieši saistītas ar globālās pozicionēšanas sistēmas moduli.</w:t>
      </w:r>
      <w:r>
        <w:rPr>
          <w:lang w:eastAsia="lv-LV"/>
        </w:rPr>
        <w:t xml:space="preserve"> </w:t>
      </w:r>
    </w:p>
    <w:p w:rsidR="00FC781E" w:rsidRDefault="00FC781E" w:rsidP="00A2619D">
      <w:pPr>
        <w:ind w:firstLine="431"/>
        <w:rPr>
          <w:lang w:eastAsia="lv-LV"/>
        </w:rPr>
      </w:pPr>
      <w:r>
        <w:rPr>
          <w:lang w:eastAsia="lv-LV"/>
        </w:rPr>
        <w:t>GPS uztvērējs var tikt ieslēgts un atslēgts ar lietotāja palīdzību. Lai sekotu šīm statusa pārmaiņām interfeisā ir ieviestas funkcijas „</w:t>
      </w:r>
      <w:proofErr w:type="spellStart"/>
      <w:r>
        <w:rPr>
          <w:lang w:eastAsia="lv-LV"/>
        </w:rPr>
        <w:t>onProviderEnabled</w:t>
      </w:r>
      <w:proofErr w:type="spellEnd"/>
      <w:r>
        <w:rPr>
          <w:lang w:eastAsia="lv-LV"/>
        </w:rPr>
        <w:t xml:space="preserve">()” un </w:t>
      </w:r>
      <w:r w:rsidR="000814A0">
        <w:rPr>
          <w:lang w:eastAsia="lv-LV"/>
        </w:rPr>
        <w:t>„</w:t>
      </w:r>
      <w:proofErr w:type="spellStart"/>
      <w:r w:rsidR="000814A0">
        <w:rPr>
          <w:lang w:eastAsia="lv-LV"/>
        </w:rPr>
        <w:t>onProviderDisabled</w:t>
      </w:r>
      <w:proofErr w:type="spellEnd"/>
      <w:r w:rsidR="000814A0">
        <w:rPr>
          <w:lang w:eastAsia="lv-LV"/>
        </w:rPr>
        <w:t>()”. Turklāt gadījumā, ja GPS uztvērējs pārtrauks savu darbību kādas neparedzētas situācijas dēļ, piemēram, iebraucot tunelī, šim gadījumam var tikt izmantota „</w:t>
      </w:r>
      <w:proofErr w:type="spellStart"/>
      <w:r w:rsidR="000814A0">
        <w:rPr>
          <w:lang w:eastAsia="lv-LV"/>
        </w:rPr>
        <w:t>onStatusChange</w:t>
      </w:r>
      <w:proofErr w:type="spellEnd"/>
      <w:r w:rsidR="000814A0">
        <w:rPr>
          <w:lang w:eastAsia="lv-LV"/>
        </w:rPr>
        <w:t xml:space="preserve">()” metode. Iepriekš apskatītās metodes ļauj aplikācijai operatīvi rīkoties, piemēram pārstāt nosūtīt </w:t>
      </w:r>
      <w:proofErr w:type="spellStart"/>
      <w:r w:rsidR="000814A0">
        <w:rPr>
          <w:lang w:eastAsia="lv-LV"/>
        </w:rPr>
        <w:t>ģeolokācijas</w:t>
      </w:r>
      <w:proofErr w:type="spellEnd"/>
      <w:r w:rsidR="000814A0">
        <w:rPr>
          <w:lang w:eastAsia="lv-LV"/>
        </w:rPr>
        <w:t xml:space="preserve"> datus uz serveri</w:t>
      </w:r>
      <w:r w:rsidR="00221327">
        <w:rPr>
          <w:lang w:eastAsia="lv-LV"/>
        </w:rPr>
        <w:t>, līdz brīdim, kad GPS modulis atsāks savu darbību</w:t>
      </w:r>
      <w:r w:rsidR="000814A0">
        <w:rPr>
          <w:lang w:eastAsia="lv-LV"/>
        </w:rPr>
        <w:t>.</w:t>
      </w:r>
      <w:r w:rsidR="00464651">
        <w:rPr>
          <w:lang w:eastAsia="lv-LV"/>
        </w:rPr>
        <w:t xml:space="preserve"> „</w:t>
      </w:r>
      <w:proofErr w:type="spellStart"/>
      <w:r w:rsidR="00464651" w:rsidRPr="00464651">
        <w:rPr>
          <w:lang w:eastAsia="lv-LV"/>
        </w:rPr>
        <w:t>onLocationChanged</w:t>
      </w:r>
      <w:proofErr w:type="spellEnd"/>
      <w:r w:rsidR="00464651">
        <w:rPr>
          <w:lang w:eastAsia="lv-LV"/>
        </w:rPr>
        <w:t xml:space="preserve">()” metode ļauj apstrādāt pozīcijas maiņas notikumus. </w:t>
      </w:r>
      <w:r w:rsidR="00426A5C">
        <w:rPr>
          <w:lang w:eastAsia="lv-LV"/>
        </w:rPr>
        <w:t>Izmantojot šo metodi,</w:t>
      </w:r>
      <w:r w:rsidR="00464651">
        <w:rPr>
          <w:lang w:eastAsia="lv-LV"/>
        </w:rPr>
        <w:t xml:space="preserve"> ir Iespējams nodrošināt datu pārraidi uz serveri tikai tajos gadījumos, ja tiek mainīta pozīcija.</w:t>
      </w:r>
    </w:p>
    <w:p w:rsidR="00026529" w:rsidRPr="00F05035" w:rsidRDefault="00426A5C" w:rsidP="00F05035">
      <w:pPr>
        <w:ind w:firstLine="431"/>
        <w:rPr>
          <w:i/>
          <w:lang w:eastAsia="lv-LV"/>
        </w:rPr>
      </w:pPr>
      <w:r>
        <w:rPr>
          <w:lang w:eastAsia="lv-LV"/>
        </w:rPr>
        <w:t>„</w:t>
      </w:r>
      <w:proofErr w:type="spellStart"/>
      <w:r>
        <w:rPr>
          <w:lang w:eastAsia="lv-LV"/>
        </w:rPr>
        <w:t>Location</w:t>
      </w:r>
      <w:proofErr w:type="spellEnd"/>
      <w:r>
        <w:rPr>
          <w:lang w:eastAsia="lv-LV"/>
        </w:rPr>
        <w:t>”</w:t>
      </w:r>
      <w:r w:rsidR="007872F3">
        <w:rPr>
          <w:lang w:eastAsia="lv-LV"/>
        </w:rPr>
        <w:t xml:space="preserve"> klase, kas ir iekļauta „</w:t>
      </w:r>
      <w:proofErr w:type="spellStart"/>
      <w:r w:rsidR="007872F3">
        <w:rPr>
          <w:lang w:eastAsia="lv-LV"/>
        </w:rPr>
        <w:t>Android.Location</w:t>
      </w:r>
      <w:proofErr w:type="spellEnd"/>
      <w:r w:rsidR="007872F3">
        <w:rPr>
          <w:lang w:eastAsia="lv-LV"/>
        </w:rPr>
        <w:t>” paketē, ļauj nolasīt ar globālās pozicionēšanas sensora palīdzību nolasītos datus. Metodes „</w:t>
      </w:r>
      <w:proofErr w:type="spellStart"/>
      <w:r w:rsidR="007872F3">
        <w:rPr>
          <w:lang w:eastAsia="lv-LV"/>
        </w:rPr>
        <w:t>getLongitude</w:t>
      </w:r>
      <w:proofErr w:type="spellEnd"/>
      <w:r w:rsidR="007872F3">
        <w:rPr>
          <w:lang w:eastAsia="lv-LV"/>
        </w:rPr>
        <w:t>()” un „</w:t>
      </w:r>
      <w:proofErr w:type="spellStart"/>
      <w:r w:rsidR="007872F3">
        <w:rPr>
          <w:lang w:eastAsia="lv-LV"/>
        </w:rPr>
        <w:t>getLatitude</w:t>
      </w:r>
      <w:proofErr w:type="spellEnd"/>
      <w:r w:rsidR="007872F3">
        <w:rPr>
          <w:lang w:eastAsia="lv-LV"/>
        </w:rPr>
        <w:t>()”</w:t>
      </w:r>
      <w:r w:rsidR="00DA18A5">
        <w:rPr>
          <w:lang w:eastAsia="lv-LV"/>
        </w:rPr>
        <w:t>, ļauj nolasīt atrašanās vietas garuma un platuma koordinātes. Metode „</w:t>
      </w:r>
      <w:proofErr w:type="spellStart"/>
      <w:r w:rsidR="00DA18A5">
        <w:rPr>
          <w:lang w:eastAsia="lv-LV"/>
        </w:rPr>
        <w:t>getAccuracy</w:t>
      </w:r>
      <w:proofErr w:type="spellEnd"/>
      <w:r w:rsidR="00DA18A5">
        <w:rPr>
          <w:lang w:eastAsia="lv-LV"/>
        </w:rPr>
        <w:t>()” ļauj nolasīt noteiktās pozīcijas precizitāti, metros. „</w:t>
      </w:r>
      <w:proofErr w:type="spellStart"/>
      <w:r w:rsidR="00DA18A5">
        <w:rPr>
          <w:lang w:eastAsia="lv-LV"/>
        </w:rPr>
        <w:t>Android</w:t>
      </w:r>
      <w:proofErr w:type="spellEnd"/>
      <w:r w:rsidR="00DA18A5">
        <w:rPr>
          <w:lang w:eastAsia="lv-LV"/>
        </w:rPr>
        <w:t xml:space="preserve">” operētājsistēmas uzturētāji apgalvo, ka precizitāte tiek noteikta kā 68% rādiusa ticamība. </w:t>
      </w:r>
      <w:r w:rsidR="002B1998">
        <w:rPr>
          <w:lang w:eastAsia="lv-LV"/>
        </w:rPr>
        <w:t>Tas nozīmē</w:t>
      </w:r>
      <w:r w:rsidR="00DA18A5">
        <w:rPr>
          <w:lang w:eastAsia="lv-LV"/>
        </w:rPr>
        <w:t xml:space="preserve">, ka, ja uzzīmēt </w:t>
      </w:r>
      <w:r w:rsidR="002B1998">
        <w:rPr>
          <w:lang w:eastAsia="lv-LV"/>
        </w:rPr>
        <w:t>apli, kura</w:t>
      </w:r>
      <w:r w:rsidR="00DA18A5">
        <w:rPr>
          <w:lang w:eastAsia="lv-LV"/>
        </w:rPr>
        <w:t xml:space="preserve"> rādiuss ir </w:t>
      </w:r>
      <w:r w:rsidR="002B1998">
        <w:rPr>
          <w:lang w:eastAsia="lv-LV"/>
        </w:rPr>
        <w:t xml:space="preserve">vienāds ar precizitātes rādījumiem, un tas ir centrēts nolasītās koordinātes viduspunktā, tad pastāv 68% ticamība, ka reālās koordinātes punkts atrodas šajā </w:t>
      </w:r>
      <w:r w:rsidR="00F05035">
        <w:rPr>
          <w:lang w:eastAsia="lv-LV"/>
        </w:rPr>
        <w:t xml:space="preserve">aplī. </w:t>
      </w:r>
      <w:r w:rsidR="004D53F6">
        <w:rPr>
          <w:lang w:eastAsia="lv-LV"/>
        </w:rPr>
        <w:t>Metode „</w:t>
      </w:r>
      <w:proofErr w:type="spellStart"/>
      <w:r w:rsidR="004D53F6">
        <w:rPr>
          <w:lang w:eastAsia="lv-LV"/>
        </w:rPr>
        <w:t>getAltitude</w:t>
      </w:r>
      <w:proofErr w:type="spellEnd"/>
      <w:r w:rsidR="004D53F6">
        <w:rPr>
          <w:lang w:eastAsia="lv-LV"/>
        </w:rPr>
        <w:t xml:space="preserve">()” norāda augstumu virs WGS 84 references elipsoīda. Metode </w:t>
      </w:r>
      <w:r w:rsidR="004D53F6">
        <w:rPr>
          <w:lang w:eastAsia="lv-LV"/>
        </w:rPr>
        <w:lastRenderedPageBreak/>
        <w:t>„</w:t>
      </w:r>
      <w:proofErr w:type="spellStart"/>
      <w:r w:rsidR="004D53F6">
        <w:rPr>
          <w:lang w:eastAsia="lv-LV"/>
        </w:rPr>
        <w:t>getTime</w:t>
      </w:r>
      <w:proofErr w:type="spellEnd"/>
      <w:r w:rsidR="004D53F6">
        <w:rPr>
          <w:lang w:eastAsia="lv-LV"/>
        </w:rPr>
        <w:t>()” ļauj noteikt laiku koordinātes nolasīšanas momentā, UTC formātā.</w:t>
      </w:r>
      <w:r w:rsidR="006E5A51">
        <w:rPr>
          <w:lang w:eastAsia="lv-LV"/>
        </w:rPr>
        <w:t xml:space="preserve"> Metode „</w:t>
      </w:r>
      <w:proofErr w:type="spellStart"/>
      <w:r w:rsidR="006E5A51">
        <w:rPr>
          <w:lang w:eastAsia="lv-LV"/>
        </w:rPr>
        <w:t>getSpeed</w:t>
      </w:r>
      <w:proofErr w:type="spellEnd"/>
      <w:r w:rsidR="006E5A51">
        <w:rPr>
          <w:lang w:eastAsia="lv-LV"/>
        </w:rPr>
        <w:t>()” ļauj noteikt pārvietošanās ātrumu, mērvienībā metri/sekundē. Šī metode aprēķina ātrumu, nosakot attālumu starp esošo koordinātes punktu un pirmspēdējo nolasīto koordinātes punktu un dalot to ar laika sprīdi starp mērījumiem. Šāda ātruma noteikšana nav pietiekami precīza, jo ātrums ir tieši atkarīgs no koordināšu precizitātes. Pat stāvot uz vietas, nolasīto koordināšu kļūdas dēļ ir iespējams iegūt pozitīvu ātrumu, kas ir lielāks par 0 metri/sekundē. Darba autors uzskata, ka labākais variants, kā rīkoties šādā situācijā, ir nolasīt rādītājus no transportlīdzekļ</w:t>
      </w:r>
      <w:r w:rsidR="008749F8">
        <w:rPr>
          <w:lang w:eastAsia="lv-LV"/>
        </w:rPr>
        <w:t xml:space="preserve">a borta datora. Šī iespēja tiks plašāk apskatīta nākamajā nodaļā. </w:t>
      </w:r>
    </w:p>
    <w:p w:rsidR="00676A4A" w:rsidRDefault="00026529" w:rsidP="00C14F75">
      <w:pPr>
        <w:pStyle w:val="Heading1"/>
      </w:pPr>
      <w:bookmarkStart w:id="12" w:name="_Toc417589595"/>
      <w:bookmarkEnd w:id="1"/>
      <w:r w:rsidRPr="00C14F75">
        <w:lastRenderedPageBreak/>
        <w:t>Transporta</w:t>
      </w:r>
      <w:r>
        <w:t xml:space="preserve"> datordiagnostika</w:t>
      </w:r>
      <w:bookmarkEnd w:id="12"/>
    </w:p>
    <w:p w:rsidR="00FE7525" w:rsidRPr="00FE7525" w:rsidRDefault="00FE7525" w:rsidP="003741F6">
      <w:pPr>
        <w:ind w:firstLine="431"/>
      </w:pPr>
      <w:r>
        <w:t>Šajā nodaļā īsumā tiks aprakstītas transportlīdzekļu diagnostikas iespējas, kā arī tiks veikta ELM327 funkcionālo iespēju analīze.</w:t>
      </w:r>
    </w:p>
    <w:p w:rsidR="00C14F75" w:rsidRPr="00C14F75" w:rsidRDefault="00C14F75" w:rsidP="00C14F75">
      <w:pPr>
        <w:pStyle w:val="Heading2"/>
      </w:pPr>
      <w:bookmarkStart w:id="13" w:name="_Toc417589596"/>
      <w:r>
        <w:t xml:space="preserve">Transporta </w:t>
      </w:r>
      <w:r w:rsidRPr="00C14F75">
        <w:t>diagnostikas</w:t>
      </w:r>
      <w:r>
        <w:t xml:space="preserve"> </w:t>
      </w:r>
      <w:r w:rsidR="004256B7">
        <w:t>OBD II</w:t>
      </w:r>
      <w:r w:rsidR="00796504">
        <w:t xml:space="preserve"> standarta</w:t>
      </w:r>
      <w:r>
        <w:t xml:space="preserve"> raksturojums</w:t>
      </w:r>
      <w:bookmarkEnd w:id="13"/>
    </w:p>
    <w:p w:rsidR="00631011" w:rsidRDefault="00EE2761" w:rsidP="00C14F75">
      <w:pPr>
        <w:ind w:firstLine="578"/>
      </w:pPr>
      <w:r>
        <w:t>Mūsdienās</w:t>
      </w:r>
      <w:r w:rsidR="00FD6AC5">
        <w:t xml:space="preserve"> daudzas automašīnas un kravas automašīnas ir aprīkotas ar </w:t>
      </w:r>
      <w:r>
        <w:t>pašdiagnosticējošām auto sistēmām</w:t>
      </w:r>
      <w:r w:rsidR="00FD6AC5">
        <w:t>. 1970. un 1980. gadu sākumā, ražotāji sāka izmantot elektroniskos motora vadības sistēmas un dzinēja diagnostikas tehnoloģijas. Iemesls tam bija stingrāku</w:t>
      </w:r>
      <w:r w:rsidR="00F64CE2">
        <w:t xml:space="preserve"> EPA (Vides aizsardzības aģentūra - Vides aizsardzības aģentūra, kas atrodas Amerikas </w:t>
      </w:r>
      <w:r w:rsidR="006D3043">
        <w:t>Sa</w:t>
      </w:r>
      <w:r w:rsidR="00F64CE2">
        <w:t>vi</w:t>
      </w:r>
      <w:r w:rsidR="006D3043">
        <w:t>enotajās Valstīs) prasību ievie</w:t>
      </w:r>
      <w:r w:rsidR="00F64CE2">
        <w:t>šana</w:t>
      </w:r>
      <w:r w:rsidR="00A811BB">
        <w:t>,</w:t>
      </w:r>
      <w:r w:rsidR="00F64CE2">
        <w:t xml:space="preserve"> saistībā ar dažādām nevēl</w:t>
      </w:r>
      <w:r w:rsidR="006D3043">
        <w:t>a</w:t>
      </w:r>
      <w:r w:rsidR="00F64CE2">
        <w:t>mām</w:t>
      </w:r>
      <w:r w:rsidR="00A811BB">
        <w:t xml:space="preserve"> izdegušo gāžu</w:t>
      </w:r>
      <w:r w:rsidR="00FD6AC5">
        <w:t xml:space="preserve"> emisijas </w:t>
      </w:r>
      <w:r w:rsidR="00A811BB">
        <w:t>sastāvd</w:t>
      </w:r>
      <w:r w:rsidR="008421D7">
        <w:t>a</w:t>
      </w:r>
      <w:r w:rsidR="00A811BB">
        <w:t xml:space="preserve">ļām </w:t>
      </w:r>
      <w:r w:rsidR="00FD6AC5">
        <w:t>atmosfērā. Laika gaitā, OBD</w:t>
      </w:r>
      <w:r w:rsidR="00E0718F">
        <w:t xml:space="preserve"> (</w:t>
      </w:r>
      <w:proofErr w:type="spellStart"/>
      <w:r w:rsidR="00E0718F">
        <w:t>on</w:t>
      </w:r>
      <w:proofErr w:type="spellEnd"/>
      <w:r w:rsidR="00E0718F">
        <w:t xml:space="preserve"> </w:t>
      </w:r>
      <w:proofErr w:type="spellStart"/>
      <w:r w:rsidR="00E0718F">
        <w:t>board</w:t>
      </w:r>
      <w:proofErr w:type="spellEnd"/>
      <w:r w:rsidR="00E0718F">
        <w:t xml:space="preserve"> </w:t>
      </w:r>
      <w:proofErr w:type="spellStart"/>
      <w:r w:rsidR="00E0718F">
        <w:t>diagnostics</w:t>
      </w:r>
      <w:proofErr w:type="spellEnd"/>
      <w:r w:rsidR="00E0718F">
        <w:t>)</w:t>
      </w:r>
      <w:r w:rsidR="00FD6AC5">
        <w:t xml:space="preserve"> sistēma kļuvu</w:t>
      </w:r>
      <w:r w:rsidR="00A811BB">
        <w:t>s</w:t>
      </w:r>
      <w:r w:rsidR="00FD6AC5">
        <w:t>i par sarežģīt</w:t>
      </w:r>
      <w:r w:rsidR="00A811BB">
        <w:t>u</w:t>
      </w:r>
      <w:r w:rsidR="00FD6AC5">
        <w:t xml:space="preserve"> sistēm</w:t>
      </w:r>
      <w:r w:rsidR="00A811BB">
        <w:t>u</w:t>
      </w:r>
      <w:r w:rsidR="00FD6AC5">
        <w:t xml:space="preserve">. OBD-II - jauns standarts izstrādāts 1990. gadu vidū, nodrošina pilnu kontroli </w:t>
      </w:r>
      <w:r w:rsidR="00E0718F">
        <w:t xml:space="preserve">pār auto </w:t>
      </w:r>
      <w:r w:rsidR="00FD6AC5">
        <w:t>dzinēj</w:t>
      </w:r>
      <w:r w:rsidR="00E0718F">
        <w:t>u, kā arī</w:t>
      </w:r>
      <w:r w:rsidR="00FD6AC5">
        <w:t xml:space="preserve"> ļauj </w:t>
      </w:r>
      <w:r w:rsidR="00C21625">
        <w:t>novērot dažādas citas auto sastāvd</w:t>
      </w:r>
      <w:r w:rsidR="00FD6AC5">
        <w:t>aļas un papildu</w:t>
      </w:r>
      <w:r w:rsidR="00C21625">
        <w:t xml:space="preserve"> auto </w:t>
      </w:r>
      <w:proofErr w:type="spellStart"/>
      <w:r w:rsidR="00C21625">
        <w:t>agregātmezg</w:t>
      </w:r>
      <w:r w:rsidR="006D3043">
        <w:t>l</w:t>
      </w:r>
      <w:r w:rsidR="00C21625">
        <w:t>us</w:t>
      </w:r>
      <w:proofErr w:type="spellEnd"/>
      <w:r w:rsidR="00C21625">
        <w:t xml:space="preserve"> ierīces un diagnosticēt šo mezglu pareizu darbību</w:t>
      </w:r>
      <w:r w:rsidR="00FD6AC5">
        <w:t>.</w:t>
      </w:r>
      <w:r w:rsidR="00186936">
        <w:t xml:space="preserve"> OBD-II</w:t>
      </w:r>
      <w:r w:rsidR="00EC7E35">
        <w:t xml:space="preserve"> </w:t>
      </w:r>
      <w:r w:rsidR="00186936">
        <w:t>standarta i</w:t>
      </w:r>
      <w:r w:rsidR="00FD6AC5">
        <w:t xml:space="preserve">zstrāde prasības un rekomendācijas </w:t>
      </w:r>
      <w:r w:rsidR="00186936">
        <w:t xml:space="preserve">tiek </w:t>
      </w:r>
      <w:r w:rsidR="00FD6AC5">
        <w:t>veikt</w:t>
      </w:r>
      <w:r w:rsidR="00186936">
        <w:t>s</w:t>
      </w:r>
      <w:r w:rsidR="00FD6AC5">
        <w:t xml:space="preserve"> piedaloties CARB (</w:t>
      </w:r>
      <w:proofErr w:type="spellStart"/>
      <w:r w:rsidR="00FD6AC5">
        <w:t>California</w:t>
      </w:r>
      <w:proofErr w:type="spellEnd"/>
      <w:r w:rsidR="00FD6AC5">
        <w:t xml:space="preserve"> </w:t>
      </w:r>
      <w:proofErr w:type="spellStart"/>
      <w:r w:rsidR="00FD6AC5">
        <w:t>Air</w:t>
      </w:r>
      <w:proofErr w:type="spellEnd"/>
      <w:r w:rsidR="00FD6AC5">
        <w:t xml:space="preserve"> </w:t>
      </w:r>
      <w:proofErr w:type="spellStart"/>
      <w:r w:rsidR="00FD6AC5">
        <w:t>Resourcer</w:t>
      </w:r>
      <w:proofErr w:type="spellEnd"/>
      <w:r w:rsidR="00FD6AC5">
        <w:t xml:space="preserve"> </w:t>
      </w:r>
      <w:proofErr w:type="spellStart"/>
      <w:r w:rsidR="00EC7E35">
        <w:t>Board</w:t>
      </w:r>
      <w:proofErr w:type="spellEnd"/>
      <w:r w:rsidR="00EC7E35">
        <w:t xml:space="preserve"> – K</w:t>
      </w:r>
      <w:r w:rsidR="00FD6AC5">
        <w:t>alifornijas Gaisa resursu padome) un SAE (</w:t>
      </w:r>
      <w:proofErr w:type="spellStart"/>
      <w:r w:rsidR="00FD6AC5">
        <w:t>Society</w:t>
      </w:r>
      <w:proofErr w:type="spellEnd"/>
      <w:r w:rsidR="00FD6AC5">
        <w:t xml:space="preserve"> </w:t>
      </w:r>
      <w:proofErr w:type="spellStart"/>
      <w:r w:rsidR="00FD6AC5">
        <w:t>of</w:t>
      </w:r>
      <w:proofErr w:type="spellEnd"/>
      <w:r w:rsidR="00FD6AC5">
        <w:t xml:space="preserve"> </w:t>
      </w:r>
      <w:proofErr w:type="spellStart"/>
      <w:r w:rsidR="00FD6AC5">
        <w:t>Automotive</w:t>
      </w:r>
      <w:proofErr w:type="spellEnd"/>
      <w:r w:rsidR="00FD6AC5">
        <w:t xml:space="preserve"> </w:t>
      </w:r>
      <w:proofErr w:type="spellStart"/>
      <w:r w:rsidR="00FD6AC5">
        <w:t>Engineers</w:t>
      </w:r>
      <w:proofErr w:type="spellEnd"/>
      <w:r w:rsidR="00FD6AC5">
        <w:t xml:space="preserve"> </w:t>
      </w:r>
      <w:r w:rsidR="00412D1B">
        <w:t>–</w:t>
      </w:r>
      <w:r w:rsidR="00FD6AC5">
        <w:t xml:space="preserve"> </w:t>
      </w:r>
      <w:proofErr w:type="spellStart"/>
      <w:r w:rsidR="00412D1B">
        <w:t>Automotīvo</w:t>
      </w:r>
      <w:proofErr w:type="spellEnd"/>
      <w:r w:rsidR="00412D1B">
        <w:t xml:space="preserve"> inženieru sabiedrība</w:t>
      </w:r>
      <w:r w:rsidR="00FD6AC5">
        <w:t>). Standart</w:t>
      </w:r>
      <w:r w:rsidR="00412D1B">
        <w:t>s</w:t>
      </w:r>
      <w:r w:rsidR="00FD6AC5">
        <w:t xml:space="preserve"> OBD-II nodrošina daudz precīzāku kontroli</w:t>
      </w:r>
      <w:r w:rsidR="00412D1B">
        <w:t xml:space="preserve"> pār dzinēju, transmisiju</w:t>
      </w:r>
      <w:r w:rsidR="00FD6AC5">
        <w:t xml:space="preserve">, </w:t>
      </w:r>
      <w:r w:rsidR="00412D1B">
        <w:t>k</w:t>
      </w:r>
      <w:r w:rsidR="00FD6AC5">
        <w:t>atalizator</w:t>
      </w:r>
      <w:r w:rsidR="00412D1B">
        <w:t>u</w:t>
      </w:r>
      <w:r w:rsidR="00FD6AC5">
        <w:t>, u</w:t>
      </w:r>
      <w:r w:rsidR="00412D1B">
        <w:t>.</w:t>
      </w:r>
      <w:r w:rsidR="00FD6AC5">
        <w:t>c</w:t>
      </w:r>
      <w:r w:rsidR="00412D1B">
        <w:t xml:space="preserve">. agregātiem. </w:t>
      </w:r>
      <w:r w:rsidR="00FD6AC5">
        <w:t>Piekļ</w:t>
      </w:r>
      <w:r w:rsidR="00412D1B">
        <w:t>ūstot</w:t>
      </w:r>
      <w:r w:rsidR="00FD6AC5">
        <w:t xml:space="preserve"> borta dator</w:t>
      </w:r>
      <w:r w:rsidR="00412D1B">
        <w:t>am</w:t>
      </w:r>
      <w:r w:rsidR="008421D7">
        <w:t>,</w:t>
      </w:r>
      <w:r w:rsidR="00FD6AC5">
        <w:t xml:space="preserve"> sistēmas informāciju</w:t>
      </w:r>
      <w:r w:rsidR="005B2BEA">
        <w:t xml:space="preserve"> ieguvi</w:t>
      </w:r>
      <w:r w:rsidR="00FD6AC5">
        <w:t xml:space="preserve"> var veikt ne tikai</w:t>
      </w:r>
      <w:r w:rsidR="005B2BEA">
        <w:t xml:space="preserve"> izmantojot specializētus sk</w:t>
      </w:r>
      <w:r w:rsidR="006D3043">
        <w:t>e</w:t>
      </w:r>
      <w:r w:rsidR="005B2BEA">
        <w:t>nerus</w:t>
      </w:r>
      <w:r w:rsidR="00FD6AC5">
        <w:t>, bet arī</w:t>
      </w:r>
      <w:r w:rsidR="005B2BEA">
        <w:t xml:space="preserve"> izmantojot</w:t>
      </w:r>
      <w:r w:rsidR="00FD6AC5">
        <w:t xml:space="preserve"> universāl</w:t>
      </w:r>
      <w:r w:rsidR="005B2BEA">
        <w:t>us</w:t>
      </w:r>
      <w:r w:rsidR="00FD6AC5">
        <w:t xml:space="preserve"> skener</w:t>
      </w:r>
      <w:r w:rsidR="005B2BEA">
        <w:t>us</w:t>
      </w:r>
      <w:r w:rsidR="00FD6AC5">
        <w:t>. Kopš 1996. gada vis</w:t>
      </w:r>
      <w:r w:rsidR="005B2BEA">
        <w:t>as</w:t>
      </w:r>
      <w:r w:rsidR="00FD6AC5">
        <w:t xml:space="preserve"> pārdo</w:t>
      </w:r>
      <w:r w:rsidR="005B2BEA">
        <w:t xml:space="preserve">tās </w:t>
      </w:r>
      <w:r w:rsidR="00FD6AC5">
        <w:t xml:space="preserve">tērauda automašīnas </w:t>
      </w:r>
      <w:r w:rsidR="005B2BEA">
        <w:t>ASV rob</w:t>
      </w:r>
      <w:r w:rsidR="006D3043">
        <w:t>e</w:t>
      </w:r>
      <w:r w:rsidR="005B2BEA">
        <w:t xml:space="preserve">žā </w:t>
      </w:r>
      <w:r w:rsidR="00FD6AC5">
        <w:t>atbilst OBD-II</w:t>
      </w:r>
      <w:r w:rsidR="005B2BEA">
        <w:t xml:space="preserve"> standartam</w:t>
      </w:r>
      <w:r w:rsidR="00FD6AC5">
        <w:t xml:space="preserve">. </w:t>
      </w:r>
    </w:p>
    <w:p w:rsidR="00205283" w:rsidRDefault="00FD6AC5" w:rsidP="00205283">
      <w:pPr>
        <w:ind w:firstLine="578"/>
      </w:pPr>
      <w:r>
        <w:t xml:space="preserve">Eiropā, līdzīgi </w:t>
      </w:r>
      <w:r w:rsidR="005B2BEA">
        <w:t>standarti</w:t>
      </w:r>
      <w:r>
        <w:t xml:space="preserve"> tradicionāli </w:t>
      </w:r>
      <w:r w:rsidR="005B2BEA">
        <w:t>tiek pieņemti ar nelielu kavēšanos</w:t>
      </w:r>
      <w:r>
        <w:t xml:space="preserve"> attiecībā uz Amerikas Savienotajām Valstīm. Līdzīgi noteikumi EOBD (</w:t>
      </w:r>
      <w:proofErr w:type="spellStart"/>
      <w:r>
        <w:t>European</w:t>
      </w:r>
      <w:proofErr w:type="spellEnd"/>
      <w:r>
        <w:t xml:space="preserve"> </w:t>
      </w:r>
      <w:proofErr w:type="spellStart"/>
      <w:r>
        <w:t>On</w:t>
      </w:r>
      <w:proofErr w:type="spellEnd"/>
      <w:r>
        <w:t xml:space="preserve"> </w:t>
      </w:r>
      <w:proofErr w:type="spellStart"/>
      <w:r>
        <w:t>Board</w:t>
      </w:r>
      <w:proofErr w:type="spellEnd"/>
      <w:r>
        <w:t xml:space="preserve"> </w:t>
      </w:r>
      <w:proofErr w:type="spellStart"/>
      <w:r>
        <w:t>Diagnostic</w:t>
      </w:r>
      <w:proofErr w:type="spellEnd"/>
      <w:r>
        <w:t xml:space="preserve">) stājās spēkā 2000. gada 1. janvārī. Ar EOBD </w:t>
      </w:r>
      <w:r w:rsidR="00A81C74">
        <w:t xml:space="preserve">un </w:t>
      </w:r>
      <w:r>
        <w:t>OBD-II diagnostikas procesu elektronisko sistēmu vienotiem</w:t>
      </w:r>
      <w:r w:rsidR="00A81C74">
        <w:t xml:space="preserve"> standartiem</w:t>
      </w:r>
      <w:r>
        <w:t xml:space="preserve">, tagad var </w:t>
      </w:r>
      <w:r w:rsidR="00A81C74">
        <w:t>tikt izmantots viens un tas pats skeneris</w:t>
      </w:r>
      <w:r>
        <w:t>,</w:t>
      </w:r>
      <w:r w:rsidR="00A81C74">
        <w:t xml:space="preserve"> visām marku automašīnām</w:t>
      </w:r>
      <w:r w:rsidR="00D05E7B">
        <w:t xml:space="preserve"> </w:t>
      </w:r>
      <w:r w:rsidR="00A81C74">
        <w:t xml:space="preserve">bez </w:t>
      </w:r>
      <w:r w:rsidR="00D05E7B">
        <w:t>adapteru izmantošanas</w:t>
      </w:r>
      <w:r>
        <w:t>. OBD-II sistēma ir izstrādāta, lai uzraudzītu transportlīdzekļa</w:t>
      </w:r>
      <w:r w:rsidR="00A81C74">
        <w:t xml:space="preserve"> funkcionālo</w:t>
      </w:r>
      <w:r>
        <w:t xml:space="preserve"> sistēm</w:t>
      </w:r>
      <w:r w:rsidR="00A81C74">
        <w:t>as</w:t>
      </w:r>
      <w:r>
        <w:t xml:space="preserve"> un komponent</w:t>
      </w:r>
      <w:r w:rsidR="00A81C74">
        <w:t>es</w:t>
      </w:r>
      <w:r>
        <w:t>, kas ietekmē emisijas (izplūdes) kvalitāti</w:t>
      </w:r>
      <w:r w:rsidR="00A81C74">
        <w:t xml:space="preserve"> iekaitot</w:t>
      </w:r>
      <w:r>
        <w:t xml:space="preserve"> degvielas sistēm</w:t>
      </w:r>
      <w:r w:rsidR="00A81C74">
        <w:t>as,</w:t>
      </w:r>
      <w:r>
        <w:t xml:space="preserve"> aizdedzes sistēm</w:t>
      </w:r>
      <w:r w:rsidR="00A81C74">
        <w:t>as,</w:t>
      </w:r>
      <w:r>
        <w:t xml:space="preserve"> EGR</w:t>
      </w:r>
      <w:r w:rsidR="00A81C74">
        <w:t>,</w:t>
      </w:r>
      <w:r>
        <w:t xml:space="preserve"> benzīna tvaiku uztveršanas sistēm</w:t>
      </w:r>
      <w:r w:rsidR="00A81C74">
        <w:t>as,</w:t>
      </w:r>
      <w:r>
        <w:t xml:space="preserve"> skābekļa sensor</w:t>
      </w:r>
      <w:r w:rsidR="00A81C74">
        <w:t>us,</w:t>
      </w:r>
      <w:r>
        <w:t xml:space="preserve"> sild</w:t>
      </w:r>
      <w:r w:rsidR="00A81C74">
        <w:t>ītājus,</w:t>
      </w:r>
      <w:r>
        <w:t xml:space="preserve"> katalizator</w:t>
      </w:r>
      <w:r w:rsidR="00A81C74">
        <w:t>us,</w:t>
      </w:r>
      <w:r>
        <w:t xml:space="preserve"> katalizator</w:t>
      </w:r>
      <w:r w:rsidR="00A81C74">
        <w:t>u sildītājus</w:t>
      </w:r>
      <w:r w:rsidR="001C434F">
        <w:t xml:space="preserve"> un otrreizējā gaisa ies</w:t>
      </w:r>
      <w:r w:rsidR="006D3043">
        <w:t>ū</w:t>
      </w:r>
      <w:r w:rsidR="001C434F">
        <w:t>kšanas sistēmas</w:t>
      </w:r>
      <w:r>
        <w:t>.</w:t>
      </w:r>
      <w:r w:rsidR="00D05E7B">
        <w:t xml:space="preserve"> </w:t>
      </w:r>
      <w:r w:rsidR="00205283">
        <w:t xml:space="preserve">Gaisa maisījums, kas </w:t>
      </w:r>
      <w:proofErr w:type="gramStart"/>
      <w:r w:rsidR="00205283">
        <w:t>n</w:t>
      </w:r>
      <w:r w:rsidR="00446F1F">
        <w:t>epieciešams transporta darbībai</w:t>
      </w:r>
      <w:r w:rsidR="00FE2387">
        <w:t>, kā arī</w:t>
      </w:r>
      <w:r w:rsidR="00205283">
        <w:t xml:space="preserve"> transporta izmešu rādījumi</w:t>
      </w:r>
      <w:proofErr w:type="gramEnd"/>
      <w:r w:rsidR="00205283">
        <w:t xml:space="preserve"> tiek atjaunoti patstāvīgi</w:t>
      </w:r>
      <w:r w:rsidR="00EC7E35">
        <w:t>. C</w:t>
      </w:r>
      <w:r w:rsidR="00304083" w:rsidRPr="00205283">
        <w:t>itas transportlīdzekļa sistēmas un to sastāvdaļas</w:t>
      </w:r>
      <w:r w:rsidR="00304083">
        <w:t xml:space="preserve"> tiek</w:t>
      </w:r>
      <w:r w:rsidR="00304083" w:rsidRPr="00205283">
        <w:t xml:space="preserve"> </w:t>
      </w:r>
      <w:proofErr w:type="gramStart"/>
      <w:r w:rsidR="00A31F22" w:rsidRPr="00205283">
        <w:t>pārbaudīt</w:t>
      </w:r>
      <w:r w:rsidR="00FE2387">
        <w:t>as</w:t>
      </w:r>
      <w:r w:rsidR="00A31F22">
        <w:t xml:space="preserve"> </w:t>
      </w:r>
      <w:r w:rsidR="00A31F22" w:rsidRPr="00205283">
        <w:t>1 reizi brauciena laikā</w:t>
      </w:r>
      <w:proofErr w:type="gramEnd"/>
      <w:r w:rsidR="00304083">
        <w:t xml:space="preserve"> </w:t>
      </w:r>
      <w:r w:rsidR="00304083" w:rsidRPr="00205283">
        <w:t>(</w:t>
      </w:r>
      <w:proofErr w:type="spellStart"/>
      <w:r w:rsidR="00304083" w:rsidRPr="00205283">
        <w:t>Drive</w:t>
      </w:r>
      <w:proofErr w:type="spellEnd"/>
      <w:r w:rsidR="00304083" w:rsidRPr="00205283">
        <w:t xml:space="preserve"> </w:t>
      </w:r>
      <w:proofErr w:type="spellStart"/>
      <w:r w:rsidR="00304083" w:rsidRPr="00205283">
        <w:t>Cycle</w:t>
      </w:r>
      <w:proofErr w:type="spellEnd"/>
      <w:r w:rsidR="00304083" w:rsidRPr="00205283">
        <w:t>).</w:t>
      </w:r>
    </w:p>
    <w:p w:rsidR="00081AD0" w:rsidRDefault="008421D7" w:rsidP="00081AD0">
      <w:pPr>
        <w:ind w:firstLine="578"/>
      </w:pPr>
      <w:r>
        <w:t>Kāda agregāta kļūdas atra</w:t>
      </w:r>
      <w:r w:rsidR="00304083">
        <w:t>šanas gadījumā</w:t>
      </w:r>
      <w:r w:rsidR="00205283" w:rsidRPr="00205283">
        <w:t xml:space="preserve"> OBD-II saglabā kļūdas kodu </w:t>
      </w:r>
      <w:r w:rsidR="00304083">
        <w:t xml:space="preserve">elektroniskajā </w:t>
      </w:r>
      <w:r w:rsidR="00304083">
        <w:lastRenderedPageBreak/>
        <w:t xml:space="preserve">vadības bloka </w:t>
      </w:r>
      <w:r w:rsidR="00205283" w:rsidRPr="00205283">
        <w:t xml:space="preserve">atmiņā un </w:t>
      </w:r>
      <w:r w:rsidR="00304083">
        <w:t xml:space="preserve">signalizē ar </w:t>
      </w:r>
      <w:r w:rsidR="00205283" w:rsidRPr="00205283">
        <w:t xml:space="preserve">kļūdas indikatora </w:t>
      </w:r>
      <w:r w:rsidR="00304083">
        <w:t xml:space="preserve">palīdzību </w:t>
      </w:r>
      <w:r w:rsidR="00205283" w:rsidRPr="00205283">
        <w:t>(MIL - nepareizas darbības indikators,</w:t>
      </w:r>
      <w:r w:rsidR="00345E16">
        <w:t xml:space="preserve"> kas apzīmējas ar</w:t>
      </w:r>
      <w:r w:rsidR="00205283" w:rsidRPr="00205283">
        <w:t xml:space="preserve"> </w:t>
      </w:r>
      <w:r w:rsidR="007F3F75">
        <w:t>„</w:t>
      </w:r>
      <w:proofErr w:type="spellStart"/>
      <w:r w:rsidR="007F3F75">
        <w:t>Check</w:t>
      </w:r>
      <w:proofErr w:type="spellEnd"/>
      <w:r w:rsidR="007F3F75">
        <w:t xml:space="preserve"> </w:t>
      </w:r>
      <w:proofErr w:type="spellStart"/>
      <w:r w:rsidR="007F3F75">
        <w:t>Engine</w:t>
      </w:r>
      <w:proofErr w:type="spellEnd"/>
      <w:r w:rsidR="007F3F75">
        <w:t>”</w:t>
      </w:r>
      <w:r w:rsidR="00205283" w:rsidRPr="00205283">
        <w:t xml:space="preserve"> vai vienkārši </w:t>
      </w:r>
      <w:r w:rsidR="007F3F75">
        <w:t>„</w:t>
      </w:r>
      <w:proofErr w:type="spellStart"/>
      <w:r w:rsidR="007F3F75">
        <w:t>Check</w:t>
      </w:r>
      <w:proofErr w:type="spellEnd"/>
      <w:r w:rsidR="007F3F75">
        <w:t>”</w:t>
      </w:r>
      <w:r w:rsidR="00205283" w:rsidRPr="00205283">
        <w:t xml:space="preserve">). </w:t>
      </w:r>
      <w:r w:rsidR="00081AD0">
        <w:t>Tādejādi, i</w:t>
      </w:r>
      <w:r w:rsidR="00205283" w:rsidRPr="00205283">
        <w:t xml:space="preserve">zmantojot OBD-II </w:t>
      </w:r>
      <w:r w:rsidR="00081AD0">
        <w:t xml:space="preserve">skeneri un atbilstošu programmatūru </w:t>
      </w:r>
      <w:r w:rsidR="00205283" w:rsidRPr="00205283">
        <w:t xml:space="preserve">var </w:t>
      </w:r>
      <w:r w:rsidR="00081AD0">
        <w:t>nolasīt kļūdas</w:t>
      </w:r>
      <w:r w:rsidR="00205283" w:rsidRPr="00205283">
        <w:t xml:space="preserve"> un</w:t>
      </w:r>
      <w:r w:rsidR="00081AD0">
        <w:t xml:space="preserve"> ātri atrast transportlīd</w:t>
      </w:r>
      <w:r>
        <w:t>z</w:t>
      </w:r>
      <w:r w:rsidR="00081AD0">
        <w:t xml:space="preserve">ekļa bojājuma cēloni. Papildus, </w:t>
      </w:r>
      <w:r w:rsidR="00205283" w:rsidRPr="00205283">
        <w:t>kļūdu kodu</w:t>
      </w:r>
      <w:r w:rsidR="00081AD0">
        <w:t xml:space="preserve"> nolasīšanai,</w:t>
      </w:r>
      <w:r w:rsidR="00205283" w:rsidRPr="00205283">
        <w:t xml:space="preserve"> programma ļauj izdzēst kļūdas</w:t>
      </w:r>
      <w:r w:rsidR="00081AD0">
        <w:t>,</w:t>
      </w:r>
      <w:r w:rsidR="00205283" w:rsidRPr="00205283">
        <w:t xml:space="preserve"> </w:t>
      </w:r>
      <w:r w:rsidR="00081AD0">
        <w:t>apskatīt</w:t>
      </w:r>
      <w:r w:rsidR="00205283" w:rsidRPr="00205283">
        <w:t xml:space="preserve"> </w:t>
      </w:r>
      <w:r w:rsidR="00081AD0">
        <w:t>fiksētos</w:t>
      </w:r>
      <w:r w:rsidR="00205283" w:rsidRPr="00205283">
        <w:t xml:space="preserve"> parametr</w:t>
      </w:r>
      <w:r w:rsidR="00081AD0">
        <w:t>us</w:t>
      </w:r>
      <w:r w:rsidR="00205283" w:rsidRPr="00205283">
        <w:t xml:space="preserve"> (</w:t>
      </w:r>
      <w:proofErr w:type="spellStart"/>
      <w:r w:rsidR="00CD693C">
        <w:t>freeze</w:t>
      </w:r>
      <w:proofErr w:type="spellEnd"/>
      <w:r w:rsidR="00205283" w:rsidRPr="00205283">
        <w:t xml:space="preserve"> </w:t>
      </w:r>
      <w:proofErr w:type="spellStart"/>
      <w:r w:rsidR="00CD693C">
        <w:t>frame</w:t>
      </w:r>
      <w:proofErr w:type="spellEnd"/>
      <w:r w:rsidR="00205283" w:rsidRPr="00205283">
        <w:t xml:space="preserve"> </w:t>
      </w:r>
      <w:proofErr w:type="spellStart"/>
      <w:r w:rsidR="00CD693C">
        <w:t>data</w:t>
      </w:r>
      <w:proofErr w:type="spellEnd"/>
      <w:r w:rsidR="002A37F1">
        <w:t>),</w:t>
      </w:r>
      <w:r w:rsidR="00205283" w:rsidRPr="00205283">
        <w:t xml:space="preserve"> </w:t>
      </w:r>
      <w:r w:rsidR="00CD693C">
        <w:t>kontrolēt</w:t>
      </w:r>
      <w:r w:rsidR="00205283" w:rsidRPr="00205283">
        <w:t xml:space="preserve"> degvielas sistēm</w:t>
      </w:r>
      <w:r w:rsidR="00CD693C">
        <w:t>as parametrus,</w:t>
      </w:r>
      <w:r w:rsidR="00205283" w:rsidRPr="00205283">
        <w:t xml:space="preserve"> </w:t>
      </w:r>
      <w:r w:rsidR="00CD693C">
        <w:t>kontrolēt skābekļa sensoru parametrus</w:t>
      </w:r>
      <w:r w:rsidR="002A37F1">
        <w:t xml:space="preserve">, pārskatīt un </w:t>
      </w:r>
      <w:r w:rsidR="00205283" w:rsidRPr="00205283">
        <w:t>uzraudzīt</w:t>
      </w:r>
      <w:r w:rsidR="00B43DE8">
        <w:t xml:space="preserve"> darbību skābekļa sensoru, novērot</w:t>
      </w:r>
      <w:r w:rsidR="00205283" w:rsidRPr="00205283">
        <w:t xml:space="preserve"> sistēmas parametrus reālajā laikā (datu plūsmas)</w:t>
      </w:r>
      <w:r w:rsidR="00B43DE8">
        <w:t>,</w:t>
      </w:r>
      <w:r w:rsidR="00205283" w:rsidRPr="00205283">
        <w:t xml:space="preserve"> apskatīt paš</w:t>
      </w:r>
      <w:r w:rsidR="00B43DE8">
        <w:t>diagnostikas</w:t>
      </w:r>
      <w:r w:rsidR="00205283" w:rsidRPr="00205283">
        <w:t xml:space="preserve"> pār</w:t>
      </w:r>
      <w:r w:rsidR="00B43DE8">
        <w:t>baužu rezultātus</w:t>
      </w:r>
      <w:r w:rsidR="001648EB">
        <w:t>,</w:t>
      </w:r>
      <w:r w:rsidR="00B43DE8">
        <w:t xml:space="preserve"> kā arī</w:t>
      </w:r>
      <w:r w:rsidR="00205283" w:rsidRPr="00205283">
        <w:t xml:space="preserve"> </w:t>
      </w:r>
      <w:r w:rsidR="00B43DE8">
        <w:t>no</w:t>
      </w:r>
      <w:r w:rsidR="00205283" w:rsidRPr="00205283">
        <w:t xml:space="preserve">lasīt </w:t>
      </w:r>
      <w:r w:rsidR="00B43DE8">
        <w:t>transportlīdzekļa identifikācijas datus.</w:t>
      </w:r>
    </w:p>
    <w:p w:rsidR="00B43DE8" w:rsidRDefault="00B43DE8" w:rsidP="001648EB">
      <w:pPr>
        <w:pStyle w:val="Heading2"/>
      </w:pPr>
      <w:bookmarkStart w:id="14" w:name="_Toc417589597"/>
      <w:r>
        <w:t>OBD-II datu pārraide</w:t>
      </w:r>
      <w:r w:rsidR="001648EB">
        <w:t>s iespējas.</w:t>
      </w:r>
      <w:bookmarkEnd w:id="14"/>
    </w:p>
    <w:p w:rsidR="005360E6" w:rsidRDefault="002A37F1" w:rsidP="005360E6">
      <w:pPr>
        <w:ind w:firstLine="578"/>
      </w:pPr>
      <w:r>
        <w:t>OBD-II standarts</w:t>
      </w:r>
      <w:r w:rsidR="009B1A69">
        <w:t xml:space="preserve"> izmanto piecus dažādus</w:t>
      </w:r>
      <w:r w:rsidR="007A5F4C">
        <w:t xml:space="preserve"> datu apmaiņas protokolus</w:t>
      </w:r>
      <w:r w:rsidR="00C14F75">
        <w:t>: ISO 9141, ISO 14230 (</w:t>
      </w:r>
      <w:r w:rsidR="007A5F4C">
        <w:t>otrais nosaukums</w:t>
      </w:r>
      <w:r w:rsidR="00C14F75">
        <w:t xml:space="preserve"> - KWP2000), PWM, VPW и CAN. </w:t>
      </w:r>
      <w:r w:rsidR="00A775ED">
        <w:t>Katram protokolam ir vairāki interpretējumi, kuri galvenokārt atšķiras ar datu apmaiņas ātrumu un citām īpašībām</w:t>
      </w:r>
      <w:r w:rsidR="005D52E5">
        <w:t>. Galvenā no īpašībām pēc kuras var spriest vai transportlīdzeklis atbalsta OBD-II funkcionalitāti ir 16 kontaktu trapecveidīga spraudņa DLC (</w:t>
      </w:r>
      <w:proofErr w:type="spellStart"/>
      <w:r w:rsidR="005D52E5">
        <w:t>Diagnostic</w:t>
      </w:r>
      <w:proofErr w:type="spellEnd"/>
      <w:r w:rsidR="005D52E5">
        <w:t xml:space="preserve"> </w:t>
      </w:r>
      <w:proofErr w:type="spellStart"/>
      <w:r w:rsidR="005D52E5">
        <w:t>Link</w:t>
      </w:r>
      <w:proofErr w:type="spellEnd"/>
      <w:r w:rsidR="005D52E5">
        <w:t xml:space="preserve"> </w:t>
      </w:r>
      <w:proofErr w:type="spellStart"/>
      <w:r w:rsidR="005D52E5">
        <w:t>Connector</w:t>
      </w:r>
      <w:proofErr w:type="spellEnd"/>
      <w:r w:rsidR="005D52E5">
        <w:t>) esamība transportlīdzeklī. Lielākajā daļā automobiļu šis spraudnis atrodas automašīnas salona iekšpusē zem galvenā rīku paneļa, no vadītāja puses.</w:t>
      </w:r>
      <w:r w:rsidR="00080EBA">
        <w:t xml:space="preserve"> Tas var būt gan atvērts, gan arī aizvērts ar viegli noņemamu plastmasas vāku. Lai novērtētu dažādu skeneru skenēšanas iespējas priekš katra konkrēta transportlīdzekļa</w:t>
      </w:r>
      <w:r w:rsidR="005360E6">
        <w:t>, ir nepieciešams noteikt transportlīdzekļa skenēšanas sistēmas servisa protokolu (ja transportlīdzeklis vispār atbalsta OBD-II funkcionalitāti). Priekš tā ir nepieciešams aplūkot diagnosticēšanas spraud</w:t>
      </w:r>
      <w:r w:rsidR="000334D1">
        <w:t>n</w:t>
      </w:r>
      <w:r w:rsidR="005360E6">
        <w:t xml:space="preserve">i un noteikt izeju skaitu tajā. </w:t>
      </w:r>
      <w:r w:rsidR="0003722C">
        <w:t>Parasti ir aktīvas tikai kāda daļā no visām izejām, jo katrs protokols izmanto sev nepieciešamās izejas.</w:t>
      </w:r>
    </w:p>
    <w:p w:rsidR="002E6E6D" w:rsidRDefault="002E6E6D" w:rsidP="005360E6">
      <w:pPr>
        <w:ind w:firstLine="578"/>
      </w:pPr>
    </w:p>
    <w:p w:rsidR="00B52C75" w:rsidRDefault="0003722C" w:rsidP="00B52C75">
      <w:pPr>
        <w:keepNext/>
        <w:ind w:firstLine="578"/>
        <w:jc w:val="center"/>
      </w:pPr>
      <w:r>
        <w:rPr>
          <w:noProof/>
          <w:lang w:eastAsia="lv-LV" w:bidi="ar-SA"/>
        </w:rPr>
        <w:drawing>
          <wp:inline distT="0" distB="0" distL="0" distR="0" wp14:anchorId="08E6DDC7" wp14:editId="1BD6E0C1">
            <wp:extent cx="2733675" cy="11265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0118" cy="1170439"/>
                    </a:xfrm>
                    <a:prstGeom prst="rect">
                      <a:avLst/>
                    </a:prstGeom>
                    <a:noFill/>
                    <a:ln>
                      <a:noFill/>
                    </a:ln>
                  </pic:spPr>
                </pic:pic>
              </a:graphicData>
            </a:graphic>
          </wp:inline>
        </w:drawing>
      </w:r>
    </w:p>
    <w:p w:rsidR="000334D1" w:rsidRDefault="003C1BA5" w:rsidP="00194DBC">
      <w:pPr>
        <w:pStyle w:val="Caption"/>
      </w:pPr>
      <w:fldSimple w:instr=" STYLEREF 1 \s ">
        <w:r>
          <w:rPr>
            <w:noProof/>
          </w:rPr>
          <w:t>2</w:t>
        </w:r>
      </w:fldSimple>
      <w:r>
        <w:t>.</w:t>
      </w:r>
      <w:fldSimple w:instr=" SEQ Ilustrācija \* ARABIC \s 1 ">
        <w:r>
          <w:rPr>
            <w:noProof/>
          </w:rPr>
          <w:t>1</w:t>
        </w:r>
      </w:fldSimple>
      <w:r w:rsidR="00B52C75">
        <w:t xml:space="preserve">. att. </w:t>
      </w:r>
      <w:r w:rsidR="00B52C75" w:rsidRPr="00B52C75">
        <w:rPr>
          <w:b/>
        </w:rPr>
        <w:t>OBD-II diagnosticēšanas spraudnis</w:t>
      </w:r>
    </w:p>
    <w:p w:rsidR="0003722C" w:rsidRDefault="0003722C" w:rsidP="0003722C">
      <w:pPr>
        <w:ind w:firstLine="578"/>
        <w:jc w:val="center"/>
      </w:pPr>
    </w:p>
    <w:p w:rsidR="00D6379C" w:rsidRDefault="00D6379C" w:rsidP="005360E6">
      <w:pPr>
        <w:ind w:firstLine="578"/>
      </w:pPr>
      <w:r>
        <w:t>OBD-II</w:t>
      </w:r>
      <w:r w:rsidR="00C14F75">
        <w:t xml:space="preserve"> </w:t>
      </w:r>
      <w:r>
        <w:t>diagnostikas spraudņa kontaktu nozīme:</w:t>
      </w:r>
    </w:p>
    <w:p w:rsidR="00D6379C" w:rsidRDefault="00C14F75" w:rsidP="005360E6">
      <w:pPr>
        <w:ind w:firstLine="578"/>
      </w:pPr>
      <w:r>
        <w:t>0</w:t>
      </w:r>
      <w:r w:rsidR="00D6379C">
        <w:t>2 - J1850Bus</w:t>
      </w:r>
      <w:r w:rsidR="00B915C9">
        <w:t xml:space="preserve"> </w:t>
      </w:r>
      <w:r w:rsidR="00D6379C">
        <w:t>+</w:t>
      </w:r>
      <w:r>
        <w:t xml:space="preserve"> </w:t>
      </w:r>
    </w:p>
    <w:p w:rsidR="00D6379C" w:rsidRDefault="00C14F75" w:rsidP="005360E6">
      <w:pPr>
        <w:ind w:firstLine="578"/>
      </w:pPr>
      <w:r>
        <w:t xml:space="preserve">04 - </w:t>
      </w:r>
      <w:r w:rsidR="00B915C9">
        <w:t>Šasijas</w:t>
      </w:r>
      <w:r>
        <w:t xml:space="preserve"> </w:t>
      </w:r>
      <w:r w:rsidR="00B915C9">
        <w:t>iezemējums</w:t>
      </w:r>
      <w:r>
        <w:t xml:space="preserve">; </w:t>
      </w:r>
    </w:p>
    <w:p w:rsidR="00D6379C" w:rsidRDefault="00C14F75" w:rsidP="005360E6">
      <w:pPr>
        <w:ind w:firstLine="578"/>
      </w:pPr>
      <w:r>
        <w:lastRenderedPageBreak/>
        <w:t xml:space="preserve">05 </w:t>
      </w:r>
      <w:r w:rsidR="00C509CC">
        <w:t>- Signāla iezemējums</w:t>
      </w:r>
      <w:r>
        <w:t xml:space="preserve">; </w:t>
      </w:r>
    </w:p>
    <w:p w:rsidR="00D6379C" w:rsidRDefault="00C14F75" w:rsidP="005360E6">
      <w:pPr>
        <w:ind w:firstLine="578"/>
      </w:pPr>
      <w:r>
        <w:t xml:space="preserve">06 - CAN </w:t>
      </w:r>
      <w:proofErr w:type="spellStart"/>
      <w:r>
        <w:t>High</w:t>
      </w:r>
      <w:proofErr w:type="spellEnd"/>
      <w:r>
        <w:t xml:space="preserve"> (J-2284); </w:t>
      </w:r>
    </w:p>
    <w:p w:rsidR="00D6379C" w:rsidRDefault="00C14F75" w:rsidP="005360E6">
      <w:pPr>
        <w:ind w:firstLine="578"/>
      </w:pPr>
      <w:r>
        <w:t>07</w:t>
      </w:r>
      <w:r w:rsidR="00B915C9">
        <w:t xml:space="preserve"> </w:t>
      </w:r>
      <w:r>
        <w:t>-</w:t>
      </w:r>
      <w:r w:rsidR="00B915C9">
        <w:t xml:space="preserve"> </w:t>
      </w:r>
      <w:r>
        <w:t>ISO 9141-2 K-</w:t>
      </w:r>
      <w:proofErr w:type="spellStart"/>
      <w:r>
        <w:t>Line</w:t>
      </w:r>
      <w:proofErr w:type="spellEnd"/>
      <w:r>
        <w:t xml:space="preserve">; </w:t>
      </w:r>
    </w:p>
    <w:p w:rsidR="00D6379C" w:rsidRDefault="00C14F75" w:rsidP="005360E6">
      <w:pPr>
        <w:ind w:firstLine="578"/>
      </w:pPr>
      <w:r>
        <w:t>10</w:t>
      </w:r>
      <w:r w:rsidR="00031E3F">
        <w:t xml:space="preserve"> </w:t>
      </w:r>
      <w:r>
        <w:t>-</w:t>
      </w:r>
      <w:r w:rsidR="00031E3F">
        <w:t xml:space="preserve"> </w:t>
      </w:r>
      <w:r>
        <w:t xml:space="preserve">J1850 </w:t>
      </w:r>
      <w:proofErr w:type="spellStart"/>
      <w:r>
        <w:t>Bus-;</w:t>
      </w:r>
      <w:proofErr w:type="spellEnd"/>
      <w:r>
        <w:t xml:space="preserve"> </w:t>
      </w:r>
    </w:p>
    <w:p w:rsidR="00D6379C" w:rsidRDefault="00C14F75" w:rsidP="005360E6">
      <w:pPr>
        <w:ind w:firstLine="578"/>
      </w:pPr>
      <w:r>
        <w:t xml:space="preserve">14 - CAN </w:t>
      </w:r>
      <w:proofErr w:type="spellStart"/>
      <w:r>
        <w:t>Low</w:t>
      </w:r>
      <w:proofErr w:type="spellEnd"/>
      <w:r>
        <w:t xml:space="preserve"> (J-2284); </w:t>
      </w:r>
    </w:p>
    <w:p w:rsidR="00D6379C" w:rsidRDefault="00C14F75" w:rsidP="005360E6">
      <w:pPr>
        <w:ind w:firstLine="578"/>
      </w:pPr>
      <w:r>
        <w:t>15</w:t>
      </w:r>
      <w:r w:rsidR="00B915C9">
        <w:t xml:space="preserve"> </w:t>
      </w:r>
      <w:r>
        <w:t>-</w:t>
      </w:r>
      <w:r w:rsidR="00B915C9">
        <w:t xml:space="preserve"> </w:t>
      </w:r>
      <w:r>
        <w:t>ISO9141-2 L-</w:t>
      </w:r>
      <w:proofErr w:type="spellStart"/>
      <w:r>
        <w:t>Line</w:t>
      </w:r>
      <w:proofErr w:type="spellEnd"/>
      <w:r>
        <w:t xml:space="preserve">; </w:t>
      </w:r>
    </w:p>
    <w:p w:rsidR="004154C3" w:rsidRDefault="00C14F75" w:rsidP="00CD3A05">
      <w:pPr>
        <w:ind w:firstLine="578"/>
      </w:pPr>
      <w:r>
        <w:t xml:space="preserve">16 - </w:t>
      </w:r>
      <w:proofErr w:type="spellStart"/>
      <w:r w:rsidR="00D6379C">
        <w:t>Akumulātora</w:t>
      </w:r>
      <w:proofErr w:type="spellEnd"/>
      <w:r w:rsidR="00D6379C">
        <w:t xml:space="preserve"> spriegums</w:t>
      </w:r>
      <w:r>
        <w:t xml:space="preserve">. </w:t>
      </w:r>
    </w:p>
    <w:p w:rsidR="00085252" w:rsidRDefault="00085252" w:rsidP="005360E6">
      <w:pPr>
        <w:ind w:firstLine="578"/>
      </w:pPr>
    </w:p>
    <w:p w:rsidR="00CD3A05" w:rsidRDefault="00CD3A05" w:rsidP="005360E6">
      <w:pPr>
        <w:ind w:firstLine="578"/>
      </w:pPr>
      <w:r>
        <w:t xml:space="preserve">Pēc izvadkanālu esamības var droši spriest par transportlīdzeklī izmantojamo datu apmaiņas protokolu: </w:t>
      </w:r>
    </w:p>
    <w:p w:rsidR="00CD3A05" w:rsidRDefault="00C14F75" w:rsidP="005360E6">
      <w:pPr>
        <w:ind w:firstLine="578"/>
      </w:pPr>
      <w:r>
        <w:t xml:space="preserve"> - </w:t>
      </w:r>
      <w:r w:rsidR="00CD3A05">
        <w:t>protokols</w:t>
      </w:r>
      <w:r>
        <w:t xml:space="preserve"> ISO-9141-2 </w:t>
      </w:r>
      <w:r w:rsidR="00CD3A05">
        <w:t>izmanto</w:t>
      </w:r>
      <w:r>
        <w:t xml:space="preserve"> 4, 5, 7, 15, 16</w:t>
      </w:r>
      <w:r w:rsidR="00CD3A05">
        <w:t xml:space="preserve"> izejas</w:t>
      </w:r>
      <w:r>
        <w:t xml:space="preserve">; </w:t>
      </w:r>
    </w:p>
    <w:p w:rsidR="00CD3A05" w:rsidRDefault="00CD3A05" w:rsidP="005360E6">
      <w:pPr>
        <w:ind w:firstLine="578"/>
      </w:pPr>
      <w:r>
        <w:t xml:space="preserve"> </w:t>
      </w:r>
      <w:r w:rsidR="00C14F75">
        <w:t xml:space="preserve">- </w:t>
      </w:r>
      <w:r>
        <w:t xml:space="preserve">protokols </w:t>
      </w:r>
      <w:r w:rsidR="00C14F75">
        <w:t>SAE J1850</w:t>
      </w:r>
      <w:r>
        <w:t xml:space="preserve"> </w:t>
      </w:r>
      <w:r>
        <w:rPr>
          <w:rFonts w:cs="Times New Roman"/>
          <w:snapToGrid/>
          <w:sz w:val="22"/>
          <w:szCs w:val="22"/>
          <w:lang w:eastAsia="lv-LV" w:bidi="ar-SA"/>
        </w:rPr>
        <w:t>VPW (</w:t>
      </w:r>
      <w:proofErr w:type="spellStart"/>
      <w:r>
        <w:rPr>
          <w:rFonts w:cs="Times New Roman"/>
          <w:snapToGrid/>
          <w:sz w:val="22"/>
          <w:szCs w:val="22"/>
          <w:lang w:eastAsia="lv-LV" w:bidi="ar-SA"/>
        </w:rPr>
        <w:t>Variable</w:t>
      </w:r>
      <w:proofErr w:type="spellEnd"/>
      <w:r>
        <w:rPr>
          <w:rFonts w:cs="Times New Roman"/>
          <w:snapToGrid/>
          <w:sz w:val="22"/>
          <w:szCs w:val="22"/>
          <w:lang w:eastAsia="lv-LV" w:bidi="ar-SA"/>
        </w:rPr>
        <w:t xml:space="preserve"> </w:t>
      </w:r>
      <w:proofErr w:type="spellStart"/>
      <w:r>
        <w:rPr>
          <w:rFonts w:cs="Times New Roman"/>
          <w:snapToGrid/>
          <w:sz w:val="22"/>
          <w:szCs w:val="22"/>
          <w:lang w:eastAsia="lv-LV" w:bidi="ar-SA"/>
        </w:rPr>
        <w:t>Pulse</w:t>
      </w:r>
      <w:proofErr w:type="spellEnd"/>
      <w:r>
        <w:rPr>
          <w:rFonts w:cs="Times New Roman"/>
          <w:snapToGrid/>
          <w:sz w:val="22"/>
          <w:szCs w:val="22"/>
          <w:lang w:eastAsia="lv-LV" w:bidi="ar-SA"/>
        </w:rPr>
        <w:t xml:space="preserve"> </w:t>
      </w:r>
      <w:proofErr w:type="spellStart"/>
      <w:r>
        <w:rPr>
          <w:rFonts w:cs="Times New Roman"/>
          <w:snapToGrid/>
          <w:sz w:val="22"/>
          <w:szCs w:val="22"/>
          <w:lang w:eastAsia="lv-LV" w:bidi="ar-SA"/>
        </w:rPr>
        <w:t>Width</w:t>
      </w:r>
      <w:proofErr w:type="spellEnd"/>
      <w:r>
        <w:rPr>
          <w:rFonts w:cs="Times New Roman"/>
          <w:snapToGrid/>
          <w:sz w:val="22"/>
          <w:szCs w:val="22"/>
          <w:lang w:eastAsia="lv-LV" w:bidi="ar-SA"/>
        </w:rPr>
        <w:t xml:space="preserve"> </w:t>
      </w:r>
      <w:proofErr w:type="spellStart"/>
      <w:r>
        <w:rPr>
          <w:rFonts w:cs="Times New Roman"/>
          <w:snapToGrid/>
          <w:sz w:val="22"/>
          <w:szCs w:val="22"/>
          <w:lang w:eastAsia="lv-LV" w:bidi="ar-SA"/>
        </w:rPr>
        <w:t>Modulation</w:t>
      </w:r>
      <w:proofErr w:type="spellEnd"/>
      <w:r>
        <w:rPr>
          <w:rFonts w:cs="Times New Roman"/>
          <w:snapToGrid/>
          <w:sz w:val="22"/>
          <w:szCs w:val="22"/>
          <w:lang w:eastAsia="lv-LV" w:bidi="ar-SA"/>
        </w:rPr>
        <w:t>)</w:t>
      </w:r>
      <w:r>
        <w:t xml:space="preserve"> izmanto</w:t>
      </w:r>
      <w:r w:rsidR="00C14F75">
        <w:t xml:space="preserve"> 2, 4, 5, 16</w:t>
      </w:r>
      <w:r>
        <w:t xml:space="preserve"> izejas;</w:t>
      </w:r>
    </w:p>
    <w:p w:rsidR="00CD3A05" w:rsidRDefault="00C14F75" w:rsidP="005360E6">
      <w:pPr>
        <w:ind w:firstLine="578"/>
      </w:pPr>
      <w:r>
        <w:t xml:space="preserve"> -</w:t>
      </w:r>
      <w:r w:rsidR="00CD3A05">
        <w:tab/>
        <w:t xml:space="preserve"> protokols</w:t>
      </w:r>
      <w:r>
        <w:t xml:space="preserve"> SAE J1850 PWM (</w:t>
      </w:r>
      <w:proofErr w:type="spellStart"/>
      <w:r>
        <w:t>Pul</w:t>
      </w:r>
      <w:r w:rsidR="00CD3A05">
        <w:t>se</w:t>
      </w:r>
      <w:proofErr w:type="spellEnd"/>
      <w:r w:rsidR="00CD3A05">
        <w:t xml:space="preserve"> </w:t>
      </w:r>
      <w:proofErr w:type="spellStart"/>
      <w:r w:rsidR="00CD3A05">
        <w:t>Width</w:t>
      </w:r>
      <w:proofErr w:type="spellEnd"/>
      <w:r w:rsidR="00CD3A05">
        <w:t xml:space="preserve"> </w:t>
      </w:r>
      <w:proofErr w:type="spellStart"/>
      <w:r w:rsidR="00CD3A05">
        <w:t>Modulation</w:t>
      </w:r>
      <w:proofErr w:type="spellEnd"/>
      <w:r w:rsidR="00CD3A05">
        <w:t>) izmanto 2,4,5,10,16 izejas;</w:t>
      </w:r>
    </w:p>
    <w:p w:rsidR="00CD3A05" w:rsidRDefault="00CD3A05" w:rsidP="00CD3A05"/>
    <w:p w:rsidR="00026529" w:rsidRDefault="00CD3A05" w:rsidP="00D50EEF">
      <w:r>
        <w:tab/>
        <w:t>Lielākais transportlīdzekļu klāsts izmanto ISO tipa protokolus</w:t>
      </w:r>
      <w:r w:rsidR="002952E4">
        <w:t xml:space="preserve">. Šobrīd eksistē plašs, nedārgu skeneru klāsts, kas padara transporta diagnostikas iespējas pieejamas gandrīz katram transportlīdzekļa īpašniekam, tādejādi ļaujot tam savlaicīgi pamanīt radušos kļūmi un, iespējams, arī neitralizēt to paša spēkiem. Skeneri ir iespējams savienot ar jebkuru pārnēsājamu mobilo ierīci izmantojot USB datu pārraides vadu vai </w:t>
      </w:r>
      <w:r w:rsidR="00D50EEF">
        <w:t xml:space="preserve">arī </w:t>
      </w:r>
      <w:r w:rsidR="002952E4">
        <w:t>„</w:t>
      </w:r>
      <w:proofErr w:type="spellStart"/>
      <w:r w:rsidR="002952E4">
        <w:t>Bluetooth</w:t>
      </w:r>
      <w:proofErr w:type="spellEnd"/>
      <w:r w:rsidR="002952E4">
        <w:t>” te</w:t>
      </w:r>
      <w:r w:rsidR="00D50EEF">
        <w:t>hnoloģiju.</w:t>
      </w:r>
    </w:p>
    <w:p w:rsidR="00B27957" w:rsidRDefault="00B27957" w:rsidP="00B27957">
      <w:pPr>
        <w:pStyle w:val="Heading2"/>
      </w:pPr>
      <w:bookmarkStart w:id="15" w:name="_Toc417589598"/>
      <w:r>
        <w:t xml:space="preserve">ELM372 OBD-II </w:t>
      </w:r>
      <w:proofErr w:type="spellStart"/>
      <w:r w:rsidR="00A36A56">
        <w:t>datordiagnostikas</w:t>
      </w:r>
      <w:proofErr w:type="spellEnd"/>
      <w:r w:rsidR="00A36A56">
        <w:t xml:space="preserve"> </w:t>
      </w:r>
      <w:r>
        <w:t>skeneris</w:t>
      </w:r>
      <w:bookmarkEnd w:id="15"/>
    </w:p>
    <w:p w:rsidR="00993C79" w:rsidRDefault="00842C99" w:rsidP="00493C24">
      <w:pPr>
        <w:ind w:firstLine="578"/>
      </w:pPr>
      <w:r>
        <w:t>OBD-2 s</w:t>
      </w:r>
      <w:r w:rsidR="00993C79">
        <w:t xml:space="preserve">keneri, </w:t>
      </w:r>
      <w:r>
        <w:t xml:space="preserve">kuri tiek veidoti uz ELM327 </w:t>
      </w:r>
      <w:proofErr w:type="spellStart"/>
      <w:r>
        <w:t>mikrokontroliera</w:t>
      </w:r>
      <w:proofErr w:type="spellEnd"/>
      <w:r w:rsidR="00993C79">
        <w:t xml:space="preserve"> pamat</w:t>
      </w:r>
      <w:r>
        <w:t>a,</w:t>
      </w:r>
      <w:r w:rsidR="00993C79">
        <w:t xml:space="preserve"> ir </w:t>
      </w:r>
      <w:r>
        <w:t>ļoti plaši izplatīti</w:t>
      </w:r>
      <w:r w:rsidR="00993C79">
        <w:t xml:space="preserve"> </w:t>
      </w:r>
      <w:r>
        <w:t>un labi zināmi ārvalstu lietotājiem, un ir, ieguvuši savu reputāciju, pateicoties savai drošībai, un universālajām spējām. Pateicoties šīm divām īpašībām lielāka daļa diagnostikas lietojumprogrammatūru ražotāji pasaulē pielāgo savas lietojumprogrammatūras darbam tieši ar šī veida skeneriem.</w:t>
      </w:r>
      <w:r w:rsidR="009863AE">
        <w:t xml:space="preserve"> Pašlaik, internetā ir izvietots ļoti plašs </w:t>
      </w:r>
      <w:proofErr w:type="spellStart"/>
      <w:r w:rsidR="009863AE">
        <w:t>datordiagnostikas</w:t>
      </w:r>
      <w:proofErr w:type="spellEnd"/>
      <w:r w:rsidR="009863AE">
        <w:t xml:space="preserve"> lietojumprogrammatūru klāsts, kas atšķiras ar piedāvāto </w:t>
      </w:r>
      <w:r w:rsidR="00493C24">
        <w:t xml:space="preserve">funkcionalitāti, darba platformas prasībām, programmēšanas valodas atbalstu. To vidū ir gan komerciālie produkti, gan arī bezmaksas aplikācijas. </w:t>
      </w:r>
    </w:p>
    <w:p w:rsidR="002267C2" w:rsidRDefault="002267C2" w:rsidP="00363CD3">
      <w:pPr>
        <w:ind w:firstLine="360"/>
      </w:pPr>
      <w:r>
        <w:t xml:space="preserve">Galvenās ELM327 </w:t>
      </w:r>
      <w:proofErr w:type="spellStart"/>
      <w:r>
        <w:t>mikrokontroliera</w:t>
      </w:r>
      <w:proofErr w:type="spellEnd"/>
      <w:r>
        <w:t xml:space="preserve"> piedāvātās diagnosticēšanas iespējas ir :</w:t>
      </w:r>
    </w:p>
    <w:p w:rsidR="00454F02" w:rsidRDefault="00454F02" w:rsidP="00363CD3">
      <w:pPr>
        <w:pStyle w:val="ListParagraph"/>
        <w:numPr>
          <w:ilvl w:val="0"/>
          <w:numId w:val="36"/>
        </w:numPr>
      </w:pPr>
      <w:r>
        <w:t>Transportlīdzekļa kļūdu (DTC) nolasīšana</w:t>
      </w:r>
    </w:p>
    <w:p w:rsidR="00454F02" w:rsidRDefault="00454F02" w:rsidP="00363CD3">
      <w:pPr>
        <w:pStyle w:val="ListParagraph"/>
        <w:numPr>
          <w:ilvl w:val="0"/>
          <w:numId w:val="36"/>
        </w:numPr>
      </w:pPr>
      <w:r>
        <w:t>Transportlīdzekļa kļūdu (DTC) dzēšana</w:t>
      </w:r>
    </w:p>
    <w:p w:rsidR="00454F02" w:rsidRDefault="00454F02" w:rsidP="00363CD3">
      <w:pPr>
        <w:pStyle w:val="ListParagraph"/>
        <w:numPr>
          <w:ilvl w:val="0"/>
          <w:numId w:val="36"/>
        </w:numPr>
      </w:pPr>
      <w:r>
        <w:t>Tekošo</w:t>
      </w:r>
      <w:r w:rsidR="00363CD3">
        <w:t xml:space="preserve"> degvielas</w:t>
      </w:r>
      <w:r>
        <w:t xml:space="preserve"> sistēmas darbības parametru izvade </w:t>
      </w:r>
    </w:p>
    <w:p w:rsidR="00363CD3" w:rsidRDefault="00363CD3" w:rsidP="00363CD3">
      <w:pPr>
        <w:pStyle w:val="ListParagraph"/>
        <w:numPr>
          <w:ilvl w:val="0"/>
          <w:numId w:val="36"/>
        </w:numPr>
      </w:pPr>
      <w:r>
        <w:lastRenderedPageBreak/>
        <w:t xml:space="preserve">Tekošo kustības sistēmas darbības parametru izvade </w:t>
      </w:r>
    </w:p>
    <w:p w:rsidR="00363CD3" w:rsidRDefault="00036E4F" w:rsidP="00860BA7">
      <w:pPr>
        <w:ind w:firstLine="360"/>
      </w:pPr>
      <w:r>
        <w:t xml:space="preserve">Piedāvātās diagnosticēšanas iespējas ir atkarīgas arī no izmantojamās datu apstrādes programmatūras. Ne visas datu apstrādes programmatūras nodrošina pilnu skenera potenciālu izmantošanu. </w:t>
      </w:r>
      <w:r w:rsidR="00860BA7">
        <w:t>Ir vērts minēt, ka arī transportlīdzekļi, ne vienmēr spēj nodrošināt saskarni ar visām skenera diagnostikas iespējām.</w:t>
      </w:r>
    </w:p>
    <w:p w:rsidR="00363CD3" w:rsidRDefault="00363CD3" w:rsidP="00363CD3">
      <w:pPr>
        <w:pStyle w:val="ListParagraph"/>
      </w:pPr>
    </w:p>
    <w:p w:rsidR="00363CD3" w:rsidRDefault="0090606A" w:rsidP="00363CD3">
      <w:pPr>
        <w:pStyle w:val="ListParagraph"/>
        <w:keepNext/>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8.7pt;height:148.7pt">
            <v:imagedata r:id="rId9" o:title="elm-bt2_enl"/>
          </v:shape>
        </w:pict>
      </w:r>
    </w:p>
    <w:p w:rsidR="00181D8E" w:rsidRDefault="003C1BA5" w:rsidP="00194DBC">
      <w:pPr>
        <w:pStyle w:val="Caption"/>
        <w:rPr>
          <w:b/>
        </w:rPr>
      </w:pPr>
      <w:fldSimple w:instr=" STYLEREF 1 \s ">
        <w:r>
          <w:rPr>
            <w:noProof/>
          </w:rPr>
          <w:t>2</w:t>
        </w:r>
      </w:fldSimple>
      <w:r>
        <w:t>.</w:t>
      </w:r>
      <w:fldSimple w:instr=" SEQ Ilustrācija \* ARABIC \s 1 ">
        <w:r>
          <w:rPr>
            <w:noProof/>
          </w:rPr>
          <w:t>2</w:t>
        </w:r>
      </w:fldSimple>
      <w:r w:rsidR="00363CD3">
        <w:t>. att.</w:t>
      </w:r>
      <w:r w:rsidR="00363CD3" w:rsidRPr="00363CD3">
        <w:rPr>
          <w:b/>
        </w:rPr>
        <w:t>ELM327 diagnostikas skeneris</w:t>
      </w:r>
    </w:p>
    <w:p w:rsidR="003B0545" w:rsidRDefault="00181D8E" w:rsidP="00B6385A">
      <w:pPr>
        <w:ind w:firstLine="720"/>
      </w:pPr>
      <w:r>
        <w:t>ELM327 skeneri atšķiras arī ar datu izvades interfeisu. Ir dažādas skeneru modifikācijas, bet absolūti liekākā daļa no tām visām izvada datus tikai 3 dažādos veidos: izmantojot USB, „</w:t>
      </w:r>
      <w:proofErr w:type="spellStart"/>
      <w:r>
        <w:t>Bluetooth</w:t>
      </w:r>
      <w:proofErr w:type="spellEnd"/>
      <w:r>
        <w:t xml:space="preserve">”, vai </w:t>
      </w:r>
      <w:proofErr w:type="spellStart"/>
      <w:r>
        <w:t>Wi-Fi</w:t>
      </w:r>
      <w:proofErr w:type="spellEnd"/>
      <w:r>
        <w:t xml:space="preserve"> tehnoloģiju.</w:t>
      </w:r>
      <w:r w:rsidR="007B65E6">
        <w:t xml:space="preserve"> </w:t>
      </w:r>
      <w:r w:rsidR="0033620A">
        <w:t>Šajā darbā tiks izmantots skeneris ar „</w:t>
      </w:r>
      <w:proofErr w:type="spellStart"/>
      <w:r w:rsidR="0033620A">
        <w:t>Bluetooth</w:t>
      </w:r>
      <w:proofErr w:type="spellEnd"/>
      <w:r w:rsidR="0033620A">
        <w:t>” tipa datu pārraides interfeisu, kas ir ērtākais veids kā nodot datus portatīvai sistēmai.</w:t>
      </w:r>
      <w:r w:rsidR="004B1DC5">
        <w:t xml:space="preserve"> Šāda skenera izmantošanai ir vairākas pozitīvas iezīmes. Viena no šīm iezīmēm ir tāda, ka šāda veida skeneri ir salīdzinoši lēti. ELM327 čipus ar nepieciešamo programmnodrošinājumu ražo tikai viens uzņēmums pasaulē, bet brīvajā tirgū ir iespējams atrast ļoti daudzus šī skenera pakaļdarinājumus, kuri kvalitātes un funkcionalitātes ziņā, neatpaliek no oriģinālā skenera. Kā otro, no visām pozitīvajām iezīmēm, šī darba autors vēlētos minēt skenera ierīces praktiskumu. Nav nepieciešams veikt tehnoloģiski sarežģītas transportlīdzekļa pārbūves un uzlabojumus. Lai sistēma sāktu darboties, tā vienkārši ir jāiesprauž OBD-II diagnostikas spraudnī un jāsavieno to ar </w:t>
      </w:r>
      <w:r w:rsidR="00036E4F">
        <w:t>datu apstrādes ierīci.</w:t>
      </w:r>
    </w:p>
    <w:p w:rsidR="002C5AD6" w:rsidRDefault="002C5AD6" w:rsidP="002C5AD6">
      <w:pPr>
        <w:pStyle w:val="Heading2"/>
      </w:pPr>
      <w:bookmarkStart w:id="16" w:name="_Toc417589599"/>
      <w:r>
        <w:t>OBD-II komandas</w:t>
      </w:r>
      <w:bookmarkEnd w:id="16"/>
    </w:p>
    <w:p w:rsidR="002C5AD6" w:rsidRDefault="00EC49A6" w:rsidP="00952FB5">
      <w:pPr>
        <w:ind w:firstLine="578"/>
        <w:rPr>
          <w:lang w:eastAsia="en-US"/>
        </w:rPr>
      </w:pPr>
      <w:r w:rsidRPr="00EC49A6">
        <w:rPr>
          <w:lang w:eastAsia="en-US"/>
        </w:rPr>
        <w:t>OBD komandas tiek veidotas no heksadecimāl</w:t>
      </w:r>
      <w:r w:rsidR="00952FB5">
        <w:rPr>
          <w:lang w:eastAsia="en-US"/>
        </w:rPr>
        <w:t>iem</w:t>
      </w:r>
      <w:r w:rsidRPr="00EC49A6">
        <w:rPr>
          <w:lang w:eastAsia="en-US"/>
        </w:rPr>
        <w:t xml:space="preserve"> kod</w:t>
      </w:r>
      <w:r w:rsidR="00952FB5">
        <w:rPr>
          <w:lang w:eastAsia="en-US"/>
        </w:rPr>
        <w:t>iem, kas tiek rakstīti</w:t>
      </w:r>
      <w:r w:rsidR="00952FB5" w:rsidRPr="00EC49A6">
        <w:rPr>
          <w:lang w:eastAsia="en-US"/>
        </w:rPr>
        <w:t>, izmantojot ASCII rakstzīmes</w:t>
      </w:r>
      <w:r w:rsidR="00952FB5">
        <w:rPr>
          <w:lang w:eastAsia="en-US"/>
        </w:rPr>
        <w:t>. Parasti šīs komandas sastāv no</w:t>
      </w:r>
      <w:r w:rsidRPr="00EC49A6">
        <w:rPr>
          <w:lang w:eastAsia="en-US"/>
        </w:rPr>
        <w:t xml:space="preserve"> 2 vai vairāk</w:t>
      </w:r>
      <w:r w:rsidR="00952FB5">
        <w:rPr>
          <w:lang w:eastAsia="en-US"/>
        </w:rPr>
        <w:t>iem</w:t>
      </w:r>
      <w:r w:rsidRPr="00EC49A6">
        <w:rPr>
          <w:lang w:eastAsia="en-US"/>
        </w:rPr>
        <w:t xml:space="preserve"> heksadecimālo skaitļu</w:t>
      </w:r>
      <w:r w:rsidR="00952FB5">
        <w:rPr>
          <w:lang w:eastAsia="en-US"/>
        </w:rPr>
        <w:t xml:space="preserve"> pāriem</w:t>
      </w:r>
      <w:r w:rsidRPr="00EC49A6">
        <w:rPr>
          <w:lang w:eastAsia="en-US"/>
        </w:rPr>
        <w:t xml:space="preserve">, taču ir dažas komandas, kas prasa tikai vienu </w:t>
      </w:r>
      <w:r w:rsidR="00952FB5" w:rsidRPr="00EC49A6">
        <w:rPr>
          <w:lang w:eastAsia="en-US"/>
        </w:rPr>
        <w:t xml:space="preserve">heksadecimālo </w:t>
      </w:r>
      <w:r w:rsidRPr="00EC49A6">
        <w:rPr>
          <w:lang w:eastAsia="en-US"/>
        </w:rPr>
        <w:t>pāri.</w:t>
      </w:r>
    </w:p>
    <w:p w:rsidR="00210DE7" w:rsidRDefault="00210DE7" w:rsidP="00952FB5">
      <w:pPr>
        <w:ind w:firstLine="578"/>
        <w:rPr>
          <w:lang w:eastAsia="en-US"/>
        </w:rPr>
      </w:pPr>
      <w:r w:rsidRPr="00210DE7">
        <w:rPr>
          <w:lang w:eastAsia="en-US"/>
        </w:rPr>
        <w:t>Pirma</w:t>
      </w:r>
      <w:r>
        <w:rPr>
          <w:lang w:eastAsia="en-US"/>
        </w:rPr>
        <w:t>is skaitļu p</w:t>
      </w:r>
      <w:r w:rsidRPr="00210DE7">
        <w:rPr>
          <w:lang w:eastAsia="en-US"/>
        </w:rPr>
        <w:t>āri</w:t>
      </w:r>
      <w:r>
        <w:rPr>
          <w:lang w:eastAsia="en-US"/>
        </w:rPr>
        <w:t>s</w:t>
      </w:r>
      <w:r w:rsidRPr="00210DE7">
        <w:rPr>
          <w:lang w:eastAsia="en-US"/>
        </w:rPr>
        <w:t xml:space="preserve"> OBD komand</w:t>
      </w:r>
      <w:r>
        <w:rPr>
          <w:lang w:eastAsia="en-US"/>
        </w:rPr>
        <w:t>ā</w:t>
      </w:r>
      <w:r w:rsidRPr="00210DE7">
        <w:rPr>
          <w:lang w:eastAsia="en-US"/>
        </w:rPr>
        <w:t xml:space="preserve"> </w:t>
      </w:r>
      <w:r>
        <w:rPr>
          <w:lang w:eastAsia="en-US"/>
        </w:rPr>
        <w:t>norāda</w:t>
      </w:r>
      <w:r w:rsidRPr="00210DE7">
        <w:rPr>
          <w:lang w:eastAsia="en-US"/>
        </w:rPr>
        <w:t xml:space="preserve"> OBD režīm</w:t>
      </w:r>
      <w:r>
        <w:rPr>
          <w:lang w:eastAsia="en-US"/>
        </w:rPr>
        <w:t>u</w:t>
      </w:r>
      <w:r w:rsidRPr="00210DE7">
        <w:rPr>
          <w:lang w:eastAsia="en-US"/>
        </w:rPr>
        <w:t xml:space="preserve">, kas jālieto. </w:t>
      </w:r>
      <w:r w:rsidR="002D3871">
        <w:rPr>
          <w:lang w:eastAsia="en-US"/>
        </w:rPr>
        <w:t xml:space="preserve">Visi nākošie </w:t>
      </w:r>
      <w:r w:rsidR="002D3871">
        <w:rPr>
          <w:lang w:eastAsia="en-US"/>
        </w:rPr>
        <w:lastRenderedPageBreak/>
        <w:t>heksadecimālo skaitļu pāri</w:t>
      </w:r>
      <w:r w:rsidRPr="00210DE7">
        <w:rPr>
          <w:lang w:eastAsia="en-US"/>
        </w:rPr>
        <w:t xml:space="preserve"> </w:t>
      </w:r>
      <w:r w:rsidR="002D3871">
        <w:rPr>
          <w:lang w:eastAsia="en-US"/>
        </w:rPr>
        <w:t>norāda</w:t>
      </w:r>
      <w:r w:rsidRPr="00210DE7">
        <w:rPr>
          <w:lang w:eastAsia="en-US"/>
        </w:rPr>
        <w:t xml:space="preserve"> parametra ID</w:t>
      </w:r>
      <w:r w:rsidR="002D3871">
        <w:rPr>
          <w:lang w:eastAsia="en-US"/>
        </w:rPr>
        <w:t xml:space="preserve"> (PID), kas </w:t>
      </w:r>
      <w:r w:rsidRPr="00210DE7">
        <w:rPr>
          <w:lang w:eastAsia="en-US"/>
        </w:rPr>
        <w:t>tiks nolasīts no noteiktā režīmā. Pastāv 10</w:t>
      </w:r>
      <w:r>
        <w:rPr>
          <w:lang w:eastAsia="en-US"/>
        </w:rPr>
        <w:t xml:space="preserve"> dažādi OBD režīmi</w:t>
      </w:r>
      <w:r w:rsidRPr="00210DE7">
        <w:rPr>
          <w:lang w:eastAsia="en-US"/>
        </w:rPr>
        <w:t xml:space="preserve"> bet, </w:t>
      </w:r>
      <w:r w:rsidR="00A16F48">
        <w:rPr>
          <w:lang w:eastAsia="en-US"/>
        </w:rPr>
        <w:t>lietojot skenerus,</w:t>
      </w:r>
      <w:r>
        <w:rPr>
          <w:lang w:eastAsia="en-US"/>
        </w:rPr>
        <w:t xml:space="preserve"> ir jāsaprot</w:t>
      </w:r>
      <w:r w:rsidRPr="00210DE7">
        <w:rPr>
          <w:lang w:eastAsia="en-US"/>
        </w:rPr>
        <w:t>, ka ne visi transportlīdzekļ</w:t>
      </w:r>
      <w:r>
        <w:rPr>
          <w:lang w:eastAsia="en-US"/>
        </w:rPr>
        <w:t>i</w:t>
      </w:r>
      <w:r w:rsidRPr="00210DE7">
        <w:rPr>
          <w:lang w:eastAsia="en-US"/>
        </w:rPr>
        <w:t xml:space="preserve"> </w:t>
      </w:r>
      <w:r>
        <w:rPr>
          <w:lang w:eastAsia="en-US"/>
        </w:rPr>
        <w:t>atbalsta</w:t>
      </w:r>
      <w:r w:rsidRPr="00210DE7">
        <w:rPr>
          <w:lang w:eastAsia="en-US"/>
        </w:rPr>
        <w:t xml:space="preserve"> visus 10 režīm</w:t>
      </w:r>
      <w:r>
        <w:rPr>
          <w:lang w:eastAsia="en-US"/>
        </w:rPr>
        <w:t>us</w:t>
      </w:r>
      <w:r w:rsidRPr="00210DE7">
        <w:rPr>
          <w:lang w:eastAsia="en-US"/>
        </w:rPr>
        <w:t>.</w:t>
      </w:r>
      <w:r w:rsidR="00A16F48">
        <w:rPr>
          <w:lang w:eastAsia="en-US"/>
        </w:rPr>
        <w:t xml:space="preserve"> Pirms testu veikšanas ir rūpīgi jāpārbauda </w:t>
      </w:r>
      <w:r w:rsidRPr="00210DE7">
        <w:rPr>
          <w:lang w:eastAsia="en-US"/>
        </w:rPr>
        <w:t>konkr</w:t>
      </w:r>
      <w:r w:rsidR="00A16F48">
        <w:rPr>
          <w:lang w:eastAsia="en-US"/>
        </w:rPr>
        <w:t>ētā transportlīdzekļa protokols</w:t>
      </w:r>
      <w:r w:rsidRPr="00210DE7">
        <w:rPr>
          <w:lang w:eastAsia="en-US"/>
        </w:rPr>
        <w:t xml:space="preserve">, lai redzētu, </w:t>
      </w:r>
      <w:r w:rsidR="00A16F48">
        <w:rPr>
          <w:lang w:eastAsia="en-US"/>
        </w:rPr>
        <w:t>kuri</w:t>
      </w:r>
      <w:r w:rsidRPr="00210DE7">
        <w:rPr>
          <w:lang w:eastAsia="en-US"/>
        </w:rPr>
        <w:t xml:space="preserve"> OBD režīmi un parametr</w:t>
      </w:r>
      <w:r w:rsidR="00A16F48">
        <w:rPr>
          <w:lang w:eastAsia="en-US"/>
        </w:rPr>
        <w:t>i</w:t>
      </w:r>
      <w:r w:rsidRPr="00210DE7">
        <w:rPr>
          <w:lang w:eastAsia="en-US"/>
        </w:rPr>
        <w:t xml:space="preserve"> tiek atbalstīti.</w:t>
      </w:r>
    </w:p>
    <w:tbl>
      <w:tblPr>
        <w:tblW w:w="6796" w:type="dxa"/>
        <w:jc w:val="center"/>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977"/>
        <w:gridCol w:w="4819"/>
      </w:tblGrid>
      <w:tr w:rsidR="00EE4066" w:rsidRPr="00E80CC8" w:rsidTr="00EE4066">
        <w:trPr>
          <w:jc w:val="center"/>
        </w:trPr>
        <w:tc>
          <w:tcPr>
            <w:tcW w:w="1977"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E80CC8" w:rsidRPr="00E80CC8" w:rsidRDefault="00E80CC8" w:rsidP="00EE4066">
            <w:pPr>
              <w:jc w:val="center"/>
              <w:rPr>
                <w:lang w:eastAsia="en-US"/>
              </w:rPr>
            </w:pPr>
            <w:r w:rsidRPr="00EE4066">
              <w:rPr>
                <w:lang w:eastAsia="en-US"/>
              </w:rPr>
              <w:t>Režīma</w:t>
            </w:r>
            <w:r w:rsidRPr="00E80CC8">
              <w:rPr>
                <w:lang w:eastAsia="en-US"/>
              </w:rPr>
              <w:t xml:space="preserve"> </w:t>
            </w:r>
            <w:r w:rsidRPr="00EE4066">
              <w:rPr>
                <w:lang w:eastAsia="en-US"/>
              </w:rPr>
              <w:t>numurs</w:t>
            </w:r>
          </w:p>
        </w:tc>
        <w:tc>
          <w:tcPr>
            <w:tcW w:w="481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E80CC8" w:rsidRPr="00E80CC8" w:rsidRDefault="00E80CC8" w:rsidP="00EE4066">
            <w:pPr>
              <w:jc w:val="center"/>
              <w:rPr>
                <w:lang w:eastAsia="en-US"/>
              </w:rPr>
            </w:pPr>
            <w:r w:rsidRPr="00EE4066">
              <w:rPr>
                <w:lang w:eastAsia="en-US"/>
              </w:rPr>
              <w:t>Režīma apraksts</w:t>
            </w:r>
          </w:p>
        </w:tc>
      </w:tr>
      <w:tr w:rsidR="00EE4066" w:rsidRPr="00E80CC8" w:rsidTr="00EE4066">
        <w:trPr>
          <w:jc w:val="center"/>
        </w:trPr>
        <w:tc>
          <w:tcPr>
            <w:tcW w:w="1977"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E80CC8" w:rsidRPr="00E80CC8" w:rsidRDefault="00E80CC8" w:rsidP="00EE4066">
            <w:pPr>
              <w:jc w:val="center"/>
              <w:rPr>
                <w:lang w:eastAsia="en-US"/>
              </w:rPr>
            </w:pPr>
            <w:r w:rsidRPr="00E80CC8">
              <w:rPr>
                <w:lang w:eastAsia="en-US"/>
              </w:rPr>
              <w:t>01</w:t>
            </w:r>
          </w:p>
        </w:tc>
        <w:tc>
          <w:tcPr>
            <w:tcW w:w="481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E80CC8" w:rsidRPr="00E80CC8" w:rsidRDefault="00E80CC8" w:rsidP="00EE4066">
            <w:pPr>
              <w:jc w:val="center"/>
              <w:rPr>
                <w:lang w:eastAsia="en-US"/>
              </w:rPr>
            </w:pPr>
            <w:r w:rsidRPr="00EE4066">
              <w:rPr>
                <w:lang w:eastAsia="en-US"/>
              </w:rPr>
              <w:t>Pašreizējā informācija</w:t>
            </w:r>
          </w:p>
        </w:tc>
      </w:tr>
      <w:tr w:rsidR="00EE4066" w:rsidRPr="00E80CC8" w:rsidTr="00EE4066">
        <w:trPr>
          <w:jc w:val="center"/>
        </w:trPr>
        <w:tc>
          <w:tcPr>
            <w:tcW w:w="1977"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E80CC8" w:rsidRPr="00E80CC8" w:rsidRDefault="00E80CC8" w:rsidP="00EE4066">
            <w:pPr>
              <w:jc w:val="center"/>
              <w:rPr>
                <w:lang w:eastAsia="en-US"/>
              </w:rPr>
            </w:pPr>
            <w:r w:rsidRPr="00E80CC8">
              <w:rPr>
                <w:lang w:eastAsia="en-US"/>
              </w:rPr>
              <w:t>02</w:t>
            </w:r>
          </w:p>
        </w:tc>
        <w:tc>
          <w:tcPr>
            <w:tcW w:w="481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E80CC8" w:rsidRPr="00E80CC8" w:rsidRDefault="00EE4066" w:rsidP="00EE4066">
            <w:pPr>
              <w:jc w:val="center"/>
              <w:rPr>
                <w:lang w:eastAsia="en-US"/>
              </w:rPr>
            </w:pPr>
            <w:r>
              <w:rPr>
                <w:lang w:eastAsia="en-US"/>
              </w:rPr>
              <w:t>Fiksētie</w:t>
            </w:r>
            <w:r w:rsidRPr="00205283">
              <w:rPr>
                <w:lang w:eastAsia="en-US"/>
              </w:rPr>
              <w:t xml:space="preserve"> </w:t>
            </w:r>
            <w:r>
              <w:rPr>
                <w:lang w:eastAsia="en-US"/>
              </w:rPr>
              <w:t xml:space="preserve">transportlīdzekļa </w:t>
            </w:r>
            <w:r w:rsidRPr="00205283">
              <w:rPr>
                <w:lang w:eastAsia="en-US"/>
              </w:rPr>
              <w:t>parametr</w:t>
            </w:r>
            <w:r>
              <w:rPr>
                <w:lang w:eastAsia="en-US"/>
              </w:rPr>
              <w:t>i</w:t>
            </w:r>
          </w:p>
        </w:tc>
      </w:tr>
      <w:tr w:rsidR="00EE4066" w:rsidRPr="00E80CC8" w:rsidTr="00EE4066">
        <w:trPr>
          <w:jc w:val="center"/>
        </w:trPr>
        <w:tc>
          <w:tcPr>
            <w:tcW w:w="1977"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E80CC8" w:rsidRPr="00E80CC8" w:rsidRDefault="00E80CC8" w:rsidP="00EE4066">
            <w:pPr>
              <w:jc w:val="center"/>
              <w:rPr>
                <w:lang w:eastAsia="en-US"/>
              </w:rPr>
            </w:pPr>
            <w:r w:rsidRPr="00E80CC8">
              <w:rPr>
                <w:lang w:eastAsia="en-US"/>
              </w:rPr>
              <w:t>03</w:t>
            </w:r>
          </w:p>
        </w:tc>
        <w:tc>
          <w:tcPr>
            <w:tcW w:w="481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E80CC8" w:rsidRPr="00E80CC8" w:rsidRDefault="00E80CC8" w:rsidP="00EE4066">
            <w:pPr>
              <w:jc w:val="center"/>
              <w:rPr>
                <w:lang w:eastAsia="en-US"/>
              </w:rPr>
            </w:pPr>
            <w:r w:rsidRPr="00EE4066">
              <w:rPr>
                <w:lang w:eastAsia="en-US"/>
              </w:rPr>
              <w:t>Kļūdu kodu diagnostika</w:t>
            </w:r>
          </w:p>
        </w:tc>
      </w:tr>
      <w:tr w:rsidR="00EE4066" w:rsidRPr="00E80CC8" w:rsidTr="00EE4066">
        <w:trPr>
          <w:jc w:val="center"/>
        </w:trPr>
        <w:tc>
          <w:tcPr>
            <w:tcW w:w="1977"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E80CC8" w:rsidRPr="00E80CC8" w:rsidRDefault="00E80CC8" w:rsidP="00EE4066">
            <w:pPr>
              <w:jc w:val="center"/>
              <w:rPr>
                <w:lang w:eastAsia="en-US"/>
              </w:rPr>
            </w:pPr>
            <w:r w:rsidRPr="00E80CC8">
              <w:rPr>
                <w:lang w:eastAsia="en-US"/>
              </w:rPr>
              <w:t>04</w:t>
            </w:r>
          </w:p>
        </w:tc>
        <w:tc>
          <w:tcPr>
            <w:tcW w:w="481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E80CC8" w:rsidRPr="00E80CC8" w:rsidRDefault="00E80CC8" w:rsidP="00EE4066">
            <w:pPr>
              <w:jc w:val="center"/>
              <w:rPr>
                <w:lang w:eastAsia="en-US"/>
              </w:rPr>
            </w:pPr>
            <w:r w:rsidRPr="00EE4066">
              <w:rPr>
                <w:lang w:eastAsia="en-US"/>
              </w:rPr>
              <w:t xml:space="preserve">Kļūdu kodu </w:t>
            </w:r>
            <w:r w:rsidR="001C5E7D" w:rsidRPr="00EE4066">
              <w:rPr>
                <w:lang w:eastAsia="en-US"/>
              </w:rPr>
              <w:t>dzēšana</w:t>
            </w:r>
          </w:p>
        </w:tc>
      </w:tr>
      <w:tr w:rsidR="00EE4066" w:rsidRPr="00E80CC8" w:rsidTr="00EE4066">
        <w:trPr>
          <w:jc w:val="center"/>
        </w:trPr>
        <w:tc>
          <w:tcPr>
            <w:tcW w:w="1977"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E80CC8" w:rsidRPr="00E80CC8" w:rsidRDefault="00E80CC8" w:rsidP="00EE4066">
            <w:pPr>
              <w:jc w:val="center"/>
              <w:rPr>
                <w:lang w:eastAsia="en-US"/>
              </w:rPr>
            </w:pPr>
            <w:r w:rsidRPr="00E80CC8">
              <w:rPr>
                <w:lang w:eastAsia="en-US"/>
              </w:rPr>
              <w:t>05</w:t>
            </w:r>
          </w:p>
        </w:tc>
        <w:tc>
          <w:tcPr>
            <w:tcW w:w="481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E80CC8" w:rsidRPr="00E80CC8" w:rsidRDefault="001C5E7D" w:rsidP="00EE4066">
            <w:pPr>
              <w:jc w:val="center"/>
              <w:rPr>
                <w:lang w:eastAsia="en-US"/>
              </w:rPr>
            </w:pPr>
            <w:r w:rsidRPr="00EE4066">
              <w:rPr>
                <w:lang w:eastAsia="en-US"/>
              </w:rPr>
              <w:t>Skābekļa sensoru tests</w:t>
            </w:r>
          </w:p>
        </w:tc>
      </w:tr>
      <w:tr w:rsidR="00EE4066" w:rsidRPr="00E80CC8" w:rsidTr="00EE4066">
        <w:trPr>
          <w:jc w:val="center"/>
        </w:trPr>
        <w:tc>
          <w:tcPr>
            <w:tcW w:w="1977"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E80CC8" w:rsidRPr="00E80CC8" w:rsidRDefault="00E80CC8" w:rsidP="00EE4066">
            <w:pPr>
              <w:jc w:val="center"/>
              <w:rPr>
                <w:lang w:eastAsia="en-US"/>
              </w:rPr>
            </w:pPr>
            <w:r w:rsidRPr="00E80CC8">
              <w:rPr>
                <w:lang w:eastAsia="en-US"/>
              </w:rPr>
              <w:t>06</w:t>
            </w:r>
          </w:p>
        </w:tc>
        <w:tc>
          <w:tcPr>
            <w:tcW w:w="481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E80CC8" w:rsidRPr="00E80CC8" w:rsidRDefault="00EE4066" w:rsidP="00EE4066">
            <w:pPr>
              <w:jc w:val="center"/>
              <w:rPr>
                <w:lang w:eastAsia="en-US"/>
              </w:rPr>
            </w:pPr>
            <w:r>
              <w:rPr>
                <w:lang w:eastAsia="en-US"/>
              </w:rPr>
              <w:t>Aizturēto k</w:t>
            </w:r>
            <w:r w:rsidRPr="00EE4066">
              <w:rPr>
                <w:lang w:eastAsia="en-US"/>
              </w:rPr>
              <w:t>ļūdu kodu diagnostika</w:t>
            </w:r>
          </w:p>
        </w:tc>
      </w:tr>
      <w:tr w:rsidR="00EE4066" w:rsidRPr="00E80CC8" w:rsidTr="00EE4066">
        <w:trPr>
          <w:jc w:val="center"/>
        </w:trPr>
        <w:tc>
          <w:tcPr>
            <w:tcW w:w="1977"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E80CC8" w:rsidRPr="00E80CC8" w:rsidRDefault="00E80CC8" w:rsidP="00EE4066">
            <w:pPr>
              <w:jc w:val="center"/>
              <w:rPr>
                <w:lang w:eastAsia="en-US"/>
              </w:rPr>
            </w:pPr>
            <w:r w:rsidRPr="00E80CC8">
              <w:rPr>
                <w:lang w:eastAsia="en-US"/>
              </w:rPr>
              <w:t>07</w:t>
            </w:r>
          </w:p>
        </w:tc>
        <w:tc>
          <w:tcPr>
            <w:tcW w:w="481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E80CC8" w:rsidRPr="00E80CC8" w:rsidRDefault="00EE4066" w:rsidP="00EE4066">
            <w:pPr>
              <w:jc w:val="center"/>
              <w:rPr>
                <w:lang w:eastAsia="en-US"/>
              </w:rPr>
            </w:pPr>
            <w:r>
              <w:rPr>
                <w:lang w:eastAsia="en-US"/>
              </w:rPr>
              <w:t>Aizturēto k</w:t>
            </w:r>
            <w:r w:rsidRPr="00EE4066">
              <w:rPr>
                <w:lang w:eastAsia="en-US"/>
              </w:rPr>
              <w:t>ļūdu kodu diagnostika</w:t>
            </w:r>
          </w:p>
        </w:tc>
      </w:tr>
      <w:tr w:rsidR="00EE4066" w:rsidRPr="00E80CC8" w:rsidTr="00EE4066">
        <w:trPr>
          <w:jc w:val="center"/>
        </w:trPr>
        <w:tc>
          <w:tcPr>
            <w:tcW w:w="1977"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E80CC8" w:rsidRPr="00E80CC8" w:rsidRDefault="00E80CC8" w:rsidP="00EE4066">
            <w:pPr>
              <w:jc w:val="center"/>
              <w:rPr>
                <w:lang w:eastAsia="en-US"/>
              </w:rPr>
            </w:pPr>
            <w:r w:rsidRPr="00E80CC8">
              <w:rPr>
                <w:lang w:eastAsia="en-US"/>
              </w:rPr>
              <w:t>08</w:t>
            </w:r>
          </w:p>
        </w:tc>
        <w:tc>
          <w:tcPr>
            <w:tcW w:w="481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E80CC8" w:rsidRPr="00E80CC8" w:rsidRDefault="001332FA" w:rsidP="00EE4066">
            <w:pPr>
              <w:jc w:val="center"/>
              <w:rPr>
                <w:lang w:eastAsia="en-US"/>
              </w:rPr>
            </w:pPr>
            <w:r w:rsidRPr="00EE4066">
              <w:rPr>
                <w:lang w:eastAsia="en-US"/>
              </w:rPr>
              <w:t>Speciālais kontroles režīms</w:t>
            </w:r>
          </w:p>
        </w:tc>
      </w:tr>
      <w:tr w:rsidR="00EE4066" w:rsidRPr="00E80CC8" w:rsidTr="00EE4066">
        <w:trPr>
          <w:jc w:val="center"/>
        </w:trPr>
        <w:tc>
          <w:tcPr>
            <w:tcW w:w="1977"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E80CC8" w:rsidRPr="00E80CC8" w:rsidRDefault="00E80CC8" w:rsidP="00EE4066">
            <w:pPr>
              <w:jc w:val="center"/>
              <w:rPr>
                <w:lang w:eastAsia="en-US"/>
              </w:rPr>
            </w:pPr>
            <w:r w:rsidRPr="00E80CC8">
              <w:rPr>
                <w:lang w:eastAsia="en-US"/>
              </w:rPr>
              <w:t>09</w:t>
            </w:r>
          </w:p>
        </w:tc>
        <w:tc>
          <w:tcPr>
            <w:tcW w:w="481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E80CC8" w:rsidRPr="00E80CC8" w:rsidRDefault="001332FA" w:rsidP="00EE4066">
            <w:pPr>
              <w:jc w:val="center"/>
              <w:rPr>
                <w:lang w:eastAsia="en-US"/>
              </w:rPr>
            </w:pPr>
            <w:r w:rsidRPr="00EE4066">
              <w:rPr>
                <w:lang w:eastAsia="en-US"/>
              </w:rPr>
              <w:t>Transportlīdzekļa informācijas pieprasījums</w:t>
            </w:r>
          </w:p>
        </w:tc>
      </w:tr>
      <w:tr w:rsidR="00EE4066" w:rsidRPr="00E80CC8" w:rsidTr="00EE4066">
        <w:trPr>
          <w:jc w:val="center"/>
        </w:trPr>
        <w:tc>
          <w:tcPr>
            <w:tcW w:w="1977"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E80CC8" w:rsidRPr="00E80CC8" w:rsidRDefault="00E80CC8" w:rsidP="00EE4066">
            <w:pPr>
              <w:jc w:val="center"/>
              <w:rPr>
                <w:lang w:eastAsia="en-US"/>
              </w:rPr>
            </w:pPr>
            <w:r w:rsidRPr="00E80CC8">
              <w:rPr>
                <w:lang w:eastAsia="en-US"/>
              </w:rPr>
              <w:t>0A</w:t>
            </w:r>
          </w:p>
        </w:tc>
        <w:tc>
          <w:tcPr>
            <w:tcW w:w="481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E80CC8" w:rsidRPr="00E80CC8" w:rsidRDefault="00144492" w:rsidP="00EE4066">
            <w:pPr>
              <w:jc w:val="center"/>
              <w:rPr>
                <w:lang w:eastAsia="en-US"/>
              </w:rPr>
            </w:pPr>
            <w:r>
              <w:rPr>
                <w:lang w:eastAsia="en-US"/>
              </w:rPr>
              <w:t>Pastāvīgo kļūdu pieprasījums</w:t>
            </w:r>
          </w:p>
        </w:tc>
      </w:tr>
    </w:tbl>
    <w:p w:rsidR="00E80CC8" w:rsidRDefault="00E80CC8" w:rsidP="00952FB5">
      <w:pPr>
        <w:ind w:firstLine="578"/>
        <w:rPr>
          <w:lang w:eastAsia="en-US"/>
        </w:rPr>
      </w:pPr>
    </w:p>
    <w:p w:rsidR="006572F6" w:rsidRDefault="002F444C" w:rsidP="002F444C">
      <w:pPr>
        <w:ind w:firstLine="578"/>
        <w:rPr>
          <w:rFonts w:ascii="Helvetica" w:hAnsi="Helvetica" w:cs="Helvetica"/>
          <w:color w:val="333333"/>
          <w:sz w:val="21"/>
          <w:szCs w:val="21"/>
        </w:rPr>
      </w:pPr>
      <w:r>
        <w:rPr>
          <w:lang w:eastAsia="en-US"/>
        </w:rPr>
        <w:t>Daudzas no automašīnu ražošanas kompānijām pievieno savus PID kodus, un radītājus, kurus var nolasīt. Tāpēc, situācijā, kad skeneris tiek pielietots kādai konkrētai transportlīdzekļa markai, ir vērts apskatīt un izanalizēt konkrētā transportlīdzekļa piedāvātas OBD funkcijas. Kā arī ir vērts pieminēt to, ka ne katrs OBD-II skeneris spēj nolasīt un apstrādāt visus iespējamos OBD parametrus</w:t>
      </w:r>
      <w:r w:rsidR="006572F6">
        <w:rPr>
          <w:rFonts w:ascii="Helvetica" w:hAnsi="Helvetica" w:cs="Helvetica"/>
          <w:color w:val="333333"/>
          <w:sz w:val="21"/>
          <w:szCs w:val="21"/>
        </w:rPr>
        <w:t>.</w:t>
      </w:r>
    </w:p>
    <w:p w:rsidR="006572F6" w:rsidRDefault="002F444C" w:rsidP="00FB4A70">
      <w:pPr>
        <w:ind w:firstLine="578"/>
        <w:rPr>
          <w:lang w:eastAsia="en-US"/>
        </w:rPr>
      </w:pPr>
      <w:r w:rsidRPr="00FB4A70">
        <w:rPr>
          <w:lang w:eastAsia="en-US"/>
        </w:rPr>
        <w:t>Iespējams viens no svarīgākajiem PID kodiem ir 00. Šis kods darbojas absolūti visos transportlīdzekļos, kuri atbalsta OBD-II. Ar šī koda palīdzību ir iespējams iegūt sarakstu ar visām šajā transportlīdzeklī atbalstāmajām PID komandām. Lai saņemtu šo sarakstu, skenerim ir jānosūta PID kods ar vērtību „0100”. Burtiski, tulkojot šo komandu, mēs iegūstam vaicājumu „</w:t>
      </w:r>
      <w:r w:rsidR="00FB4A70" w:rsidRPr="00FB4A70">
        <w:rPr>
          <w:lang w:eastAsia="en-US"/>
        </w:rPr>
        <w:t>režīmā 01, kuras komandas tiek atbalstītas</w:t>
      </w:r>
      <w:r w:rsidRPr="00FB4A70">
        <w:rPr>
          <w:lang w:eastAsia="en-US"/>
        </w:rPr>
        <w:t>”</w:t>
      </w:r>
      <w:r w:rsidR="00FB4A70" w:rsidRPr="00FB4A70">
        <w:rPr>
          <w:lang w:eastAsia="en-US"/>
        </w:rPr>
        <w:t>. Šādā veidā ir iespējams pārbaudīt pieejamās komandas katrā no režīmiem.</w:t>
      </w:r>
    </w:p>
    <w:p w:rsidR="00FB4A70" w:rsidRDefault="00FB4A70" w:rsidP="00FB4A70">
      <w:pPr>
        <w:keepNext/>
        <w:ind w:firstLine="578"/>
      </w:pPr>
      <w:r>
        <w:rPr>
          <w:noProof/>
          <w:lang w:eastAsia="lv-LV" w:bidi="ar-SA"/>
        </w:rPr>
        <w:lastRenderedPageBreak/>
        <w:drawing>
          <wp:inline distT="0" distB="0" distL="0" distR="0" wp14:anchorId="176F4BC2" wp14:editId="23BA0BB3">
            <wp:extent cx="4762500" cy="2457450"/>
            <wp:effectExtent l="0" t="0" r="0" b="0"/>
            <wp:docPr id="5" name="Picture 5" descr="PID Support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D Support Comman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2457450"/>
                    </a:xfrm>
                    <a:prstGeom prst="rect">
                      <a:avLst/>
                    </a:prstGeom>
                    <a:noFill/>
                    <a:ln>
                      <a:noFill/>
                    </a:ln>
                  </pic:spPr>
                </pic:pic>
              </a:graphicData>
            </a:graphic>
          </wp:inline>
        </w:drawing>
      </w:r>
    </w:p>
    <w:p w:rsidR="00FB4A70" w:rsidRDefault="003C1BA5" w:rsidP="00194DBC">
      <w:pPr>
        <w:pStyle w:val="Caption"/>
        <w:rPr>
          <w:b/>
          <w:lang w:eastAsia="en-US"/>
        </w:rPr>
      </w:pPr>
      <w:r>
        <w:rPr>
          <w:lang w:eastAsia="en-US"/>
        </w:rPr>
        <w:fldChar w:fldCharType="begin"/>
      </w:r>
      <w:r>
        <w:rPr>
          <w:lang w:eastAsia="en-US"/>
        </w:rPr>
        <w:instrText xml:space="preserve"> STYLEREF 1 \s </w:instrText>
      </w:r>
      <w:r>
        <w:rPr>
          <w:lang w:eastAsia="en-US"/>
        </w:rPr>
        <w:fldChar w:fldCharType="separate"/>
      </w:r>
      <w:r>
        <w:rPr>
          <w:noProof/>
          <w:lang w:eastAsia="en-US"/>
        </w:rPr>
        <w:t>2</w:t>
      </w:r>
      <w:r>
        <w:rPr>
          <w:lang w:eastAsia="en-US"/>
        </w:rPr>
        <w:fldChar w:fldCharType="end"/>
      </w:r>
      <w:r>
        <w:rPr>
          <w:lang w:eastAsia="en-US"/>
        </w:rPr>
        <w:t>.</w:t>
      </w:r>
      <w:r>
        <w:rPr>
          <w:lang w:eastAsia="en-US"/>
        </w:rPr>
        <w:fldChar w:fldCharType="begin"/>
      </w:r>
      <w:r>
        <w:rPr>
          <w:lang w:eastAsia="en-US"/>
        </w:rPr>
        <w:instrText xml:space="preserve"> SEQ Ilustrācija \* ARABIC \s 1 </w:instrText>
      </w:r>
      <w:r>
        <w:rPr>
          <w:lang w:eastAsia="en-US"/>
        </w:rPr>
        <w:fldChar w:fldCharType="separate"/>
      </w:r>
      <w:r>
        <w:rPr>
          <w:noProof/>
          <w:lang w:eastAsia="en-US"/>
        </w:rPr>
        <w:t>3</w:t>
      </w:r>
      <w:r>
        <w:rPr>
          <w:lang w:eastAsia="en-US"/>
        </w:rPr>
        <w:fldChar w:fldCharType="end"/>
      </w:r>
      <w:r w:rsidR="00FB4A70">
        <w:rPr>
          <w:lang w:eastAsia="en-US"/>
        </w:rPr>
        <w:t>.att.</w:t>
      </w:r>
      <w:r w:rsidR="00FB4A70" w:rsidRPr="005F7356">
        <w:rPr>
          <w:b/>
          <w:lang w:eastAsia="en-US"/>
        </w:rPr>
        <w:t xml:space="preserve">OBD komandas </w:t>
      </w:r>
      <w:r w:rsidR="005F7356" w:rsidRPr="005F7356">
        <w:rPr>
          <w:b/>
          <w:lang w:eastAsia="en-US"/>
        </w:rPr>
        <w:t>pieprasījuma un atbildes piemērs</w:t>
      </w:r>
    </w:p>
    <w:p w:rsidR="00C04BAE" w:rsidRPr="00C04BAE" w:rsidRDefault="00C04BAE" w:rsidP="00C04BAE">
      <w:pPr>
        <w:rPr>
          <w:lang w:eastAsia="en-US"/>
        </w:rPr>
      </w:pPr>
    </w:p>
    <w:p w:rsidR="00FB4A70" w:rsidRDefault="005F7356" w:rsidP="00FB4A70">
      <w:pPr>
        <w:ind w:firstLine="578"/>
        <w:rPr>
          <w:lang w:eastAsia="en-US"/>
        </w:rPr>
      </w:pPr>
      <w:r>
        <w:rPr>
          <w:lang w:eastAsia="en-US"/>
        </w:rPr>
        <w:t xml:space="preserve"> </w:t>
      </w:r>
      <w:r w:rsidR="00FB4A70">
        <w:rPr>
          <w:lang w:eastAsia="en-US"/>
        </w:rPr>
        <w:t>Visām OBD komandu izpildes atbildēm pastāv vienota struktūra. Pirmais atbildes baits</w:t>
      </w:r>
      <w:r>
        <w:rPr>
          <w:lang w:eastAsia="en-US"/>
        </w:rPr>
        <w:t xml:space="preserve"> </w:t>
      </w:r>
      <w:r w:rsidR="00FB4A70">
        <w:rPr>
          <w:lang w:eastAsia="en-US"/>
        </w:rPr>
        <w:t xml:space="preserve">(kā redzams piemērā </w:t>
      </w:r>
      <w:r w:rsidR="003C1BA5">
        <w:rPr>
          <w:lang w:eastAsia="en-US"/>
        </w:rPr>
        <w:fldChar w:fldCharType="begin"/>
      </w:r>
      <w:r w:rsidR="003C1BA5">
        <w:rPr>
          <w:lang w:eastAsia="en-US"/>
        </w:rPr>
        <w:instrText xml:space="preserve"> STYLEREF 1 \s </w:instrText>
      </w:r>
      <w:r w:rsidR="003C1BA5">
        <w:rPr>
          <w:lang w:eastAsia="en-US"/>
        </w:rPr>
        <w:fldChar w:fldCharType="separate"/>
      </w:r>
      <w:r w:rsidR="003C1BA5">
        <w:rPr>
          <w:noProof/>
          <w:lang w:eastAsia="en-US"/>
        </w:rPr>
        <w:t>2</w:t>
      </w:r>
      <w:r w:rsidR="003C1BA5">
        <w:rPr>
          <w:lang w:eastAsia="en-US"/>
        </w:rPr>
        <w:fldChar w:fldCharType="end"/>
      </w:r>
      <w:r w:rsidR="003C1BA5">
        <w:rPr>
          <w:lang w:eastAsia="en-US"/>
        </w:rPr>
        <w:t>.</w:t>
      </w:r>
      <w:r w:rsidR="003C1BA5">
        <w:rPr>
          <w:lang w:eastAsia="en-US"/>
        </w:rPr>
        <w:fldChar w:fldCharType="begin"/>
      </w:r>
      <w:r w:rsidR="003C1BA5">
        <w:rPr>
          <w:lang w:eastAsia="en-US"/>
        </w:rPr>
        <w:instrText xml:space="preserve"> SEQ Ilustrācija \* ARABIC \s 1 </w:instrText>
      </w:r>
      <w:r w:rsidR="003C1BA5">
        <w:rPr>
          <w:lang w:eastAsia="en-US"/>
        </w:rPr>
        <w:fldChar w:fldCharType="separate"/>
      </w:r>
      <w:r w:rsidR="003C1BA5">
        <w:rPr>
          <w:noProof/>
          <w:lang w:eastAsia="en-US"/>
        </w:rPr>
        <w:t>4</w:t>
      </w:r>
      <w:r w:rsidR="003C1BA5">
        <w:rPr>
          <w:lang w:eastAsia="en-US"/>
        </w:rPr>
        <w:fldChar w:fldCharType="end"/>
      </w:r>
      <w:r>
        <w:rPr>
          <w:lang w:eastAsia="en-US"/>
        </w:rPr>
        <w:t xml:space="preserve"> attēlā - </w:t>
      </w:r>
      <w:r w:rsidR="00FB4A70">
        <w:rPr>
          <w:lang w:eastAsia="en-US"/>
        </w:rPr>
        <w:t xml:space="preserve">0x41) norāda režīmu, kurā komanda tika izpildīta. </w:t>
      </w:r>
      <w:r>
        <w:rPr>
          <w:lang w:eastAsia="en-US"/>
        </w:rPr>
        <w:t>Tādā veidā transportlīdzekļa borta dators sūta atbildi 0x40 + 0x41 formā.</w:t>
      </w:r>
      <w:r w:rsidR="00DA1980">
        <w:rPr>
          <w:lang w:eastAsia="en-US"/>
        </w:rPr>
        <w:t xml:space="preserve"> Otrais bits norāda to, kāda komanda tika pieprasīta, tātad kā parādīts 2.3. attēla piemērā – 0x00. Visi </w:t>
      </w:r>
      <w:r w:rsidR="007D0068">
        <w:rPr>
          <w:lang w:eastAsia="en-US"/>
        </w:rPr>
        <w:t xml:space="preserve">nākamie baiti - </w:t>
      </w:r>
      <w:r w:rsidR="007D0068" w:rsidRPr="007D0068">
        <w:rPr>
          <w:lang w:eastAsia="en-US"/>
        </w:rPr>
        <w:t>0xBF, 0x9F, 0xA8 un 0x93</w:t>
      </w:r>
      <w:r w:rsidR="007D0068">
        <w:rPr>
          <w:lang w:eastAsia="en-US"/>
        </w:rPr>
        <w:t>,</w:t>
      </w:r>
      <w:r w:rsidR="007D0068" w:rsidRPr="007D0068">
        <w:rPr>
          <w:lang w:eastAsia="en-US"/>
        </w:rPr>
        <w:t xml:space="preserve"> </w:t>
      </w:r>
      <w:r w:rsidR="007D0068">
        <w:rPr>
          <w:lang w:eastAsia="en-US"/>
        </w:rPr>
        <w:t>respektīvi,</w:t>
      </w:r>
      <w:r w:rsidR="00DA1980">
        <w:rPr>
          <w:lang w:eastAsia="en-US"/>
        </w:rPr>
        <w:t xml:space="preserve"> ir </w:t>
      </w:r>
      <w:r w:rsidR="007D0068">
        <w:rPr>
          <w:lang w:eastAsia="en-US"/>
        </w:rPr>
        <w:t>pieprasītās komandas atbilde. Aprakstītajā piemērā tas ir saraksts ar atbalstāmajām transportlīdzekļa komandām, konkrētajā transportlīdzeklī.</w:t>
      </w:r>
    </w:p>
    <w:p w:rsidR="006572F6" w:rsidRDefault="00BD5634" w:rsidP="00BD5634">
      <w:pPr>
        <w:ind w:firstLine="578"/>
        <w:rPr>
          <w:rFonts w:ascii="Helvetica" w:hAnsi="Helvetica" w:cs="Helvetica"/>
          <w:color w:val="333333"/>
          <w:sz w:val="21"/>
          <w:szCs w:val="21"/>
        </w:rPr>
      </w:pPr>
      <w:r>
        <w:rPr>
          <w:lang w:eastAsia="en-US"/>
        </w:rPr>
        <w:t xml:space="preserve">Otra visbiežāk pielietojamā komanda ir dzinēju apgriezienu skaita sekundē nolasīšana – </w:t>
      </w:r>
      <w:r>
        <w:rPr>
          <w:rFonts w:ascii="Helvetica" w:hAnsi="Helvetica" w:cs="Helvetica"/>
          <w:color w:val="333333"/>
          <w:sz w:val="21"/>
          <w:szCs w:val="21"/>
        </w:rPr>
        <w:t>„010C”. Visas atbildes tiek sniegtas heksadecimālā formātā.</w:t>
      </w:r>
    </w:p>
    <w:p w:rsidR="00B6385A" w:rsidRDefault="00B6385A" w:rsidP="00B6385A">
      <w:pPr>
        <w:pStyle w:val="Heading2"/>
      </w:pPr>
      <w:bookmarkStart w:id="17" w:name="_Toc417589600"/>
      <w:r>
        <w:t>Darbs ar ELM327 diagnostikas skeneri „</w:t>
      </w:r>
      <w:proofErr w:type="spellStart"/>
      <w:r>
        <w:t>Android</w:t>
      </w:r>
      <w:proofErr w:type="spellEnd"/>
      <w:r>
        <w:t>” operētājsistēmas vidē.</w:t>
      </w:r>
      <w:bookmarkEnd w:id="17"/>
    </w:p>
    <w:p w:rsidR="004073F9" w:rsidRDefault="00F9106D" w:rsidP="00F9106D">
      <w:pPr>
        <w:ind w:firstLine="720"/>
      </w:pPr>
      <w:r>
        <w:t>Viens no izplatītākajiem veidiem, kā savienot ELM 327 diagnostikas skeneri ar „</w:t>
      </w:r>
      <w:proofErr w:type="spellStart"/>
      <w:r>
        <w:t>Android</w:t>
      </w:r>
      <w:proofErr w:type="spellEnd"/>
      <w:r>
        <w:t>” mobilo ierīci ir savienojot tās savā starpā caur „</w:t>
      </w:r>
      <w:proofErr w:type="spellStart"/>
      <w:r>
        <w:t>Bluetooth</w:t>
      </w:r>
      <w:proofErr w:type="spellEnd"/>
      <w:r>
        <w:t xml:space="preserve">” sensoriem. </w:t>
      </w:r>
      <w:r w:rsidR="0042440F">
        <w:t xml:space="preserve">Šāda veida savienojums, padara šo ierīču lietošanu ērtāku, jo darba telpa netiek norobežota ar </w:t>
      </w:r>
      <w:r w:rsidR="00D7309F">
        <w:t>citiem</w:t>
      </w:r>
      <w:r w:rsidR="0042440F">
        <w:t xml:space="preserve"> savienojuma elementiem, kā pieņemsim vads, kas var radīt diskomfortu, braucot pie stūres. </w:t>
      </w:r>
    </w:p>
    <w:p w:rsidR="00B935BB" w:rsidRDefault="002B527E" w:rsidP="00B935BB">
      <w:pPr>
        <w:keepNext/>
      </w:pPr>
      <w:r>
        <w:tab/>
      </w:r>
      <w:r w:rsidR="00401EE2">
        <w:t>„</w:t>
      </w:r>
      <w:proofErr w:type="spellStart"/>
      <w:r w:rsidR="00401EE2">
        <w:t>Android</w:t>
      </w:r>
      <w:proofErr w:type="spellEnd"/>
      <w:r w:rsidR="00401EE2">
        <w:t xml:space="preserve">” aplikācijas izstrādes laikā tiks izmantota „OBD-Java-Api” </w:t>
      </w:r>
      <w:proofErr w:type="spellStart"/>
      <w:r w:rsidR="00401EE2">
        <w:t>bibliotāka</w:t>
      </w:r>
      <w:proofErr w:type="spellEnd"/>
      <w:r w:rsidR="00401EE2">
        <w:t>, kas ir izstrādāta Java valodā. Šī bibliotēka atbild par PID kodu pieprasījumu sūtīšanu un saņemtās atbildes apstrādi. Pateicoties šai bibliotēkai, lai saņemtu informāciju no transportlīdzekļa borta datora, ir nepieciešams palaist atbilstošas informācijas komandu, kas nolasīs un apstrādās atbildi, un atgriezīs atpakaļ atbildi.</w:t>
      </w:r>
      <w:r w:rsidR="00945662">
        <w:t xml:space="preserve"> Lai bibliotēka darbotos, programmētājam ir jāparūpējas par </w:t>
      </w:r>
      <w:r w:rsidR="00945662">
        <w:lastRenderedPageBreak/>
        <w:t>to, lai ierīce tiktu savienota ar skeneri, pateicoties „</w:t>
      </w:r>
      <w:proofErr w:type="spellStart"/>
      <w:r w:rsidR="00945662">
        <w:t>Bluetooth</w:t>
      </w:r>
      <w:proofErr w:type="spellEnd"/>
      <w:r w:rsidR="00945662">
        <w:t>” portiem.</w:t>
      </w:r>
    </w:p>
    <w:p w:rsidR="00C04BAE" w:rsidRDefault="00C04BAE" w:rsidP="00B935BB">
      <w:pPr>
        <w:keepNext/>
      </w:pPr>
    </w:p>
    <w:p w:rsidR="00B935BB" w:rsidRDefault="00B935BB" w:rsidP="00B935BB">
      <w:pPr>
        <w:keepNext/>
      </w:pPr>
      <w:r>
        <w:rPr>
          <w:noProof/>
          <w:lang w:eastAsia="lv-LV" w:bidi="ar-SA"/>
        </w:rPr>
        <w:drawing>
          <wp:inline distT="0" distB="0" distL="0" distR="0" wp14:anchorId="54257C6C" wp14:editId="3D2329E7">
            <wp:extent cx="5753100" cy="1895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1895475"/>
                    </a:xfrm>
                    <a:prstGeom prst="rect">
                      <a:avLst/>
                    </a:prstGeom>
                    <a:noFill/>
                    <a:ln>
                      <a:noFill/>
                    </a:ln>
                  </pic:spPr>
                </pic:pic>
              </a:graphicData>
            </a:graphic>
          </wp:inline>
        </w:drawing>
      </w:r>
    </w:p>
    <w:p w:rsidR="0042440F" w:rsidRDefault="003C1BA5" w:rsidP="00194DBC">
      <w:pPr>
        <w:pStyle w:val="Caption"/>
        <w:rPr>
          <w:b/>
        </w:rPr>
      </w:pPr>
      <w:fldSimple w:instr=" STYLEREF 1 \s ">
        <w:r>
          <w:rPr>
            <w:noProof/>
          </w:rPr>
          <w:t>2</w:t>
        </w:r>
      </w:fldSimple>
      <w:r>
        <w:t>.</w:t>
      </w:r>
      <w:fldSimple w:instr=" SEQ Ilustrācija \* ARABIC \s 1 ">
        <w:r>
          <w:rPr>
            <w:noProof/>
          </w:rPr>
          <w:t>5</w:t>
        </w:r>
      </w:fldSimple>
      <w:r w:rsidR="00B935BB">
        <w:t xml:space="preserve"> att. </w:t>
      </w:r>
      <w:r w:rsidR="00A0363F" w:rsidRPr="00A0363F">
        <w:rPr>
          <w:b/>
        </w:rPr>
        <w:t>„OBD-Java-API” komandu piemērs</w:t>
      </w:r>
    </w:p>
    <w:p w:rsidR="00C04BAE" w:rsidRPr="00C04BAE" w:rsidRDefault="00C04BAE" w:rsidP="00C04BAE"/>
    <w:p w:rsidR="008F2988" w:rsidRDefault="00A0363F" w:rsidP="00A0363F">
      <w:r>
        <w:tab/>
      </w:r>
      <w:r w:rsidR="0042618B">
        <w:t xml:space="preserve">2.3 attēlā tika parādīts neliels bibliotēkas darbības fragments. </w:t>
      </w:r>
      <w:proofErr w:type="spellStart"/>
      <w:r w:rsidR="00AC6334">
        <w:t>EchoOffObdCommand</w:t>
      </w:r>
      <w:proofErr w:type="spellEnd"/>
      <w:r w:rsidR="00AC6334">
        <w:t xml:space="preserve"> </w:t>
      </w:r>
      <w:r w:rsidR="0042618B">
        <w:t xml:space="preserve">un </w:t>
      </w:r>
      <w:proofErr w:type="spellStart"/>
      <w:r w:rsidR="0042618B">
        <w:t>LineFeedOffO</w:t>
      </w:r>
      <w:r w:rsidR="00AC6334">
        <w:t>bdCommand</w:t>
      </w:r>
      <w:proofErr w:type="spellEnd"/>
      <w:r w:rsidR="0042618B">
        <w:t xml:space="preserve"> </w:t>
      </w:r>
      <w:r w:rsidR="00AC6334">
        <w:t xml:space="preserve">klases atslēdz „atbalss” funkciju. </w:t>
      </w:r>
      <w:proofErr w:type="spellStart"/>
      <w:r w:rsidR="00AC6334">
        <w:t>TimeoutObdCommand</w:t>
      </w:r>
      <w:proofErr w:type="spellEnd"/>
      <w:r w:rsidR="00AC6334">
        <w:t xml:space="preserve"> uzstāda atbildes gaidīšanas laiku. Ja atbilde netiek sniega uzstādītajā laikā, tad bibliotēka atsūta „NO_DATA” ziņojumu.</w:t>
      </w:r>
      <w:r w:rsidR="003736F0">
        <w:t xml:space="preserve"> </w:t>
      </w:r>
      <w:proofErr w:type="spellStart"/>
      <w:r w:rsidR="00742F36">
        <w:t>SelectProtocol</w:t>
      </w:r>
      <w:r w:rsidR="003736F0">
        <w:t>ObdCommand</w:t>
      </w:r>
      <w:proofErr w:type="spellEnd"/>
      <w:r w:rsidR="003736F0">
        <w:t xml:space="preserve"> </w:t>
      </w:r>
      <w:r w:rsidR="00742F36">
        <w:t>uzstāda savienojuma protokolu.</w:t>
      </w:r>
      <w:r w:rsidR="00AE3E3C">
        <w:t xml:space="preserve"> </w:t>
      </w:r>
      <w:r w:rsidR="00742F36">
        <w:t xml:space="preserve"> </w:t>
      </w:r>
      <w:proofErr w:type="spellStart"/>
      <w:r w:rsidR="00AE3E3C">
        <w:t>O</w:t>
      </w:r>
      <w:r w:rsidR="00445F8C">
        <w:t>BD</w:t>
      </w:r>
      <w:r w:rsidR="00AE3E3C">
        <w:t>Protocols.AUTO</w:t>
      </w:r>
      <w:proofErr w:type="spellEnd"/>
      <w:r w:rsidR="00AE3E3C">
        <w:t xml:space="preserve"> parametrs ļauj bibliotēkai noteikt savienojuma parametru automātiski.</w:t>
      </w:r>
      <w:r w:rsidR="00090A9C">
        <w:t xml:space="preserve"> </w:t>
      </w:r>
    </w:p>
    <w:p w:rsidR="008F2988" w:rsidRDefault="008F2988">
      <w:pPr>
        <w:widowControl/>
        <w:spacing w:line="240" w:lineRule="auto"/>
        <w:jc w:val="left"/>
      </w:pPr>
      <w:r>
        <w:br w:type="page"/>
      </w:r>
    </w:p>
    <w:p w:rsidR="00A0363F" w:rsidRDefault="00497535" w:rsidP="001C5FA9">
      <w:pPr>
        <w:pStyle w:val="Heading1"/>
      </w:pPr>
      <w:bookmarkStart w:id="18" w:name="_Toc417589601"/>
      <w:r>
        <w:lastRenderedPageBreak/>
        <w:t>Programmatūras</w:t>
      </w:r>
      <w:r w:rsidR="001C5FA9">
        <w:t xml:space="preserve"> Izstrāde</w:t>
      </w:r>
      <w:bookmarkEnd w:id="18"/>
    </w:p>
    <w:p w:rsidR="001C5FA9" w:rsidRDefault="001C5FA9" w:rsidP="00357FA9">
      <w:pPr>
        <w:ind w:firstLine="431"/>
      </w:pPr>
      <w:r>
        <w:t>Šajā nodaļā tiks aprakstīts risinājuma implementācija, un iespējamās problēmas, ar kurām var saskarties izstrādājot šāda veida programmatūru. Programmatūras izstrāde tiks veikta balstoties uz iepriekšējās nodaļās aprakstītajai zināšanu bāzei, kā arī izmantojot personīgā personīgo pieredzi</w:t>
      </w:r>
      <w:r w:rsidR="00B81AB8">
        <w:t>,</w:t>
      </w:r>
      <w:r>
        <w:t xml:space="preserve"> strādājot programmēšanas sfērā.</w:t>
      </w:r>
    </w:p>
    <w:p w:rsidR="00497535" w:rsidRDefault="00497535" w:rsidP="00497535">
      <w:pPr>
        <w:pStyle w:val="Heading2"/>
      </w:pPr>
      <w:bookmarkStart w:id="19" w:name="_Toc417589602"/>
      <w:r>
        <w:t>Sistēmas sastāvdaļu kopējais apraksts</w:t>
      </w:r>
      <w:bookmarkEnd w:id="19"/>
    </w:p>
    <w:p w:rsidR="00497535" w:rsidRDefault="00497535" w:rsidP="00497535">
      <w:pPr>
        <w:ind w:firstLine="431"/>
        <w:rPr>
          <w:lang w:eastAsia="en-US"/>
        </w:rPr>
      </w:pPr>
      <w:r>
        <w:rPr>
          <w:lang w:eastAsia="en-US"/>
        </w:rPr>
        <w:t xml:space="preserve">Šī </w:t>
      </w:r>
      <w:r>
        <w:t>darba</w:t>
      </w:r>
      <w:r>
        <w:rPr>
          <w:lang w:eastAsia="en-US"/>
        </w:rPr>
        <w:t xml:space="preserve"> ietvaros, darba autors, izstrādā</w:t>
      </w:r>
      <w:r w:rsidR="00630D0C">
        <w:rPr>
          <w:lang w:eastAsia="en-US"/>
        </w:rPr>
        <w:t>ja</w:t>
      </w:r>
      <w:r>
        <w:rPr>
          <w:lang w:eastAsia="en-US"/>
        </w:rPr>
        <w:t xml:space="preserve"> transportlīdzekļu izsekošanas sistēmu, balstoties iegūtajām zināšanām. Šajā </w:t>
      </w:r>
      <w:r w:rsidR="00630D0C">
        <w:rPr>
          <w:lang w:eastAsia="en-US"/>
        </w:rPr>
        <w:t>nodaļā</w:t>
      </w:r>
      <w:r>
        <w:rPr>
          <w:lang w:eastAsia="en-US"/>
        </w:rPr>
        <w:t xml:space="preserve"> tiks aprakstītas pašas svarīgākās sistēmas sastāvdaļas. </w:t>
      </w:r>
      <w:r w:rsidR="004F415D">
        <w:rPr>
          <w:lang w:eastAsia="en-US"/>
        </w:rPr>
        <w:t>Sistēmas darbības kopējo shēmu var aplūkot attēlā numur 3.1.</w:t>
      </w:r>
    </w:p>
    <w:p w:rsidR="004F415D" w:rsidRDefault="004F415D" w:rsidP="004F415D">
      <w:pPr>
        <w:keepNext/>
        <w:ind w:firstLine="431"/>
        <w:jc w:val="center"/>
      </w:pPr>
      <w:r>
        <w:rPr>
          <w:noProof/>
          <w:lang w:eastAsia="lv-LV" w:bidi="ar-SA"/>
        </w:rPr>
        <w:drawing>
          <wp:inline distT="0" distB="0" distL="0" distR="0" wp14:anchorId="7E205F40" wp14:editId="3AF3223F">
            <wp:extent cx="4720856" cy="3315908"/>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911" cy="3345447"/>
                    </a:xfrm>
                    <a:prstGeom prst="rect">
                      <a:avLst/>
                    </a:prstGeom>
                    <a:noFill/>
                    <a:ln>
                      <a:noFill/>
                    </a:ln>
                  </pic:spPr>
                </pic:pic>
              </a:graphicData>
            </a:graphic>
          </wp:inline>
        </w:drawing>
      </w:r>
    </w:p>
    <w:p w:rsidR="004F415D" w:rsidRDefault="003C1BA5" w:rsidP="00194DBC">
      <w:pPr>
        <w:pStyle w:val="Caption"/>
        <w:rPr>
          <w:b/>
          <w:lang w:eastAsia="en-US"/>
        </w:rPr>
      </w:pPr>
      <w:r>
        <w:rPr>
          <w:lang w:eastAsia="en-US"/>
        </w:rPr>
        <w:fldChar w:fldCharType="begin"/>
      </w:r>
      <w:r>
        <w:rPr>
          <w:lang w:eastAsia="en-US"/>
        </w:rPr>
        <w:instrText xml:space="preserve"> STYLEREF 1 \s </w:instrText>
      </w:r>
      <w:r>
        <w:rPr>
          <w:lang w:eastAsia="en-US"/>
        </w:rPr>
        <w:fldChar w:fldCharType="separate"/>
      </w:r>
      <w:r>
        <w:rPr>
          <w:noProof/>
          <w:lang w:eastAsia="en-US"/>
        </w:rPr>
        <w:t>3</w:t>
      </w:r>
      <w:r>
        <w:rPr>
          <w:lang w:eastAsia="en-US"/>
        </w:rPr>
        <w:fldChar w:fldCharType="end"/>
      </w:r>
      <w:r>
        <w:rPr>
          <w:lang w:eastAsia="en-US"/>
        </w:rPr>
        <w:t>.</w:t>
      </w:r>
      <w:r>
        <w:rPr>
          <w:lang w:eastAsia="en-US"/>
        </w:rPr>
        <w:fldChar w:fldCharType="begin"/>
      </w:r>
      <w:r>
        <w:rPr>
          <w:lang w:eastAsia="en-US"/>
        </w:rPr>
        <w:instrText xml:space="preserve"> SEQ Ilustrācija \* ARABIC \s 1 </w:instrText>
      </w:r>
      <w:r>
        <w:rPr>
          <w:lang w:eastAsia="en-US"/>
        </w:rPr>
        <w:fldChar w:fldCharType="separate"/>
      </w:r>
      <w:r>
        <w:rPr>
          <w:noProof/>
          <w:lang w:eastAsia="en-US"/>
        </w:rPr>
        <w:t>1</w:t>
      </w:r>
      <w:r>
        <w:rPr>
          <w:lang w:eastAsia="en-US"/>
        </w:rPr>
        <w:fldChar w:fldCharType="end"/>
      </w:r>
      <w:r w:rsidR="004F415D">
        <w:rPr>
          <w:lang w:eastAsia="en-US"/>
        </w:rPr>
        <w:t xml:space="preserve">.att. </w:t>
      </w:r>
      <w:r w:rsidR="004F415D" w:rsidRPr="004F415D">
        <w:rPr>
          <w:b/>
          <w:lang w:eastAsia="en-US"/>
        </w:rPr>
        <w:t>Kopējā sistēmas darbības shēma</w:t>
      </w:r>
    </w:p>
    <w:p w:rsidR="0090606A" w:rsidRPr="0090606A" w:rsidRDefault="0090606A" w:rsidP="0090606A">
      <w:pPr>
        <w:rPr>
          <w:lang w:eastAsia="en-US"/>
        </w:rPr>
      </w:pPr>
    </w:p>
    <w:p w:rsidR="00DF0722" w:rsidRDefault="008B5CCD" w:rsidP="00497535">
      <w:pPr>
        <w:ind w:firstLine="431"/>
        <w:rPr>
          <w:lang w:eastAsia="en-US"/>
        </w:rPr>
      </w:pPr>
      <w:r>
        <w:rPr>
          <w:lang w:eastAsia="en-US"/>
        </w:rPr>
        <w:t xml:space="preserve">Sistēmas mezglu savstarpējo darbību ir iespējams aprakstīt diezgan vienkārši. </w:t>
      </w:r>
      <w:r w:rsidR="00FA7B3F">
        <w:rPr>
          <w:lang w:eastAsia="en-US"/>
        </w:rPr>
        <w:t>Divas galvenās sistēmas sastāvdaļās ir Web serviss un „</w:t>
      </w:r>
      <w:proofErr w:type="spellStart"/>
      <w:r w:rsidR="00FA7B3F">
        <w:rPr>
          <w:lang w:eastAsia="en-US"/>
        </w:rPr>
        <w:t>Android</w:t>
      </w:r>
      <w:proofErr w:type="spellEnd"/>
      <w:r w:rsidR="00FA7B3F">
        <w:rPr>
          <w:lang w:eastAsia="en-US"/>
        </w:rPr>
        <w:t xml:space="preserve">” vidē izstrādāta aplikācija. </w:t>
      </w:r>
      <w:r w:rsidR="00630D0C">
        <w:rPr>
          <w:lang w:eastAsia="en-US"/>
        </w:rPr>
        <w:t>Aplikācijas</w:t>
      </w:r>
      <w:r w:rsidR="00FA7B3F">
        <w:rPr>
          <w:lang w:eastAsia="en-US"/>
        </w:rPr>
        <w:t xml:space="preserve"> darbība</w:t>
      </w:r>
      <w:r w:rsidR="00630D0C">
        <w:rPr>
          <w:lang w:eastAsia="en-US"/>
        </w:rPr>
        <w:t>s nodrošināšanai</w:t>
      </w:r>
      <w:r w:rsidR="00FA7B3F">
        <w:rPr>
          <w:lang w:eastAsia="en-US"/>
        </w:rPr>
        <w:t xml:space="preserve"> </w:t>
      </w:r>
      <w:r w:rsidR="00630D0C">
        <w:rPr>
          <w:lang w:eastAsia="en-US"/>
        </w:rPr>
        <w:t xml:space="preserve">ir </w:t>
      </w:r>
      <w:r w:rsidR="00FA7B3F">
        <w:rPr>
          <w:lang w:eastAsia="en-US"/>
        </w:rPr>
        <w:t>nepieciešama</w:t>
      </w:r>
      <w:r w:rsidR="00630D0C">
        <w:rPr>
          <w:lang w:eastAsia="en-US"/>
        </w:rPr>
        <w:t xml:space="preserve"> </w:t>
      </w:r>
      <w:r w:rsidR="00792D95">
        <w:rPr>
          <w:lang w:eastAsia="en-US"/>
        </w:rPr>
        <w:t>mobilā</w:t>
      </w:r>
      <w:r w:rsidR="00FA7B3F">
        <w:rPr>
          <w:lang w:eastAsia="en-US"/>
        </w:rPr>
        <w:t xml:space="preserve"> ierīce, kurai ir noteikti jāatbalsta 3 tālāk minētās funkcionālās iespējas. Šai ierīcei ir nepieciešams GPS modulis, „</w:t>
      </w:r>
      <w:proofErr w:type="spellStart"/>
      <w:r w:rsidR="00FA7B3F">
        <w:rPr>
          <w:lang w:eastAsia="en-US"/>
        </w:rPr>
        <w:t>Bluetooth</w:t>
      </w:r>
      <w:proofErr w:type="spellEnd"/>
      <w:r w:rsidR="00FA7B3F">
        <w:rPr>
          <w:lang w:eastAsia="en-US"/>
        </w:rPr>
        <w:t>” informācijas apmaiņas bezvadu tehnoloģijas ports un mobilā bezvadu interneta atbalsts. Šādu nepieciešamo funkciju klāstu atbalsta lielākā daļa mobilo telefonu, kuriem ir „</w:t>
      </w:r>
      <w:proofErr w:type="spellStart"/>
      <w:r w:rsidR="00FA7B3F">
        <w:rPr>
          <w:lang w:eastAsia="en-US"/>
        </w:rPr>
        <w:t>Android</w:t>
      </w:r>
      <w:proofErr w:type="spellEnd"/>
      <w:r w:rsidR="00FA7B3F">
        <w:rPr>
          <w:lang w:eastAsia="en-US"/>
        </w:rPr>
        <w:t xml:space="preserve">” operētājsistēma un </w:t>
      </w:r>
      <w:r w:rsidR="00630D0C">
        <w:rPr>
          <w:lang w:eastAsia="en-US"/>
        </w:rPr>
        <w:t>kuri</w:t>
      </w:r>
      <w:r w:rsidR="00FA7B3F">
        <w:rPr>
          <w:lang w:eastAsia="en-US"/>
        </w:rPr>
        <w:t xml:space="preserve"> ir ražoti pēc 2011. gada. Papildus, </w:t>
      </w:r>
      <w:r w:rsidR="00630D0C">
        <w:rPr>
          <w:lang w:eastAsia="en-US"/>
        </w:rPr>
        <w:t>ir</w:t>
      </w:r>
      <w:r w:rsidR="00FA7B3F">
        <w:rPr>
          <w:lang w:eastAsia="en-US"/>
        </w:rPr>
        <w:t xml:space="preserve"> nepieciešams ELM 327 OBD-II transportlīdzekļu </w:t>
      </w:r>
      <w:proofErr w:type="spellStart"/>
      <w:r w:rsidR="00AC4AF7">
        <w:rPr>
          <w:lang w:eastAsia="en-US"/>
        </w:rPr>
        <w:t>datordiagnostikas</w:t>
      </w:r>
      <w:proofErr w:type="spellEnd"/>
      <w:r w:rsidR="00AC4AF7">
        <w:rPr>
          <w:lang w:eastAsia="en-US"/>
        </w:rPr>
        <w:t xml:space="preserve"> skeneris. „</w:t>
      </w:r>
      <w:proofErr w:type="spellStart"/>
      <w:r w:rsidR="00AC4AF7">
        <w:rPr>
          <w:lang w:eastAsia="en-US"/>
        </w:rPr>
        <w:t>Android</w:t>
      </w:r>
      <w:proofErr w:type="spellEnd"/>
      <w:r w:rsidR="00AC4AF7">
        <w:rPr>
          <w:lang w:eastAsia="en-US"/>
        </w:rPr>
        <w:t>”</w:t>
      </w:r>
      <w:r w:rsidR="00630D0C">
        <w:rPr>
          <w:lang w:eastAsia="en-US"/>
        </w:rPr>
        <w:t xml:space="preserve"> telefonam tika</w:t>
      </w:r>
      <w:r w:rsidR="00AC4AF7">
        <w:rPr>
          <w:lang w:eastAsia="en-US"/>
        </w:rPr>
        <w:t xml:space="preserve"> izstrādāta aplikācija, </w:t>
      </w:r>
      <w:r w:rsidR="00AC4AF7">
        <w:rPr>
          <w:lang w:eastAsia="en-US"/>
        </w:rPr>
        <w:lastRenderedPageBreak/>
        <w:t>kas caur „</w:t>
      </w:r>
      <w:proofErr w:type="spellStart"/>
      <w:r w:rsidR="00AC4AF7">
        <w:rPr>
          <w:lang w:eastAsia="en-US"/>
        </w:rPr>
        <w:t>Bluetooth</w:t>
      </w:r>
      <w:proofErr w:type="spellEnd"/>
      <w:r w:rsidR="00AC4AF7">
        <w:rPr>
          <w:lang w:eastAsia="en-US"/>
        </w:rPr>
        <w:t xml:space="preserve">” informācijas pārraides portu </w:t>
      </w:r>
      <w:r w:rsidR="00630D0C">
        <w:rPr>
          <w:lang w:eastAsia="en-US"/>
        </w:rPr>
        <w:t>ir spējīga</w:t>
      </w:r>
      <w:r w:rsidR="00AC4AF7">
        <w:rPr>
          <w:lang w:eastAsia="en-US"/>
        </w:rPr>
        <w:t xml:space="preserve"> savienoties ar iepriekš minēto skeneri, un</w:t>
      </w:r>
      <w:r w:rsidR="009E0D28">
        <w:rPr>
          <w:lang w:eastAsia="en-US"/>
        </w:rPr>
        <w:t>, pateicoties šim, savienojumam</w:t>
      </w:r>
      <w:r w:rsidR="00AC4AF7">
        <w:rPr>
          <w:lang w:eastAsia="en-US"/>
        </w:rPr>
        <w:t xml:space="preserve"> iegūst datus no transportlīdzekļa </w:t>
      </w:r>
      <w:r w:rsidR="009E0D28">
        <w:rPr>
          <w:lang w:eastAsia="en-US"/>
        </w:rPr>
        <w:t>borta datora. Šajā darbā ir plānots iegūt tādus transportlīdzekļa darbības parametrus kā momentānais ātrums, odometra rādījums, vidējais degvielas patēriņš, degvielas bākas aizpildījums, dzinēja apgriezienu skaits, kā arī</w:t>
      </w:r>
      <w:r w:rsidR="00FA7B3F">
        <w:rPr>
          <w:lang w:eastAsia="en-US"/>
        </w:rPr>
        <w:t xml:space="preserve"> </w:t>
      </w:r>
      <w:r w:rsidR="009E0D28">
        <w:rPr>
          <w:lang w:eastAsia="en-US"/>
        </w:rPr>
        <w:t>iespējamo transportlīdzekļa sistēmas darbības traucējumu kļūdu kodus.</w:t>
      </w:r>
      <w:r w:rsidR="00630D0C">
        <w:rPr>
          <w:lang w:eastAsia="en-US"/>
        </w:rPr>
        <w:t xml:space="preserve"> Paralēli transportlīdzekļa datu iegūšanai, „</w:t>
      </w:r>
      <w:proofErr w:type="spellStart"/>
      <w:r w:rsidR="00630D0C">
        <w:rPr>
          <w:lang w:eastAsia="en-US"/>
        </w:rPr>
        <w:t>Android</w:t>
      </w:r>
      <w:proofErr w:type="spellEnd"/>
      <w:r w:rsidR="00630D0C">
        <w:rPr>
          <w:lang w:eastAsia="en-US"/>
        </w:rPr>
        <w:t>” aplikācija</w:t>
      </w:r>
      <w:r w:rsidR="009E0D28">
        <w:rPr>
          <w:lang w:eastAsia="en-US"/>
        </w:rPr>
        <w:t xml:space="preserve"> </w:t>
      </w:r>
      <w:r w:rsidR="00630D0C">
        <w:rPr>
          <w:lang w:eastAsia="en-US"/>
        </w:rPr>
        <w:t>iegūst datus no GPS moduļa.</w:t>
      </w:r>
      <w:r w:rsidR="00C43193">
        <w:rPr>
          <w:lang w:eastAsia="en-US"/>
        </w:rPr>
        <w:t xml:space="preserve"> Iegūtie dati ir atrašanās vietas koordinātas (šaurums, platums un augstums), datu iegūšanas laiks, kā arī GPS raidītāja atrašanās vietas datu precizitāte</w:t>
      </w:r>
      <w:r w:rsidR="007C0831">
        <w:rPr>
          <w:lang w:eastAsia="en-US"/>
        </w:rPr>
        <w:t>.</w:t>
      </w:r>
      <w:r w:rsidR="00C43193">
        <w:rPr>
          <w:lang w:eastAsia="en-US"/>
        </w:rPr>
        <w:t xml:space="preserve"> Iegūstot šos datus, tie tiek nosūtīti uz </w:t>
      </w:r>
      <w:proofErr w:type="spellStart"/>
      <w:r w:rsidR="007C0831">
        <w:rPr>
          <w:lang w:eastAsia="en-US"/>
        </w:rPr>
        <w:t>web</w:t>
      </w:r>
      <w:proofErr w:type="spellEnd"/>
      <w:r w:rsidR="007C0831">
        <w:rPr>
          <w:lang w:eastAsia="en-US"/>
        </w:rPr>
        <w:t xml:space="preserve"> servisu, kas saglabā šos datus datubāzes serverī, kā arī apstrādājot tos, izvada tos mājaslapā, gala lietotājam ērti apskatāmā un viegli saprotamā veidā</w:t>
      </w:r>
      <w:r w:rsidR="00C43193">
        <w:rPr>
          <w:lang w:eastAsia="en-US"/>
        </w:rPr>
        <w:t>.</w:t>
      </w:r>
      <w:r w:rsidR="007C0831">
        <w:rPr>
          <w:lang w:eastAsia="en-US"/>
        </w:rPr>
        <w:t xml:space="preserve"> </w:t>
      </w:r>
    </w:p>
    <w:p w:rsidR="00630D0C" w:rsidRDefault="00DF0722" w:rsidP="00497535">
      <w:pPr>
        <w:ind w:firstLine="431"/>
        <w:rPr>
          <w:lang w:eastAsia="en-US"/>
        </w:rPr>
      </w:pPr>
      <w:r>
        <w:rPr>
          <w:lang w:eastAsia="en-US"/>
        </w:rPr>
        <w:t>Mājaslapā ir izvietoti grafiki ērtai skaitlisko datu uztverei, kā arī karte, uz kuras ir iespējams novērot transportlīdzekļa pašreizējo atrašanās vietu, kā arī nobrauktā maršruta atainojumu, izvēloties laika periodu.</w:t>
      </w:r>
      <w:r w:rsidR="00A6214B">
        <w:rPr>
          <w:lang w:eastAsia="en-US"/>
        </w:rPr>
        <w:t xml:space="preserve"> </w:t>
      </w:r>
      <w:r w:rsidR="00C0737C">
        <w:rPr>
          <w:lang w:eastAsia="en-US"/>
        </w:rPr>
        <w:t xml:space="preserve">Papildus tam, </w:t>
      </w:r>
      <w:proofErr w:type="spellStart"/>
      <w:r w:rsidR="00C0737C">
        <w:rPr>
          <w:lang w:eastAsia="en-US"/>
        </w:rPr>
        <w:t>web</w:t>
      </w:r>
      <w:proofErr w:type="spellEnd"/>
      <w:r w:rsidR="00C0737C">
        <w:rPr>
          <w:lang w:eastAsia="en-US"/>
        </w:rPr>
        <w:t xml:space="preserve"> aplikācija izvadīs dažāda veida informatīvus grafikus.</w:t>
      </w:r>
    </w:p>
    <w:p w:rsidR="00A6214B" w:rsidRDefault="008B5CCD" w:rsidP="00194DBC">
      <w:pPr>
        <w:ind w:firstLine="431"/>
        <w:rPr>
          <w:lang w:eastAsia="en-US"/>
        </w:rPr>
      </w:pPr>
      <w:r>
        <w:rPr>
          <w:lang w:eastAsia="en-US"/>
        </w:rPr>
        <w:t xml:space="preserve">Sistēmas darbībai </w:t>
      </w:r>
      <w:r w:rsidR="00DF0722">
        <w:rPr>
          <w:lang w:eastAsia="en-US"/>
        </w:rPr>
        <w:t>ir</w:t>
      </w:r>
      <w:r>
        <w:rPr>
          <w:lang w:eastAsia="en-US"/>
        </w:rPr>
        <w:t xml:space="preserve"> nepieciešam datu bāze, kas </w:t>
      </w:r>
      <w:r w:rsidR="00DF0722">
        <w:rPr>
          <w:lang w:eastAsia="en-US"/>
        </w:rPr>
        <w:t>uz</w:t>
      </w:r>
      <w:r>
        <w:rPr>
          <w:lang w:eastAsia="en-US"/>
        </w:rPr>
        <w:t>glabā</w:t>
      </w:r>
      <w:r w:rsidR="003521D2">
        <w:rPr>
          <w:lang w:eastAsia="en-US"/>
        </w:rPr>
        <w:t xml:space="preserve"> informāciju iegūtu</w:t>
      </w:r>
      <w:r>
        <w:rPr>
          <w:lang w:eastAsia="en-US"/>
        </w:rPr>
        <w:t xml:space="preserve"> no </w:t>
      </w:r>
      <w:r w:rsidR="00630D0C">
        <w:rPr>
          <w:lang w:eastAsia="en-US"/>
        </w:rPr>
        <w:t>„</w:t>
      </w:r>
      <w:proofErr w:type="spellStart"/>
      <w:r w:rsidR="00630D0C">
        <w:rPr>
          <w:lang w:eastAsia="en-US"/>
        </w:rPr>
        <w:t>Android</w:t>
      </w:r>
      <w:proofErr w:type="spellEnd"/>
      <w:r w:rsidR="00630D0C">
        <w:rPr>
          <w:lang w:eastAsia="en-US"/>
        </w:rPr>
        <w:t>” aplikācijas.</w:t>
      </w:r>
    </w:p>
    <w:p w:rsidR="001C5FA9" w:rsidRDefault="001C5FA9" w:rsidP="001C5FA9">
      <w:pPr>
        <w:pStyle w:val="Heading2"/>
      </w:pPr>
      <w:bookmarkStart w:id="20" w:name="_Toc417589603"/>
      <w:r>
        <w:t>Datu bāze</w:t>
      </w:r>
      <w:bookmarkEnd w:id="20"/>
    </w:p>
    <w:p w:rsidR="001C5FA9" w:rsidRDefault="00194DBC" w:rsidP="00194DBC">
      <w:pPr>
        <w:ind w:firstLine="578"/>
        <w:rPr>
          <w:lang w:eastAsia="en-US"/>
        </w:rPr>
      </w:pPr>
      <w:r>
        <w:rPr>
          <w:lang w:eastAsia="en-US"/>
        </w:rPr>
        <w:t xml:space="preserve">Šajā apakšnodaļā tiks aprakstīta </w:t>
      </w:r>
      <w:proofErr w:type="spellStart"/>
      <w:r>
        <w:rPr>
          <w:lang w:eastAsia="en-US"/>
        </w:rPr>
        <w:t>web</w:t>
      </w:r>
      <w:proofErr w:type="spellEnd"/>
      <w:r>
        <w:rPr>
          <w:lang w:eastAsia="en-US"/>
        </w:rPr>
        <w:t xml:space="preserve"> servisa darbības nodrošināšanai nepieciešamās datu bāzes struktūra. </w:t>
      </w:r>
    </w:p>
    <w:p w:rsidR="00194DBC" w:rsidRDefault="00792D95" w:rsidP="00194DBC">
      <w:pPr>
        <w:keepNext/>
        <w:ind w:left="578"/>
      </w:pPr>
      <w:r>
        <w:rPr>
          <w:noProof/>
          <w:lang w:eastAsia="lv-LV" w:bidi="ar-SA"/>
        </w:rPr>
        <w:lastRenderedPageBreak/>
        <w:drawing>
          <wp:inline distT="0" distB="0" distL="0" distR="0" wp14:anchorId="1BC3C3EB" wp14:editId="403FBF27">
            <wp:extent cx="5411695" cy="32641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66702" cy="3297374"/>
                    </a:xfrm>
                    <a:prstGeom prst="rect">
                      <a:avLst/>
                    </a:prstGeom>
                    <a:noFill/>
                    <a:ln>
                      <a:noFill/>
                    </a:ln>
                  </pic:spPr>
                </pic:pic>
              </a:graphicData>
            </a:graphic>
          </wp:inline>
        </w:drawing>
      </w:r>
    </w:p>
    <w:p w:rsidR="00792D95" w:rsidRDefault="003C1BA5" w:rsidP="00194DBC">
      <w:pPr>
        <w:pStyle w:val="Caption"/>
        <w:rPr>
          <w:lang w:eastAsia="en-US"/>
        </w:rPr>
      </w:pPr>
      <w:r>
        <w:rPr>
          <w:lang w:eastAsia="en-US"/>
        </w:rPr>
        <w:fldChar w:fldCharType="begin"/>
      </w:r>
      <w:r>
        <w:rPr>
          <w:lang w:eastAsia="en-US"/>
        </w:rPr>
        <w:instrText xml:space="preserve"> STYLEREF 1 \s </w:instrText>
      </w:r>
      <w:r>
        <w:rPr>
          <w:lang w:eastAsia="en-US"/>
        </w:rPr>
        <w:fldChar w:fldCharType="separate"/>
      </w:r>
      <w:r>
        <w:rPr>
          <w:noProof/>
          <w:lang w:eastAsia="en-US"/>
        </w:rPr>
        <w:t>3</w:t>
      </w:r>
      <w:r>
        <w:rPr>
          <w:lang w:eastAsia="en-US"/>
        </w:rPr>
        <w:fldChar w:fldCharType="end"/>
      </w:r>
      <w:r>
        <w:rPr>
          <w:lang w:eastAsia="en-US"/>
        </w:rPr>
        <w:t>.</w:t>
      </w:r>
      <w:r>
        <w:rPr>
          <w:lang w:eastAsia="en-US"/>
        </w:rPr>
        <w:fldChar w:fldCharType="begin"/>
      </w:r>
      <w:r>
        <w:rPr>
          <w:lang w:eastAsia="en-US"/>
        </w:rPr>
        <w:instrText xml:space="preserve"> SEQ Ilustrācija \* ARABIC \s 1 </w:instrText>
      </w:r>
      <w:r>
        <w:rPr>
          <w:lang w:eastAsia="en-US"/>
        </w:rPr>
        <w:fldChar w:fldCharType="separate"/>
      </w:r>
      <w:r>
        <w:rPr>
          <w:noProof/>
          <w:lang w:eastAsia="en-US"/>
        </w:rPr>
        <w:t>2</w:t>
      </w:r>
      <w:r>
        <w:rPr>
          <w:lang w:eastAsia="en-US"/>
        </w:rPr>
        <w:fldChar w:fldCharType="end"/>
      </w:r>
      <w:r w:rsidR="00194DBC">
        <w:rPr>
          <w:lang w:eastAsia="en-US"/>
        </w:rPr>
        <w:t>.Att.</w:t>
      </w:r>
      <w:r w:rsidR="00194DBC" w:rsidRPr="00194DBC">
        <w:rPr>
          <w:b/>
          <w:lang w:eastAsia="en-US"/>
        </w:rPr>
        <w:t>Datu bāzes shēma</w:t>
      </w:r>
    </w:p>
    <w:p w:rsidR="00194DBC" w:rsidRDefault="00194DBC" w:rsidP="00194DBC">
      <w:pPr>
        <w:rPr>
          <w:lang w:eastAsia="en-US"/>
        </w:rPr>
      </w:pPr>
    </w:p>
    <w:p w:rsidR="00194DBC" w:rsidRDefault="00194DBC" w:rsidP="009F70CF">
      <w:pPr>
        <w:ind w:firstLine="720"/>
        <w:rPr>
          <w:lang w:eastAsia="en-US"/>
        </w:rPr>
      </w:pPr>
      <w:r>
        <w:rPr>
          <w:lang w:eastAsia="en-US"/>
        </w:rPr>
        <w:t xml:space="preserve">No 3.2. attēlā redzamās informācijas var redzēt, ka šīs konceptuālās sistēmas izstrādei ir nepieciešamas 4 datu bāzes tabulas. </w:t>
      </w:r>
      <w:r w:rsidR="006E40E5">
        <w:rPr>
          <w:lang w:eastAsia="en-US"/>
        </w:rPr>
        <w:t>„</w:t>
      </w:r>
      <w:proofErr w:type="spellStart"/>
      <w:r w:rsidR="006E40E5">
        <w:rPr>
          <w:lang w:eastAsia="en-US"/>
        </w:rPr>
        <w:t>Admin</w:t>
      </w:r>
      <w:proofErr w:type="spellEnd"/>
      <w:r w:rsidR="006E40E5">
        <w:rPr>
          <w:lang w:eastAsia="en-US"/>
        </w:rPr>
        <w:t>” un „</w:t>
      </w:r>
      <w:proofErr w:type="spellStart"/>
      <w:r w:rsidR="006E40E5">
        <w:rPr>
          <w:lang w:eastAsia="en-US"/>
        </w:rPr>
        <w:t>User</w:t>
      </w:r>
      <w:proofErr w:type="spellEnd"/>
      <w:r w:rsidR="006E40E5">
        <w:rPr>
          <w:lang w:eastAsia="en-US"/>
        </w:rPr>
        <w:t>” fiziski nav divas atšķirīgas datu bāzes tabulas. Šīs divas entītijas manto „</w:t>
      </w:r>
      <w:proofErr w:type="spellStart"/>
      <w:r w:rsidR="006E40E5">
        <w:rPr>
          <w:lang w:eastAsia="en-US"/>
        </w:rPr>
        <w:t>BaseUser</w:t>
      </w:r>
      <w:proofErr w:type="spellEnd"/>
      <w:r w:rsidR="006E40E5">
        <w:rPr>
          <w:lang w:eastAsia="en-US"/>
        </w:rPr>
        <w:t>” tabulas īpašības, tādejādi, sistēmā var tikt glabāti divu dažādu tipu lietotāji – galvenie sistēmas administratori un lietotāji</w:t>
      </w:r>
      <w:r w:rsidR="009F70CF">
        <w:rPr>
          <w:lang w:eastAsia="en-US"/>
        </w:rPr>
        <w:t xml:space="preserve">, kuri savukārt var tikt </w:t>
      </w:r>
      <w:r w:rsidR="004B7372">
        <w:rPr>
          <w:lang w:eastAsia="en-US"/>
        </w:rPr>
        <w:t>iedalīti</w:t>
      </w:r>
      <w:r w:rsidR="009F70CF">
        <w:rPr>
          <w:lang w:eastAsia="en-US"/>
        </w:rPr>
        <w:t xml:space="preserve"> vairākās lom</w:t>
      </w:r>
      <w:r w:rsidR="004B7372">
        <w:rPr>
          <w:lang w:eastAsia="en-US"/>
        </w:rPr>
        <w:t>ā</w:t>
      </w:r>
      <w:r w:rsidR="009F70CF">
        <w:rPr>
          <w:lang w:eastAsia="en-US"/>
        </w:rPr>
        <w:t>s</w:t>
      </w:r>
      <w:r w:rsidR="006E40E5">
        <w:rPr>
          <w:lang w:eastAsia="en-US"/>
        </w:rPr>
        <w:t>.</w:t>
      </w:r>
      <w:r w:rsidR="00750A09">
        <w:rPr>
          <w:lang w:eastAsia="en-US"/>
        </w:rPr>
        <w:t xml:space="preserve"> </w:t>
      </w:r>
      <w:r w:rsidR="00037761">
        <w:rPr>
          <w:lang w:eastAsia="en-US"/>
        </w:rPr>
        <w:t>„</w:t>
      </w:r>
      <w:proofErr w:type="spellStart"/>
      <w:r w:rsidR="00037761">
        <w:rPr>
          <w:lang w:eastAsia="en-US"/>
        </w:rPr>
        <w:t>BaseUser</w:t>
      </w:r>
      <w:proofErr w:type="spellEnd"/>
      <w:r w:rsidR="00037761">
        <w:rPr>
          <w:lang w:eastAsia="en-US"/>
        </w:rPr>
        <w:t>” tabula satur standarta lietotāju informāciju. Relācija viens pret vairākiem ar „</w:t>
      </w:r>
      <w:proofErr w:type="spellStart"/>
      <w:r w:rsidR="00037761">
        <w:rPr>
          <w:lang w:eastAsia="en-US"/>
        </w:rPr>
        <w:t>Car</w:t>
      </w:r>
      <w:proofErr w:type="spellEnd"/>
      <w:r w:rsidR="00037761">
        <w:rPr>
          <w:lang w:eastAsia="en-US"/>
        </w:rPr>
        <w:t xml:space="preserve">” tabulu nozīmē to, ka katram piereģistrētajam lietotājam ir iespējams piereģistrēt vairākus transportlīdzekļus. </w:t>
      </w:r>
    </w:p>
    <w:p w:rsidR="00B12EC2" w:rsidRDefault="00144BD7" w:rsidP="00B12EC2">
      <w:pPr>
        <w:ind w:firstLine="720"/>
        <w:rPr>
          <w:lang w:eastAsia="en-US"/>
        </w:rPr>
      </w:pPr>
      <w:r>
        <w:rPr>
          <w:lang w:eastAsia="en-US"/>
        </w:rPr>
        <w:t>„</w:t>
      </w:r>
      <w:proofErr w:type="spellStart"/>
      <w:r>
        <w:rPr>
          <w:lang w:eastAsia="en-US"/>
        </w:rPr>
        <w:t>Car</w:t>
      </w:r>
      <w:proofErr w:type="spellEnd"/>
      <w:r>
        <w:rPr>
          <w:lang w:eastAsia="en-US"/>
        </w:rPr>
        <w:t xml:space="preserve">” tabulā tiek glabāta pamatinformācija par konkrētu </w:t>
      </w:r>
      <w:r w:rsidR="00C87228">
        <w:rPr>
          <w:lang w:eastAsia="en-US"/>
        </w:rPr>
        <w:t xml:space="preserve">transportlīdzekli, tajā skaitā transportlīdzekļa marka, modelis, Valsts ceļu satiksmes drošības direkcijas reģistrācijas numurs, transportlīdzekļa benzīna bākas tilpums, kā arī transportlīdzekļa ražotāja noteiktais vidējais degvielas patēriņš. </w:t>
      </w:r>
      <w:r w:rsidR="00B12EC2">
        <w:rPr>
          <w:lang w:eastAsia="en-US"/>
        </w:rPr>
        <w:t xml:space="preserve">Transportlīdzekļa ražotāja noteiktais vidējais degvielas patēriņš ir nepieciešams, lai varētu salīdzināt to ar transportlīdzekļa reālo degvielas patēriņu. Ja gadījumā reālais patēriņš ir lielāks par ražotāja norādīto, tad transportlīdzekļa uzraudzītājam ir jāpievērš pastiprināta uzmanība konkrētā transportlīdzekļa ekspluatācijas nosacījumiem. Transporta degvielas bākas tilpums ir nepieciešams tikai tādēļ, ka ELM 327 </w:t>
      </w:r>
      <w:proofErr w:type="spellStart"/>
      <w:r w:rsidR="00B12EC2">
        <w:rPr>
          <w:lang w:eastAsia="en-US"/>
        </w:rPr>
        <w:t>datordiagnostikas</w:t>
      </w:r>
      <w:proofErr w:type="spellEnd"/>
      <w:r w:rsidR="00B12EC2">
        <w:rPr>
          <w:lang w:eastAsia="en-US"/>
        </w:rPr>
        <w:t xml:space="preserve"> skeneris spēj nolasīt tikai transportlīdzekļa bākas aizpildījumu procentos. OBD protokols neatbalsta transportlīdzekļa degvielas bākas kopējā tilpuma noteikšanu.  </w:t>
      </w:r>
    </w:p>
    <w:p w:rsidR="00F72412" w:rsidRDefault="00B12EC2" w:rsidP="00B12EC2">
      <w:pPr>
        <w:ind w:firstLine="720"/>
        <w:rPr>
          <w:lang w:eastAsia="en-US"/>
        </w:rPr>
      </w:pPr>
      <w:r w:rsidRPr="00B12EC2">
        <w:rPr>
          <w:lang w:eastAsia="en-US"/>
        </w:rPr>
        <w:t xml:space="preserve">Katram transportlīdzeklim, kurš pārvietojās pa ceļu ir savs unikālais VIN numurs - </w:t>
      </w:r>
      <w:r w:rsidRPr="00B12EC2">
        <w:rPr>
          <w:lang w:eastAsia="en-US"/>
        </w:rPr>
        <w:lastRenderedPageBreak/>
        <w:t>saīsinājums no Angļu valodas (</w:t>
      </w:r>
      <w:proofErr w:type="spellStart"/>
      <w:r w:rsidRPr="00B12EC2">
        <w:rPr>
          <w:lang w:eastAsia="en-US"/>
        </w:rPr>
        <w:t>Vehical</w:t>
      </w:r>
      <w:proofErr w:type="spellEnd"/>
      <w:r w:rsidRPr="00B12EC2">
        <w:rPr>
          <w:lang w:eastAsia="en-US"/>
        </w:rPr>
        <w:t xml:space="preserve"> </w:t>
      </w:r>
      <w:proofErr w:type="spellStart"/>
      <w:r w:rsidRPr="00B12EC2">
        <w:rPr>
          <w:lang w:eastAsia="en-US"/>
        </w:rPr>
        <w:t>Identification</w:t>
      </w:r>
      <w:proofErr w:type="spellEnd"/>
      <w:r w:rsidRPr="00B12EC2">
        <w:rPr>
          <w:lang w:eastAsia="en-US"/>
        </w:rPr>
        <w:t xml:space="preserve"> </w:t>
      </w:r>
      <w:proofErr w:type="spellStart"/>
      <w:r w:rsidRPr="00B12EC2">
        <w:rPr>
          <w:lang w:eastAsia="en-US"/>
        </w:rPr>
        <w:t>Number</w:t>
      </w:r>
      <w:proofErr w:type="spellEnd"/>
      <w:r w:rsidRPr="00B12EC2">
        <w:rPr>
          <w:lang w:eastAsia="en-US"/>
        </w:rPr>
        <w:t xml:space="preserve">). Dažkārt to sauc par šasijas numuru. Šis numurs ir unikāls un tiek piešķirts transportlīdzeklim individuāli - uz pasaules nav </w:t>
      </w:r>
      <w:r w:rsidR="00F72412">
        <w:rPr>
          <w:lang w:eastAsia="en-US"/>
        </w:rPr>
        <w:t xml:space="preserve">divu </w:t>
      </w:r>
      <w:r w:rsidRPr="00B12EC2">
        <w:rPr>
          <w:lang w:eastAsia="en-US"/>
        </w:rPr>
        <w:t>vienād</w:t>
      </w:r>
      <w:r w:rsidR="00F72412">
        <w:rPr>
          <w:lang w:eastAsia="en-US"/>
        </w:rPr>
        <w:t>u</w:t>
      </w:r>
      <w:r w:rsidRPr="00B12EC2">
        <w:rPr>
          <w:lang w:eastAsia="en-US"/>
        </w:rPr>
        <w:t xml:space="preserve"> </w:t>
      </w:r>
      <w:r w:rsidR="00F72412">
        <w:rPr>
          <w:lang w:eastAsia="en-US"/>
        </w:rPr>
        <w:t>transportlīdzekļu</w:t>
      </w:r>
      <w:r w:rsidRPr="00B12EC2">
        <w:rPr>
          <w:lang w:eastAsia="en-US"/>
        </w:rPr>
        <w:t xml:space="preserve"> ar vienu VIN. Šī iemesla dēļ dažkārt tas tiek salīdzināts ar Personas Kodu vai DNS, kas katram cilvēkam arī ir unikāls un ļauj identificēt konkrēto cilvēku.</w:t>
      </w:r>
      <w:r w:rsidR="00F72412">
        <w:rPr>
          <w:lang w:eastAsia="en-US"/>
        </w:rPr>
        <w:t xml:space="preserve">[] </w:t>
      </w:r>
    </w:p>
    <w:p w:rsidR="00B12EC2" w:rsidRPr="00194DBC" w:rsidRDefault="00F72412" w:rsidP="00B12EC2">
      <w:pPr>
        <w:ind w:firstLine="720"/>
        <w:rPr>
          <w:lang w:eastAsia="en-US"/>
        </w:rPr>
      </w:pPr>
      <w:r>
        <w:rPr>
          <w:lang w:eastAsia="en-US"/>
        </w:rPr>
        <w:t xml:space="preserve">Šajā gadījumā izmantojot ELM 327 </w:t>
      </w:r>
      <w:proofErr w:type="spellStart"/>
      <w:r>
        <w:rPr>
          <w:lang w:eastAsia="en-US"/>
        </w:rPr>
        <w:t>datordiagnostikas</w:t>
      </w:r>
      <w:proofErr w:type="spellEnd"/>
      <w:r>
        <w:rPr>
          <w:lang w:eastAsia="en-US"/>
        </w:rPr>
        <w:t xml:space="preserve"> skeneri mēs varam nolasīt transportlīdzekļa VIN numuru un izmantot to kā identifikācijas parametru.</w:t>
      </w:r>
    </w:p>
    <w:p w:rsidR="00144BD7" w:rsidRDefault="00A21491" w:rsidP="009F70CF">
      <w:pPr>
        <w:ind w:firstLine="720"/>
        <w:rPr>
          <w:lang w:eastAsia="en-US"/>
        </w:rPr>
      </w:pPr>
      <w:r>
        <w:rPr>
          <w:lang w:eastAsia="en-US"/>
        </w:rPr>
        <w:t>„</w:t>
      </w:r>
      <w:proofErr w:type="spellStart"/>
      <w:r>
        <w:rPr>
          <w:lang w:eastAsia="en-US"/>
        </w:rPr>
        <w:t>Trouble</w:t>
      </w:r>
      <w:proofErr w:type="spellEnd"/>
      <w:r>
        <w:rPr>
          <w:lang w:eastAsia="en-US"/>
        </w:rPr>
        <w:t xml:space="preserve"> </w:t>
      </w:r>
      <w:proofErr w:type="spellStart"/>
      <w:r>
        <w:rPr>
          <w:lang w:eastAsia="en-US"/>
        </w:rPr>
        <w:t>code</w:t>
      </w:r>
      <w:proofErr w:type="spellEnd"/>
      <w:r>
        <w:rPr>
          <w:lang w:eastAsia="en-US"/>
        </w:rPr>
        <w:t xml:space="preserve">” tabula satur DTC kļūdu kodus un šo kļūdu </w:t>
      </w:r>
      <w:proofErr w:type="spellStart"/>
      <w:r>
        <w:rPr>
          <w:lang w:eastAsia="en-US"/>
        </w:rPr>
        <w:t>kodo</w:t>
      </w:r>
      <w:proofErr w:type="spellEnd"/>
      <w:r>
        <w:rPr>
          <w:lang w:eastAsia="en-US"/>
        </w:rPr>
        <w:t xml:space="preserve"> īsus paskaidrojumus. Šī tabula veido relāciju „daudzi pret daudziem” ar „</w:t>
      </w:r>
      <w:proofErr w:type="spellStart"/>
      <w:r>
        <w:rPr>
          <w:lang w:eastAsia="en-US"/>
        </w:rPr>
        <w:t>Car</w:t>
      </w:r>
      <w:proofErr w:type="spellEnd"/>
      <w:r>
        <w:rPr>
          <w:lang w:eastAsia="en-US"/>
        </w:rPr>
        <w:t>” tabulu, kas nozīmē, ka katram transportlīdzeklim var tikt piešķirti vairāki kļūdu kodi, un katrs kļūdas kods var piemist vairākiem transportlīdzekļiem.</w:t>
      </w:r>
    </w:p>
    <w:p w:rsidR="00A21491" w:rsidRDefault="00A21491" w:rsidP="009F70CF">
      <w:pPr>
        <w:ind w:firstLine="720"/>
        <w:rPr>
          <w:lang w:eastAsia="en-US"/>
        </w:rPr>
      </w:pPr>
      <w:r>
        <w:rPr>
          <w:lang w:eastAsia="en-US"/>
        </w:rPr>
        <w:t>Tabula „</w:t>
      </w:r>
      <w:proofErr w:type="spellStart"/>
      <w:r>
        <w:rPr>
          <w:lang w:eastAsia="en-US"/>
        </w:rPr>
        <w:t>Location</w:t>
      </w:r>
      <w:proofErr w:type="spellEnd"/>
      <w:r>
        <w:rPr>
          <w:lang w:eastAsia="en-US"/>
        </w:rPr>
        <w:t>” satur visus datus, kas tiek sūtīti no „</w:t>
      </w:r>
      <w:proofErr w:type="spellStart"/>
      <w:r>
        <w:rPr>
          <w:lang w:eastAsia="en-US"/>
        </w:rPr>
        <w:t>Android</w:t>
      </w:r>
      <w:proofErr w:type="spellEnd"/>
      <w:r>
        <w:rPr>
          <w:lang w:eastAsia="en-US"/>
        </w:rPr>
        <w:t>” ierīces. Sākumā šie dati nonāk uz serveri, kur tie tiek apstrādāti un pārveidoti nepieciešamajā formātā. Pēc datu pielāgošanas serveris saglabā datus datu bāzē.</w:t>
      </w:r>
    </w:p>
    <w:p w:rsidR="00A21491" w:rsidRDefault="00A21491" w:rsidP="009F70CF">
      <w:pPr>
        <w:ind w:firstLine="720"/>
        <w:rPr>
          <w:lang w:eastAsia="en-US"/>
        </w:rPr>
      </w:pPr>
    </w:p>
    <w:p w:rsidR="0020314D" w:rsidRDefault="0020314D" w:rsidP="0020314D">
      <w:pPr>
        <w:pStyle w:val="Heading2"/>
      </w:pPr>
      <w:bookmarkStart w:id="21" w:name="_Toc417589604"/>
      <w:r>
        <w:t>„</w:t>
      </w:r>
      <w:proofErr w:type="spellStart"/>
      <w:r>
        <w:t>Android</w:t>
      </w:r>
      <w:proofErr w:type="spellEnd"/>
      <w:r>
        <w:t>” izsekošanas sistēmas aplikācija</w:t>
      </w:r>
      <w:bookmarkEnd w:id="21"/>
    </w:p>
    <w:p w:rsidR="00746209" w:rsidRDefault="0001126A" w:rsidP="00467375">
      <w:pPr>
        <w:ind w:firstLine="431"/>
        <w:rPr>
          <w:lang w:eastAsia="en-US"/>
        </w:rPr>
      </w:pPr>
      <w:r>
        <w:rPr>
          <w:lang w:eastAsia="en-US"/>
        </w:rPr>
        <w:t>Šī bakalaura darba ietvaros, tika izstrādāta aplikācija Java valodā, kura darbojas „</w:t>
      </w:r>
      <w:proofErr w:type="spellStart"/>
      <w:r>
        <w:rPr>
          <w:lang w:eastAsia="en-US"/>
        </w:rPr>
        <w:t>Android</w:t>
      </w:r>
      <w:proofErr w:type="spellEnd"/>
      <w:r>
        <w:rPr>
          <w:lang w:eastAsia="en-US"/>
        </w:rPr>
        <w:t>” vidē. Šī</w:t>
      </w:r>
      <w:r w:rsidR="00467375">
        <w:rPr>
          <w:lang w:eastAsia="en-US"/>
        </w:rPr>
        <w:t>s</w:t>
      </w:r>
      <w:r w:rsidR="00467375" w:rsidRPr="00467375">
        <w:rPr>
          <w:lang w:eastAsia="en-US"/>
        </w:rPr>
        <w:t xml:space="preserve"> </w:t>
      </w:r>
      <w:r w:rsidR="00467375">
        <w:rPr>
          <w:lang w:eastAsia="en-US"/>
        </w:rPr>
        <w:t>Aplikācijas darbībai ir nepieciešams nodrošināt GPS moduļa, „</w:t>
      </w:r>
      <w:proofErr w:type="spellStart"/>
      <w:r w:rsidR="00467375">
        <w:rPr>
          <w:lang w:eastAsia="en-US"/>
        </w:rPr>
        <w:t>Bluetooth</w:t>
      </w:r>
      <w:proofErr w:type="spellEnd"/>
      <w:r w:rsidR="00467375">
        <w:rPr>
          <w:lang w:eastAsia="en-US"/>
        </w:rPr>
        <w:t xml:space="preserve">” informācijas apmaiņas bezvadu tehnoloģijas porta un mobilā bezvadu interneta pieejamību. </w:t>
      </w:r>
    </w:p>
    <w:p w:rsidR="00746209" w:rsidRDefault="00467375" w:rsidP="00467375">
      <w:pPr>
        <w:ind w:firstLine="431"/>
        <w:rPr>
          <w:lang w:eastAsia="en-US"/>
        </w:rPr>
      </w:pPr>
      <w:r>
        <w:rPr>
          <w:lang w:eastAsia="en-US"/>
        </w:rPr>
        <w:t>Šādu nepieciešamo funkciju klāstu atbalsta lielākā daļa mobilo telefonu, kuriem ir „</w:t>
      </w:r>
      <w:proofErr w:type="spellStart"/>
      <w:r>
        <w:rPr>
          <w:lang w:eastAsia="en-US"/>
        </w:rPr>
        <w:t>Android</w:t>
      </w:r>
      <w:proofErr w:type="spellEnd"/>
      <w:r>
        <w:rPr>
          <w:lang w:eastAsia="en-US"/>
        </w:rPr>
        <w:t xml:space="preserve">” operētājsistēma un kuri ir ražoti pēc 2011. gada. </w:t>
      </w:r>
    </w:p>
    <w:p w:rsidR="00433D0C" w:rsidRDefault="00467375" w:rsidP="00467375">
      <w:pPr>
        <w:ind w:firstLine="431"/>
        <w:rPr>
          <w:lang w:eastAsia="en-US"/>
        </w:rPr>
      </w:pPr>
      <w:r>
        <w:rPr>
          <w:lang w:eastAsia="en-US"/>
        </w:rPr>
        <w:t xml:space="preserve">Papildus, </w:t>
      </w:r>
      <w:r w:rsidR="00CE6FBD">
        <w:rPr>
          <w:lang w:eastAsia="en-US"/>
        </w:rPr>
        <w:t>tika uzprogrammēta sasaiste ar</w:t>
      </w:r>
      <w:r>
        <w:rPr>
          <w:lang w:eastAsia="en-US"/>
        </w:rPr>
        <w:t xml:space="preserve"> ELM 327 OBD-II transportlīdzekļu </w:t>
      </w:r>
      <w:proofErr w:type="spellStart"/>
      <w:r>
        <w:rPr>
          <w:lang w:eastAsia="en-US"/>
        </w:rPr>
        <w:t>datordiagnostikas</w:t>
      </w:r>
      <w:proofErr w:type="spellEnd"/>
      <w:r>
        <w:rPr>
          <w:lang w:eastAsia="en-US"/>
        </w:rPr>
        <w:t xml:space="preserve"> skener</w:t>
      </w:r>
      <w:r w:rsidR="00CE6FBD">
        <w:rPr>
          <w:lang w:eastAsia="en-US"/>
        </w:rPr>
        <w:t>i</w:t>
      </w:r>
      <w:r>
        <w:rPr>
          <w:lang w:eastAsia="en-US"/>
        </w:rPr>
        <w:t>. „</w:t>
      </w:r>
      <w:proofErr w:type="spellStart"/>
      <w:r>
        <w:rPr>
          <w:lang w:eastAsia="en-US"/>
        </w:rPr>
        <w:t>Android</w:t>
      </w:r>
      <w:proofErr w:type="spellEnd"/>
      <w:r>
        <w:rPr>
          <w:lang w:eastAsia="en-US"/>
        </w:rPr>
        <w:t>” telefonam tika izstrādāta aplikācija, kas caur „</w:t>
      </w:r>
      <w:proofErr w:type="spellStart"/>
      <w:r>
        <w:rPr>
          <w:lang w:eastAsia="en-US"/>
        </w:rPr>
        <w:t>Bluetooth</w:t>
      </w:r>
      <w:proofErr w:type="spellEnd"/>
      <w:r>
        <w:rPr>
          <w:lang w:eastAsia="en-US"/>
        </w:rPr>
        <w:t xml:space="preserve">” informācijas pārraides portu ir spējīga savienoties ar iepriekš minēto skeneri, un, pateicoties šim, savienojumam iegūst datus no transportlīdzekļa borta datora. </w:t>
      </w:r>
    </w:p>
    <w:p w:rsidR="00A31F22" w:rsidRDefault="00467375" w:rsidP="00467375">
      <w:pPr>
        <w:ind w:firstLine="431"/>
        <w:rPr>
          <w:lang w:eastAsia="en-US"/>
        </w:rPr>
      </w:pPr>
      <w:r>
        <w:rPr>
          <w:lang w:eastAsia="en-US"/>
        </w:rPr>
        <w:t xml:space="preserve">Šajā darbā </w:t>
      </w:r>
      <w:r w:rsidR="00A31F22">
        <w:rPr>
          <w:lang w:eastAsia="en-US"/>
        </w:rPr>
        <w:t>ar „</w:t>
      </w:r>
      <w:proofErr w:type="spellStart"/>
      <w:r w:rsidR="00A31F22">
        <w:rPr>
          <w:lang w:eastAsia="en-US"/>
        </w:rPr>
        <w:t>Android</w:t>
      </w:r>
      <w:proofErr w:type="spellEnd"/>
      <w:r w:rsidR="00A31F22">
        <w:rPr>
          <w:lang w:eastAsia="en-US"/>
        </w:rPr>
        <w:t xml:space="preserve">” transporta izsekošanas aplikāciju </w:t>
      </w:r>
      <w:r>
        <w:rPr>
          <w:lang w:eastAsia="en-US"/>
        </w:rPr>
        <w:t xml:space="preserve">ir plānots iegūt tādus transportlīdzekļa darbības parametrus kā momentānais ātrums, odometra rādījums, vidējais degvielas patēriņš, degvielas bākas aizpildījums, dzinēja apgriezienu skaits, kā arī iespējamo transportlīdzekļa sistēmas darbības traucējumu kļūdu kodus. </w:t>
      </w:r>
    </w:p>
    <w:p w:rsidR="00224A21" w:rsidRDefault="00467375" w:rsidP="00467375">
      <w:pPr>
        <w:ind w:firstLine="431"/>
        <w:rPr>
          <w:lang w:eastAsia="en-US"/>
        </w:rPr>
      </w:pPr>
      <w:r>
        <w:rPr>
          <w:lang w:eastAsia="en-US"/>
        </w:rPr>
        <w:t>Paralēli transportlīdzekļa datu iegūšanai, „</w:t>
      </w:r>
      <w:proofErr w:type="spellStart"/>
      <w:r>
        <w:rPr>
          <w:lang w:eastAsia="en-US"/>
        </w:rPr>
        <w:t>Android</w:t>
      </w:r>
      <w:proofErr w:type="spellEnd"/>
      <w:r>
        <w:rPr>
          <w:lang w:eastAsia="en-US"/>
        </w:rPr>
        <w:t>” aplikācija iegūst datus no GPS moduļa. Iegūtie dati ir atrašanās vietas koordinātas (šaurums, platums un augstums), datu iegūšanas laiks, kā arī G</w:t>
      </w:r>
      <w:r w:rsidR="00224A21">
        <w:rPr>
          <w:lang w:eastAsia="en-US"/>
        </w:rPr>
        <w:t xml:space="preserve">PS raidītāja atrašanās vietas datu precizitāte. Iegūstot šos datus, tie tiek </w:t>
      </w:r>
      <w:r w:rsidR="00224A21">
        <w:rPr>
          <w:lang w:eastAsia="en-US"/>
        </w:rPr>
        <w:lastRenderedPageBreak/>
        <w:t xml:space="preserve">nosūtīti uz </w:t>
      </w:r>
      <w:proofErr w:type="spellStart"/>
      <w:r w:rsidR="00224A21">
        <w:rPr>
          <w:lang w:eastAsia="en-US"/>
        </w:rPr>
        <w:t>web</w:t>
      </w:r>
      <w:proofErr w:type="spellEnd"/>
      <w:r w:rsidR="00224A21">
        <w:rPr>
          <w:lang w:eastAsia="en-US"/>
        </w:rPr>
        <w:t xml:space="preserve"> servisu, kas saglabā šos datus datubāzes serverī, kā arī apstrādājot tos, izvada tos mājaslapā, gala lietotājam ērti apskatāmā un viegli saprotamā veidā.</w:t>
      </w:r>
    </w:p>
    <w:p w:rsidR="0096035C" w:rsidRDefault="0096035C" w:rsidP="00467375">
      <w:pPr>
        <w:ind w:firstLine="431"/>
        <w:rPr>
          <w:lang w:eastAsia="en-US"/>
        </w:rPr>
      </w:pPr>
    </w:p>
    <w:p w:rsidR="002B2926" w:rsidRDefault="0090606A" w:rsidP="002B2926">
      <w:pPr>
        <w:keepNext/>
        <w:ind w:firstLine="431"/>
        <w:jc w:val="center"/>
      </w:pPr>
      <w:r>
        <w:rPr>
          <w:lang w:eastAsia="en-US"/>
        </w:rPr>
        <w:pict>
          <v:shape id="_x0000_i1026" type="#_x0000_t75" style="width:199.15pt;height:239.4pt">
            <v:imagedata r:id="rId14" o:title="Screenshot_2015-04-21-22-18-51"/>
          </v:shape>
        </w:pict>
      </w:r>
    </w:p>
    <w:p w:rsidR="002B2926" w:rsidRDefault="003C1BA5" w:rsidP="002B2926">
      <w:pPr>
        <w:pStyle w:val="Caption"/>
        <w:rPr>
          <w:b/>
          <w:lang w:eastAsia="en-US"/>
        </w:rPr>
      </w:pPr>
      <w:r>
        <w:rPr>
          <w:lang w:eastAsia="en-US"/>
        </w:rPr>
        <w:fldChar w:fldCharType="begin"/>
      </w:r>
      <w:r>
        <w:rPr>
          <w:lang w:eastAsia="en-US"/>
        </w:rPr>
        <w:instrText xml:space="preserve"> STYLEREF 1 \s </w:instrText>
      </w:r>
      <w:r>
        <w:rPr>
          <w:lang w:eastAsia="en-US"/>
        </w:rPr>
        <w:fldChar w:fldCharType="separate"/>
      </w:r>
      <w:r>
        <w:rPr>
          <w:noProof/>
          <w:lang w:eastAsia="en-US"/>
        </w:rPr>
        <w:t>3</w:t>
      </w:r>
      <w:r>
        <w:rPr>
          <w:lang w:eastAsia="en-US"/>
        </w:rPr>
        <w:fldChar w:fldCharType="end"/>
      </w:r>
      <w:r>
        <w:rPr>
          <w:lang w:eastAsia="en-US"/>
        </w:rPr>
        <w:t>.</w:t>
      </w:r>
      <w:r>
        <w:rPr>
          <w:lang w:eastAsia="en-US"/>
        </w:rPr>
        <w:fldChar w:fldCharType="begin"/>
      </w:r>
      <w:r>
        <w:rPr>
          <w:lang w:eastAsia="en-US"/>
        </w:rPr>
        <w:instrText xml:space="preserve"> SEQ Ilustrācija \* ARABIC \s 1 </w:instrText>
      </w:r>
      <w:r>
        <w:rPr>
          <w:lang w:eastAsia="en-US"/>
        </w:rPr>
        <w:fldChar w:fldCharType="separate"/>
      </w:r>
      <w:r>
        <w:rPr>
          <w:noProof/>
          <w:lang w:eastAsia="en-US"/>
        </w:rPr>
        <w:t>3</w:t>
      </w:r>
      <w:r>
        <w:rPr>
          <w:lang w:eastAsia="en-US"/>
        </w:rPr>
        <w:fldChar w:fldCharType="end"/>
      </w:r>
      <w:r w:rsidR="002B2926">
        <w:rPr>
          <w:lang w:eastAsia="en-US"/>
        </w:rPr>
        <w:t>.att.</w:t>
      </w:r>
      <w:r w:rsidR="00955522" w:rsidRPr="00446F1F">
        <w:rPr>
          <w:b/>
          <w:lang w:eastAsia="en-US"/>
        </w:rPr>
        <w:t>Aplikācijas galvenais logs</w:t>
      </w:r>
    </w:p>
    <w:p w:rsidR="0090606A" w:rsidRPr="0090606A" w:rsidRDefault="0090606A" w:rsidP="0090606A">
      <w:pPr>
        <w:rPr>
          <w:lang w:eastAsia="en-US"/>
        </w:rPr>
      </w:pPr>
    </w:p>
    <w:p w:rsidR="002B2926" w:rsidRDefault="00446F1F" w:rsidP="00446F1F">
      <w:pPr>
        <w:ind w:firstLine="431"/>
        <w:rPr>
          <w:lang w:eastAsia="en-US"/>
        </w:rPr>
      </w:pPr>
      <w:r>
        <w:rPr>
          <w:lang w:eastAsia="en-US"/>
        </w:rPr>
        <w:t xml:space="preserve">Attēlā 3.3. ir attēlota aplikācija galvenais skats. Šajā skatā tiek attēlota visa ievāktā informācija no GPS un ELM 327 moduļa. </w:t>
      </w:r>
      <w:r w:rsidR="006E055D">
        <w:rPr>
          <w:lang w:eastAsia="en-US"/>
        </w:rPr>
        <w:t xml:space="preserve">Informācija šajā skatā patstāvīgi tiek atjaunota, un atjaunošanās biežumu ir iespējams uzstādīt aplikācijas iestatījumos. </w:t>
      </w:r>
    </w:p>
    <w:p w:rsidR="006E055D" w:rsidRDefault="00352355" w:rsidP="00446F1F">
      <w:pPr>
        <w:ind w:firstLine="431"/>
        <w:rPr>
          <w:lang w:eastAsia="en-US"/>
        </w:rPr>
      </w:pPr>
      <w:r>
        <w:rPr>
          <w:lang w:eastAsia="en-US"/>
        </w:rPr>
        <w:t xml:space="preserve">Šis skats izvada visus nepieciešamos datus, piemēram, pašreizējo ātrumu, dzinēja apgriezienu skaitu, momentāno degvielas patēriņu, atrasēšanās vietas koordinātas. Attēlā numur 3.3. nav attēlots transportlīdzekļa odometra rādījums. Šī problēma ir radusies tādēļ, ka, šī attēla uzņemšanas laikā, sistēma darbojās simulācijas režīmā izmantojot „OBD </w:t>
      </w:r>
      <w:proofErr w:type="spellStart"/>
      <w:r>
        <w:rPr>
          <w:lang w:eastAsia="en-US"/>
        </w:rPr>
        <w:t>Sim</w:t>
      </w:r>
      <w:proofErr w:type="spellEnd"/>
      <w:r>
        <w:rPr>
          <w:lang w:eastAsia="en-US"/>
        </w:rPr>
        <w:t xml:space="preserve">” aplikāciju, kura neatbalsta transportlīdzekļa </w:t>
      </w:r>
      <w:r w:rsidR="00FE2387">
        <w:rPr>
          <w:lang w:eastAsia="en-US"/>
        </w:rPr>
        <w:t>odometra rādījumu simulāciju. Testējot aplikāciju reālā darba vidē (nolasot datus no eksistējoša transportlīdzekļa)</w:t>
      </w:r>
      <w:r w:rsidR="00526764">
        <w:rPr>
          <w:lang w:eastAsia="en-US"/>
        </w:rPr>
        <w:t xml:space="preserve"> šie dati tika </w:t>
      </w:r>
      <w:r w:rsidR="00330C1F">
        <w:rPr>
          <w:lang w:eastAsia="en-US"/>
        </w:rPr>
        <w:t xml:space="preserve">sekmīgi </w:t>
      </w:r>
      <w:r w:rsidR="00526764">
        <w:rPr>
          <w:lang w:eastAsia="en-US"/>
        </w:rPr>
        <w:t>iegūti.</w:t>
      </w:r>
    </w:p>
    <w:p w:rsidR="00526764" w:rsidRDefault="003F08DC" w:rsidP="00446F1F">
      <w:pPr>
        <w:ind w:firstLine="431"/>
        <w:rPr>
          <w:lang w:eastAsia="en-US"/>
        </w:rPr>
      </w:pPr>
      <w:r>
        <w:rPr>
          <w:lang w:eastAsia="en-US"/>
        </w:rPr>
        <w:t xml:space="preserve">Šajā skatā tiek izvadīti arī kļūdu kodi, kas </w:t>
      </w:r>
      <w:r w:rsidR="00330C1F">
        <w:rPr>
          <w:lang w:eastAsia="en-US"/>
        </w:rPr>
        <w:t xml:space="preserve">rodas transportlīdzekļa noteiktu </w:t>
      </w:r>
      <w:proofErr w:type="spellStart"/>
      <w:r w:rsidR="00330C1F">
        <w:rPr>
          <w:lang w:eastAsia="en-US"/>
        </w:rPr>
        <w:t>agregātmezglu</w:t>
      </w:r>
      <w:proofErr w:type="spellEnd"/>
      <w:r w:rsidR="00330C1F">
        <w:rPr>
          <w:lang w:eastAsia="en-US"/>
        </w:rPr>
        <w:t xml:space="preserve"> bojājumu, vai arī funkcionālo traucējumu gadījumā. Kļūdu kodu paskaidrojumi netiek izvadīti šajā skatā, bet tie tiek nosūtīti uz serveri un attēloti </w:t>
      </w:r>
      <w:proofErr w:type="spellStart"/>
      <w:r w:rsidR="00330C1F">
        <w:rPr>
          <w:lang w:eastAsia="en-US"/>
        </w:rPr>
        <w:t>web</w:t>
      </w:r>
      <w:proofErr w:type="spellEnd"/>
      <w:r w:rsidR="00330C1F">
        <w:rPr>
          <w:lang w:eastAsia="en-US"/>
        </w:rPr>
        <w:t xml:space="preserve"> aplikācijā, iekļaujot kļūdu kodu paskaidrojumus.</w:t>
      </w:r>
    </w:p>
    <w:p w:rsidR="00330C1F" w:rsidRDefault="00330C1F" w:rsidP="00446F1F">
      <w:pPr>
        <w:ind w:firstLine="431"/>
        <w:rPr>
          <w:lang w:eastAsia="en-US"/>
        </w:rPr>
      </w:pPr>
      <w:r>
        <w:rPr>
          <w:lang w:eastAsia="en-US"/>
        </w:rPr>
        <w:t>Komandas „</w:t>
      </w:r>
      <w:proofErr w:type="spellStart"/>
      <w:r>
        <w:rPr>
          <w:lang w:eastAsia="en-US"/>
        </w:rPr>
        <w:t>Reset</w:t>
      </w:r>
      <w:proofErr w:type="spellEnd"/>
      <w:r>
        <w:rPr>
          <w:lang w:eastAsia="en-US"/>
        </w:rPr>
        <w:t xml:space="preserve"> OBD”, „</w:t>
      </w:r>
      <w:proofErr w:type="spellStart"/>
      <w:r>
        <w:rPr>
          <w:lang w:eastAsia="en-US"/>
        </w:rPr>
        <w:t>Line</w:t>
      </w:r>
      <w:proofErr w:type="spellEnd"/>
      <w:r>
        <w:rPr>
          <w:lang w:eastAsia="en-US"/>
        </w:rPr>
        <w:t xml:space="preserve"> </w:t>
      </w:r>
      <w:proofErr w:type="spellStart"/>
      <w:r>
        <w:rPr>
          <w:lang w:eastAsia="en-US"/>
        </w:rPr>
        <w:t>Echo</w:t>
      </w:r>
      <w:proofErr w:type="spellEnd"/>
      <w:r>
        <w:rPr>
          <w:lang w:eastAsia="en-US"/>
        </w:rPr>
        <w:t xml:space="preserve"> </w:t>
      </w:r>
      <w:proofErr w:type="spellStart"/>
      <w:r>
        <w:rPr>
          <w:lang w:eastAsia="en-US"/>
        </w:rPr>
        <w:t>Off</w:t>
      </w:r>
      <w:proofErr w:type="spellEnd"/>
      <w:r>
        <w:rPr>
          <w:lang w:eastAsia="en-US"/>
        </w:rPr>
        <w:t>”, „</w:t>
      </w:r>
      <w:proofErr w:type="spellStart"/>
      <w:r>
        <w:rPr>
          <w:lang w:eastAsia="en-US"/>
        </w:rPr>
        <w:t>Timeout</w:t>
      </w:r>
      <w:proofErr w:type="spellEnd"/>
      <w:r>
        <w:rPr>
          <w:lang w:eastAsia="en-US"/>
        </w:rPr>
        <w:t>”, „</w:t>
      </w:r>
      <w:proofErr w:type="spellStart"/>
      <w:r>
        <w:rPr>
          <w:lang w:eastAsia="en-US"/>
        </w:rPr>
        <w:t>Line</w:t>
      </w:r>
      <w:proofErr w:type="spellEnd"/>
      <w:r>
        <w:rPr>
          <w:lang w:eastAsia="en-US"/>
        </w:rPr>
        <w:t xml:space="preserve"> </w:t>
      </w:r>
      <w:proofErr w:type="spellStart"/>
      <w:r>
        <w:rPr>
          <w:lang w:eastAsia="en-US"/>
        </w:rPr>
        <w:t>Echo</w:t>
      </w:r>
      <w:proofErr w:type="spellEnd"/>
      <w:r>
        <w:rPr>
          <w:lang w:eastAsia="en-US"/>
        </w:rPr>
        <w:t xml:space="preserve"> </w:t>
      </w:r>
      <w:proofErr w:type="spellStart"/>
      <w:r>
        <w:rPr>
          <w:lang w:eastAsia="en-US"/>
        </w:rPr>
        <w:t>Off</w:t>
      </w:r>
      <w:proofErr w:type="spellEnd"/>
      <w:r>
        <w:rPr>
          <w:lang w:eastAsia="en-US"/>
        </w:rPr>
        <w:t xml:space="preserve">”, arī netiek nosūtītas uz serveri. Šīs komandas attēlo OBD-II porta </w:t>
      </w:r>
      <w:r w:rsidR="004B33B8">
        <w:rPr>
          <w:lang w:eastAsia="en-US"/>
        </w:rPr>
        <w:t xml:space="preserve">sasaistes </w:t>
      </w:r>
      <w:r>
        <w:rPr>
          <w:lang w:eastAsia="en-US"/>
        </w:rPr>
        <w:t>konfigurācij</w:t>
      </w:r>
      <w:r w:rsidR="004B33B8">
        <w:rPr>
          <w:lang w:eastAsia="en-US"/>
        </w:rPr>
        <w:t>as datus</w:t>
      </w:r>
      <w:r>
        <w:rPr>
          <w:lang w:eastAsia="en-US"/>
        </w:rPr>
        <w:t>.</w:t>
      </w:r>
      <w:r w:rsidR="00556689">
        <w:rPr>
          <w:lang w:eastAsia="en-US"/>
        </w:rPr>
        <w:t xml:space="preserve"> „</w:t>
      </w:r>
      <w:proofErr w:type="spellStart"/>
      <w:r w:rsidR="00556689">
        <w:rPr>
          <w:lang w:eastAsia="en-US"/>
        </w:rPr>
        <w:t>Reset</w:t>
      </w:r>
      <w:proofErr w:type="spellEnd"/>
      <w:r w:rsidR="00556689">
        <w:rPr>
          <w:lang w:eastAsia="en-US"/>
        </w:rPr>
        <w:t xml:space="preserve"> OBD” komandas izpildes rezultātā tiek izvadīts skenera modeļa nosaukums, kā arī skenera </w:t>
      </w:r>
      <w:r w:rsidR="00556689">
        <w:rPr>
          <w:lang w:eastAsia="en-US"/>
        </w:rPr>
        <w:lastRenderedPageBreak/>
        <w:t xml:space="preserve">programmatūras versija. </w:t>
      </w:r>
      <w:r w:rsidR="00AC79E8">
        <w:rPr>
          <w:lang w:eastAsia="en-US"/>
        </w:rPr>
        <w:t>„</w:t>
      </w:r>
      <w:proofErr w:type="spellStart"/>
      <w:r w:rsidR="00AC79E8">
        <w:rPr>
          <w:lang w:eastAsia="en-US"/>
        </w:rPr>
        <w:t>Line</w:t>
      </w:r>
      <w:proofErr w:type="spellEnd"/>
      <w:r w:rsidR="00AC79E8">
        <w:rPr>
          <w:lang w:eastAsia="en-US"/>
        </w:rPr>
        <w:t xml:space="preserve"> </w:t>
      </w:r>
      <w:proofErr w:type="spellStart"/>
      <w:r w:rsidR="00AC79E8">
        <w:rPr>
          <w:lang w:eastAsia="en-US"/>
        </w:rPr>
        <w:t>Echo</w:t>
      </w:r>
      <w:proofErr w:type="spellEnd"/>
      <w:r w:rsidR="00AC79E8">
        <w:rPr>
          <w:lang w:eastAsia="en-US"/>
        </w:rPr>
        <w:t xml:space="preserve"> </w:t>
      </w:r>
      <w:proofErr w:type="spellStart"/>
      <w:r w:rsidR="00AC79E8">
        <w:rPr>
          <w:lang w:eastAsia="en-US"/>
        </w:rPr>
        <w:t>Off</w:t>
      </w:r>
      <w:proofErr w:type="spellEnd"/>
      <w:r w:rsidR="00AC79E8">
        <w:rPr>
          <w:lang w:eastAsia="en-US"/>
        </w:rPr>
        <w:t>”, „</w:t>
      </w:r>
      <w:proofErr w:type="spellStart"/>
      <w:r w:rsidR="00AC79E8">
        <w:rPr>
          <w:lang w:eastAsia="en-US"/>
        </w:rPr>
        <w:t>Timeout</w:t>
      </w:r>
      <w:proofErr w:type="spellEnd"/>
      <w:r w:rsidR="00AC79E8">
        <w:rPr>
          <w:lang w:eastAsia="en-US"/>
        </w:rPr>
        <w:t>”, „</w:t>
      </w:r>
      <w:proofErr w:type="spellStart"/>
      <w:r w:rsidR="00AC79E8">
        <w:rPr>
          <w:lang w:eastAsia="en-US"/>
        </w:rPr>
        <w:t>Line</w:t>
      </w:r>
      <w:proofErr w:type="spellEnd"/>
      <w:r w:rsidR="00AC79E8">
        <w:rPr>
          <w:lang w:eastAsia="en-US"/>
        </w:rPr>
        <w:t xml:space="preserve"> </w:t>
      </w:r>
      <w:proofErr w:type="spellStart"/>
      <w:r w:rsidR="00AC79E8">
        <w:rPr>
          <w:lang w:eastAsia="en-US"/>
        </w:rPr>
        <w:t>Echo</w:t>
      </w:r>
      <w:proofErr w:type="spellEnd"/>
      <w:r w:rsidR="00AC79E8">
        <w:rPr>
          <w:lang w:eastAsia="en-US"/>
        </w:rPr>
        <w:t xml:space="preserve"> </w:t>
      </w:r>
      <w:proofErr w:type="spellStart"/>
      <w:r w:rsidR="00AC79E8">
        <w:rPr>
          <w:lang w:eastAsia="en-US"/>
        </w:rPr>
        <w:t>Off</w:t>
      </w:r>
      <w:proofErr w:type="spellEnd"/>
      <w:r w:rsidR="00AC79E8">
        <w:rPr>
          <w:lang w:eastAsia="en-US"/>
        </w:rPr>
        <w:t>” komandu nozīme un izvadītie dati tika aprakstīti nodaļā 2.5.</w:t>
      </w:r>
    </w:p>
    <w:p w:rsidR="00C04BAE" w:rsidRDefault="00C04BAE" w:rsidP="00446F1F">
      <w:pPr>
        <w:ind w:firstLine="431"/>
        <w:rPr>
          <w:lang w:eastAsia="en-US"/>
        </w:rPr>
      </w:pPr>
    </w:p>
    <w:p w:rsidR="002B2926" w:rsidRDefault="0090606A" w:rsidP="002B2926">
      <w:pPr>
        <w:keepNext/>
        <w:ind w:firstLine="431"/>
        <w:jc w:val="center"/>
      </w:pPr>
      <w:r>
        <w:rPr>
          <w:lang w:eastAsia="en-US"/>
        </w:rPr>
        <w:pict>
          <v:shape id="_x0000_i1027" type="#_x0000_t75" style="width:208.5pt;height:249.65pt">
            <v:imagedata r:id="rId15" o:title="Screenshot_2015-04-21-22-18-55"/>
          </v:shape>
        </w:pict>
      </w:r>
    </w:p>
    <w:p w:rsidR="002B2926" w:rsidRDefault="003C1BA5" w:rsidP="002B2926">
      <w:pPr>
        <w:pStyle w:val="Caption"/>
        <w:rPr>
          <w:b/>
          <w:lang w:eastAsia="en-US"/>
        </w:rPr>
      </w:pPr>
      <w:r>
        <w:rPr>
          <w:lang w:eastAsia="en-US"/>
        </w:rPr>
        <w:fldChar w:fldCharType="begin"/>
      </w:r>
      <w:r>
        <w:rPr>
          <w:lang w:eastAsia="en-US"/>
        </w:rPr>
        <w:instrText xml:space="preserve"> STYLEREF 1 \s </w:instrText>
      </w:r>
      <w:r>
        <w:rPr>
          <w:lang w:eastAsia="en-US"/>
        </w:rPr>
        <w:fldChar w:fldCharType="separate"/>
      </w:r>
      <w:r>
        <w:rPr>
          <w:noProof/>
          <w:lang w:eastAsia="en-US"/>
        </w:rPr>
        <w:t>3</w:t>
      </w:r>
      <w:r>
        <w:rPr>
          <w:lang w:eastAsia="en-US"/>
        </w:rPr>
        <w:fldChar w:fldCharType="end"/>
      </w:r>
      <w:r>
        <w:rPr>
          <w:lang w:eastAsia="en-US"/>
        </w:rPr>
        <w:t>.</w:t>
      </w:r>
      <w:r>
        <w:rPr>
          <w:lang w:eastAsia="en-US"/>
        </w:rPr>
        <w:fldChar w:fldCharType="begin"/>
      </w:r>
      <w:r>
        <w:rPr>
          <w:lang w:eastAsia="en-US"/>
        </w:rPr>
        <w:instrText xml:space="preserve"> SEQ Ilustrācija \* ARABIC \s 1 </w:instrText>
      </w:r>
      <w:r>
        <w:rPr>
          <w:lang w:eastAsia="en-US"/>
        </w:rPr>
        <w:fldChar w:fldCharType="separate"/>
      </w:r>
      <w:r>
        <w:rPr>
          <w:noProof/>
          <w:lang w:eastAsia="en-US"/>
        </w:rPr>
        <w:t>4</w:t>
      </w:r>
      <w:r>
        <w:rPr>
          <w:lang w:eastAsia="en-US"/>
        </w:rPr>
        <w:fldChar w:fldCharType="end"/>
      </w:r>
      <w:r w:rsidR="002B2926">
        <w:rPr>
          <w:lang w:eastAsia="en-US"/>
        </w:rPr>
        <w:t>.att.</w:t>
      </w:r>
      <w:r w:rsidR="00446F1F" w:rsidRPr="00446F1F">
        <w:rPr>
          <w:b/>
          <w:lang w:eastAsia="en-US"/>
        </w:rPr>
        <w:t>Aplikācijas izvēlne</w:t>
      </w:r>
    </w:p>
    <w:p w:rsidR="0090606A" w:rsidRPr="0090606A" w:rsidRDefault="0090606A" w:rsidP="0090606A">
      <w:pPr>
        <w:rPr>
          <w:lang w:eastAsia="en-US"/>
        </w:rPr>
      </w:pPr>
    </w:p>
    <w:p w:rsidR="00A31F22" w:rsidRDefault="00BC3C30" w:rsidP="00A31F22">
      <w:pPr>
        <w:rPr>
          <w:lang w:eastAsia="en-US"/>
        </w:rPr>
      </w:pPr>
      <w:r>
        <w:rPr>
          <w:lang w:eastAsia="en-US"/>
        </w:rPr>
        <w:tab/>
      </w:r>
      <w:r w:rsidR="000133A6">
        <w:rPr>
          <w:lang w:eastAsia="en-US"/>
        </w:rPr>
        <w:t>Aplikācijas izvēlnē lietotājam tiek piedāvātas trīs izvēles iespējas – „</w:t>
      </w:r>
      <w:proofErr w:type="spellStart"/>
      <w:r w:rsidR="000133A6">
        <w:rPr>
          <w:lang w:eastAsia="en-US"/>
        </w:rPr>
        <w:t>Start</w:t>
      </w:r>
      <w:proofErr w:type="spellEnd"/>
      <w:r w:rsidR="000133A6">
        <w:rPr>
          <w:lang w:eastAsia="en-US"/>
        </w:rPr>
        <w:t xml:space="preserve"> </w:t>
      </w:r>
      <w:proofErr w:type="spellStart"/>
      <w:r w:rsidR="000133A6">
        <w:rPr>
          <w:lang w:eastAsia="en-US"/>
        </w:rPr>
        <w:t>Live</w:t>
      </w:r>
      <w:proofErr w:type="spellEnd"/>
      <w:r w:rsidR="000133A6">
        <w:rPr>
          <w:lang w:eastAsia="en-US"/>
        </w:rPr>
        <w:t xml:space="preserve"> </w:t>
      </w:r>
      <w:proofErr w:type="spellStart"/>
      <w:r w:rsidR="000133A6">
        <w:rPr>
          <w:lang w:eastAsia="en-US"/>
        </w:rPr>
        <w:t>Data</w:t>
      </w:r>
      <w:proofErr w:type="spellEnd"/>
      <w:r w:rsidR="000133A6">
        <w:rPr>
          <w:lang w:eastAsia="en-US"/>
        </w:rPr>
        <w:t xml:space="preserve">”, „Stop </w:t>
      </w:r>
      <w:proofErr w:type="spellStart"/>
      <w:r w:rsidR="000133A6">
        <w:rPr>
          <w:lang w:eastAsia="en-US"/>
        </w:rPr>
        <w:t>Live</w:t>
      </w:r>
      <w:proofErr w:type="spellEnd"/>
      <w:r w:rsidR="000133A6">
        <w:rPr>
          <w:lang w:eastAsia="en-US"/>
        </w:rPr>
        <w:t xml:space="preserve"> </w:t>
      </w:r>
      <w:proofErr w:type="spellStart"/>
      <w:r w:rsidR="000133A6">
        <w:rPr>
          <w:lang w:eastAsia="en-US"/>
        </w:rPr>
        <w:t>Data</w:t>
      </w:r>
      <w:proofErr w:type="spellEnd"/>
      <w:r w:rsidR="000133A6">
        <w:rPr>
          <w:lang w:eastAsia="en-US"/>
        </w:rPr>
        <w:t>” un „</w:t>
      </w:r>
      <w:proofErr w:type="spellStart"/>
      <w:r w:rsidR="000133A6">
        <w:rPr>
          <w:lang w:eastAsia="en-US"/>
        </w:rPr>
        <w:t>Settings</w:t>
      </w:r>
      <w:proofErr w:type="spellEnd"/>
      <w:r w:rsidR="000133A6">
        <w:rPr>
          <w:lang w:eastAsia="en-US"/>
        </w:rPr>
        <w:t xml:space="preserve">”. Šī izvēlne vizuāli ir atrādīta 3.4. attēlā. </w:t>
      </w:r>
    </w:p>
    <w:p w:rsidR="00411227" w:rsidRDefault="00F773AA" w:rsidP="00411227">
      <w:pPr>
        <w:ind w:firstLine="431"/>
        <w:rPr>
          <w:lang w:eastAsia="en-US"/>
        </w:rPr>
      </w:pPr>
      <w:r>
        <w:rPr>
          <w:lang w:eastAsia="en-US"/>
        </w:rPr>
        <w:t xml:space="preserve">Aplikācijas lietotājam </w:t>
      </w:r>
      <w:proofErr w:type="spellStart"/>
      <w:r>
        <w:rPr>
          <w:lang w:eastAsia="en-US"/>
        </w:rPr>
        <w:t>zvēloties</w:t>
      </w:r>
      <w:proofErr w:type="spellEnd"/>
      <w:r>
        <w:rPr>
          <w:lang w:eastAsia="en-US"/>
        </w:rPr>
        <w:t xml:space="preserve"> </w:t>
      </w:r>
      <w:r w:rsidR="000133A6">
        <w:rPr>
          <w:lang w:eastAsia="en-US"/>
        </w:rPr>
        <w:t>„</w:t>
      </w:r>
      <w:proofErr w:type="spellStart"/>
      <w:r w:rsidR="000133A6">
        <w:rPr>
          <w:lang w:eastAsia="en-US"/>
        </w:rPr>
        <w:t>Start</w:t>
      </w:r>
      <w:proofErr w:type="spellEnd"/>
      <w:r w:rsidR="000133A6">
        <w:rPr>
          <w:lang w:eastAsia="en-US"/>
        </w:rPr>
        <w:t xml:space="preserve"> </w:t>
      </w:r>
      <w:proofErr w:type="spellStart"/>
      <w:r w:rsidR="000133A6">
        <w:rPr>
          <w:lang w:eastAsia="en-US"/>
        </w:rPr>
        <w:t>Live</w:t>
      </w:r>
      <w:proofErr w:type="spellEnd"/>
      <w:r w:rsidR="000133A6">
        <w:rPr>
          <w:lang w:eastAsia="en-US"/>
        </w:rPr>
        <w:t xml:space="preserve"> </w:t>
      </w:r>
      <w:proofErr w:type="spellStart"/>
      <w:r w:rsidR="000133A6">
        <w:rPr>
          <w:lang w:eastAsia="en-US"/>
        </w:rPr>
        <w:t>Data</w:t>
      </w:r>
      <w:proofErr w:type="spellEnd"/>
      <w:r w:rsidR="000133A6">
        <w:rPr>
          <w:lang w:eastAsia="en-US"/>
        </w:rPr>
        <w:t xml:space="preserve">” </w:t>
      </w:r>
      <w:r>
        <w:rPr>
          <w:lang w:eastAsia="en-US"/>
        </w:rPr>
        <w:t xml:space="preserve">izvēlni, Aplikācija sāks datu ieguvi no </w:t>
      </w:r>
      <w:proofErr w:type="spellStart"/>
      <w:r>
        <w:rPr>
          <w:lang w:eastAsia="en-US"/>
        </w:rPr>
        <w:t>autodiagnostikas</w:t>
      </w:r>
      <w:proofErr w:type="spellEnd"/>
      <w:r>
        <w:rPr>
          <w:lang w:eastAsia="en-US"/>
        </w:rPr>
        <w:t xml:space="preserve"> skenera, kā arī no GPS moduļa. Paralēli tam, iegūtie dati tiek sūtīti uz serveri, kur tie tiek saglabāti</w:t>
      </w:r>
      <w:r w:rsidR="00556524">
        <w:rPr>
          <w:lang w:eastAsia="en-US"/>
        </w:rPr>
        <w:t xml:space="preserve"> tālākai apstrādei</w:t>
      </w:r>
      <w:r>
        <w:rPr>
          <w:lang w:eastAsia="en-US"/>
        </w:rPr>
        <w:t>.</w:t>
      </w:r>
      <w:r w:rsidR="00EE6575">
        <w:rPr>
          <w:lang w:eastAsia="en-US"/>
        </w:rPr>
        <w:t xml:space="preserve"> </w:t>
      </w:r>
      <w:r w:rsidR="00411227">
        <w:rPr>
          <w:lang w:eastAsia="en-US"/>
        </w:rPr>
        <w:t>Lai šī funkcionalitāte darbotos bez problēmām, lietotājam, pirms tas uzsāk darbību, ir jāsavieno ierīce, uz kuras darbojas šī aplikācija, ar skeneri izmantojot „</w:t>
      </w:r>
      <w:proofErr w:type="spellStart"/>
      <w:r w:rsidR="00411227">
        <w:rPr>
          <w:lang w:eastAsia="en-US"/>
        </w:rPr>
        <w:t>Bluetooth</w:t>
      </w:r>
      <w:proofErr w:type="spellEnd"/>
      <w:r w:rsidR="00411227">
        <w:rPr>
          <w:lang w:eastAsia="en-US"/>
        </w:rPr>
        <w:t xml:space="preserve">” savienojumu. </w:t>
      </w:r>
    </w:p>
    <w:p w:rsidR="00F80B1C" w:rsidRDefault="00411227" w:rsidP="00411227">
      <w:pPr>
        <w:ind w:firstLine="431"/>
        <w:rPr>
          <w:lang w:eastAsia="en-US"/>
        </w:rPr>
      </w:pPr>
      <w:r>
        <w:rPr>
          <w:lang w:eastAsia="en-US"/>
        </w:rPr>
        <w:t>Paralēli aplikācijas savien</w:t>
      </w:r>
      <w:r w:rsidR="00F80B1C">
        <w:rPr>
          <w:lang w:eastAsia="en-US"/>
        </w:rPr>
        <w:t>ojumam ar skeneri lietotājam ir</w:t>
      </w:r>
      <w:r>
        <w:rPr>
          <w:lang w:eastAsia="en-US"/>
        </w:rPr>
        <w:t xml:space="preserve"> jānodrošina interneta savienojuma pieejamība</w:t>
      </w:r>
      <w:r w:rsidR="00F80B1C">
        <w:rPr>
          <w:lang w:eastAsia="en-US"/>
        </w:rPr>
        <w:t>. Šajā konkrētajā situācijā</w:t>
      </w:r>
      <w:r w:rsidR="0092518E">
        <w:rPr>
          <w:lang w:eastAsia="en-US"/>
        </w:rPr>
        <w:t>, vadoties</w:t>
      </w:r>
      <w:r w:rsidR="00F80B1C">
        <w:rPr>
          <w:lang w:eastAsia="en-US"/>
        </w:rPr>
        <w:t xml:space="preserve"> </w:t>
      </w:r>
      <w:r w:rsidR="0092518E">
        <w:rPr>
          <w:lang w:eastAsia="en-US"/>
        </w:rPr>
        <w:t xml:space="preserve">pēc autora personiskajiem uzskatiem un pieredzes, </w:t>
      </w:r>
      <w:r w:rsidR="00F80B1C">
        <w:rPr>
          <w:lang w:eastAsia="en-US"/>
        </w:rPr>
        <w:t xml:space="preserve">pats piemērotākais interneta </w:t>
      </w:r>
      <w:r w:rsidR="0092518E">
        <w:rPr>
          <w:lang w:eastAsia="en-US"/>
        </w:rPr>
        <w:t>savienojuma</w:t>
      </w:r>
      <w:r w:rsidR="00F80B1C">
        <w:rPr>
          <w:lang w:eastAsia="en-US"/>
        </w:rPr>
        <w:t xml:space="preserve"> veids ir mobilais internets, vai arī GPRS savienojums ar tīklu. No tā izriet, ka visērtākais ierīces veids, kas ir derīgs savienojumam ar internetu, varētu būt mobilais telefons vai arī planšetdators ar 3G tīkla pārraides iespējām. Ieteikums lietotājam ir izpētīt mobilo sakaru operatoru piedāvājumus, </w:t>
      </w:r>
      <w:r w:rsidR="00154DF2">
        <w:rPr>
          <w:lang w:eastAsia="en-US"/>
        </w:rPr>
        <w:t>kuri</w:t>
      </w:r>
      <w:r w:rsidR="00F80B1C">
        <w:rPr>
          <w:lang w:eastAsia="en-US"/>
        </w:rPr>
        <w:t xml:space="preserve"> attiecas</w:t>
      </w:r>
      <w:r w:rsidR="00154DF2">
        <w:rPr>
          <w:lang w:eastAsia="en-US"/>
        </w:rPr>
        <w:t xml:space="preserve"> tieši</w:t>
      </w:r>
      <w:r w:rsidR="00F80B1C">
        <w:rPr>
          <w:lang w:eastAsia="en-US"/>
        </w:rPr>
        <w:t xml:space="preserve"> uz </w:t>
      </w:r>
      <w:r w:rsidR="00154DF2">
        <w:rPr>
          <w:lang w:eastAsia="en-US"/>
        </w:rPr>
        <w:t>mobilā tīkla nodrošināšanu un izmaksām, un izvēlēties konkrētajā situācijā piemērotāko pakalpojumu.</w:t>
      </w:r>
    </w:p>
    <w:p w:rsidR="000133A6" w:rsidRDefault="0092518E" w:rsidP="00411227">
      <w:pPr>
        <w:ind w:firstLine="431"/>
        <w:rPr>
          <w:lang w:eastAsia="en-US"/>
        </w:rPr>
      </w:pPr>
      <w:r>
        <w:rPr>
          <w:lang w:eastAsia="en-US"/>
        </w:rPr>
        <w:t xml:space="preserve">Kā pēdējais no faktoriem, sekmīgai datu apmaiņai, par kuru ir jāparūpējas aplikācijas </w:t>
      </w:r>
      <w:r>
        <w:rPr>
          <w:lang w:eastAsia="en-US"/>
        </w:rPr>
        <w:lastRenderedPageBreak/>
        <w:t>lietotājam, ir GPS moduļa darbības nodrošināšana. Izpildot visas 3 iepriekšminētās prasības, tiek garantēta aplikācijas stabila darbība.</w:t>
      </w:r>
    </w:p>
    <w:p w:rsidR="0092518E" w:rsidRDefault="0092518E" w:rsidP="00411227">
      <w:pPr>
        <w:ind w:firstLine="431"/>
        <w:rPr>
          <w:lang w:eastAsia="en-US"/>
        </w:rPr>
      </w:pPr>
      <w:r>
        <w:rPr>
          <w:lang w:eastAsia="en-US"/>
        </w:rPr>
        <w:t xml:space="preserve">Lietotājam izvēloties „Stop </w:t>
      </w:r>
      <w:proofErr w:type="spellStart"/>
      <w:r>
        <w:rPr>
          <w:lang w:eastAsia="en-US"/>
        </w:rPr>
        <w:t>Li</w:t>
      </w:r>
      <w:r w:rsidR="000B1BEA">
        <w:rPr>
          <w:lang w:eastAsia="en-US"/>
        </w:rPr>
        <w:t>v</w:t>
      </w:r>
      <w:r>
        <w:rPr>
          <w:lang w:eastAsia="en-US"/>
        </w:rPr>
        <w:t>e</w:t>
      </w:r>
      <w:proofErr w:type="spellEnd"/>
      <w:r>
        <w:rPr>
          <w:lang w:eastAsia="en-US"/>
        </w:rPr>
        <w:t xml:space="preserve"> </w:t>
      </w:r>
      <w:proofErr w:type="spellStart"/>
      <w:r>
        <w:rPr>
          <w:lang w:eastAsia="en-US"/>
        </w:rPr>
        <w:t>Data</w:t>
      </w:r>
      <w:proofErr w:type="spellEnd"/>
      <w:r>
        <w:rPr>
          <w:lang w:eastAsia="en-US"/>
        </w:rPr>
        <w:t xml:space="preserve">” funkciju, datu ieguve, apstrāde un nosūtīšana uz serveri tiks apstādināta. </w:t>
      </w:r>
    </w:p>
    <w:p w:rsidR="00D264AD" w:rsidRPr="00A31F22" w:rsidRDefault="006F5628" w:rsidP="00411227">
      <w:pPr>
        <w:ind w:firstLine="431"/>
        <w:rPr>
          <w:lang w:eastAsia="en-US"/>
        </w:rPr>
      </w:pPr>
      <w:r>
        <w:rPr>
          <w:lang w:eastAsia="en-US"/>
        </w:rPr>
        <w:t>Lietotājam izvēloties „</w:t>
      </w:r>
      <w:proofErr w:type="spellStart"/>
      <w:r>
        <w:rPr>
          <w:lang w:eastAsia="en-US"/>
        </w:rPr>
        <w:t>Settings</w:t>
      </w:r>
      <w:proofErr w:type="spellEnd"/>
      <w:r>
        <w:rPr>
          <w:lang w:eastAsia="en-US"/>
        </w:rPr>
        <w:t xml:space="preserve">” izvēlni, aplikācija inicializēs jaunu skatu, kurā lietotājs varēs veikt izmaiņas programmatūras darbība izmainot dažādus nosacījumus programmas iestatījumos. </w:t>
      </w:r>
    </w:p>
    <w:p w:rsidR="002B2926" w:rsidRDefault="0090606A" w:rsidP="002B2926">
      <w:pPr>
        <w:keepNext/>
        <w:ind w:firstLine="431"/>
        <w:jc w:val="center"/>
      </w:pPr>
      <w:r>
        <w:rPr>
          <w:lang w:eastAsia="en-US"/>
        </w:rPr>
        <w:pict>
          <v:shape id="_x0000_i1028" type="#_x0000_t75" style="width:187pt;height:333.8pt">
            <v:imagedata r:id="rId16" o:title="Screenshot_2015-04-21-22-22-55"/>
          </v:shape>
        </w:pict>
      </w:r>
    </w:p>
    <w:p w:rsidR="002B2926" w:rsidRDefault="003C1BA5" w:rsidP="002B2926">
      <w:pPr>
        <w:pStyle w:val="Caption"/>
        <w:rPr>
          <w:b/>
        </w:rPr>
      </w:pPr>
      <w:fldSimple w:instr=" STYLEREF 1 \s ">
        <w:r>
          <w:rPr>
            <w:noProof/>
          </w:rPr>
          <w:t>3</w:t>
        </w:r>
      </w:fldSimple>
      <w:r>
        <w:t>.</w:t>
      </w:r>
      <w:fldSimple w:instr=" SEQ Ilustrācija \* ARABIC \s 1 ">
        <w:r>
          <w:rPr>
            <w:noProof/>
          </w:rPr>
          <w:t>5</w:t>
        </w:r>
      </w:fldSimple>
      <w:r w:rsidR="00A31F22">
        <w:t>.att.</w:t>
      </w:r>
      <w:r w:rsidR="00446F1F" w:rsidRPr="00446F1F">
        <w:rPr>
          <w:b/>
        </w:rPr>
        <w:t>Aplikācijas iestatījumi N</w:t>
      </w:r>
      <w:r w:rsidR="00BA5ABF">
        <w:rPr>
          <w:b/>
        </w:rPr>
        <w:t>r</w:t>
      </w:r>
      <w:r w:rsidR="00446F1F" w:rsidRPr="00446F1F">
        <w:rPr>
          <w:b/>
        </w:rPr>
        <w:t>.1</w:t>
      </w:r>
    </w:p>
    <w:p w:rsidR="0090606A" w:rsidRPr="0090606A" w:rsidRDefault="0090606A" w:rsidP="0090606A"/>
    <w:p w:rsidR="00A31F22" w:rsidRDefault="001252E2" w:rsidP="00A31F22">
      <w:r>
        <w:t xml:space="preserve"> </w:t>
      </w:r>
      <w:r w:rsidR="00B02473">
        <w:tab/>
      </w:r>
      <w:r>
        <w:t xml:space="preserve">Attēlā 3.5. ir attēlots programmas iestatījumu skats, kuru iespējams </w:t>
      </w:r>
      <w:r w:rsidR="008E60CD">
        <w:t>inicializēt</w:t>
      </w:r>
      <w:r>
        <w:t>, izvēloties „</w:t>
      </w:r>
      <w:proofErr w:type="spellStart"/>
      <w:r>
        <w:t>Settings</w:t>
      </w:r>
      <w:proofErr w:type="spellEnd"/>
      <w:r>
        <w:t xml:space="preserve">” izvēlni galvenajā aplikācijas izvēlē. </w:t>
      </w:r>
    </w:p>
    <w:p w:rsidR="008E60CD" w:rsidRDefault="008E60CD" w:rsidP="00A31F22">
      <w:r>
        <w:tab/>
      </w:r>
      <w:r w:rsidR="00596E1C">
        <w:t>„</w:t>
      </w:r>
      <w:proofErr w:type="spellStart"/>
      <w:r w:rsidR="00596E1C">
        <w:t>Upload</w:t>
      </w:r>
      <w:proofErr w:type="spellEnd"/>
      <w:r w:rsidR="00596E1C">
        <w:t xml:space="preserve"> URL”</w:t>
      </w:r>
      <w:r w:rsidR="00693D49">
        <w:t xml:space="preserve"> izvēlne ļauj lietotājam patstāvīgi izvēlēties saikni, uz serveri, uz kuru tiek sūtīti dati. Šī saikne galvenokārt tika izmantota aplikācijas izstrādes laikā, kad darba autoram bija radusies nepieciešamība pārslēgties starp dažādiem serveriem. </w:t>
      </w:r>
      <w:r w:rsidR="003D6BF8">
        <w:t>Reālajā situācijā saiknes izmaiņas būtu nepieciešamas tikai tādā gadīj</w:t>
      </w:r>
      <w:r w:rsidR="00E163E2">
        <w:t xml:space="preserve">umā, ja katra kompānija izvietotu </w:t>
      </w:r>
      <w:proofErr w:type="spellStart"/>
      <w:r w:rsidR="00E163E2">
        <w:t>web</w:t>
      </w:r>
      <w:proofErr w:type="spellEnd"/>
      <w:r w:rsidR="00E163E2">
        <w:t xml:space="preserve"> servisu uz sava servera. Ja </w:t>
      </w:r>
      <w:proofErr w:type="spellStart"/>
      <w:r w:rsidR="00E163E2">
        <w:t>web</w:t>
      </w:r>
      <w:proofErr w:type="spellEnd"/>
      <w:r w:rsidR="00E163E2">
        <w:t xml:space="preserve"> serviss tiek bāzēts kādā kopējā, visiem lietotājiem kopējā serverī tad saite varētu būt konstanta.</w:t>
      </w:r>
    </w:p>
    <w:p w:rsidR="00E163E2" w:rsidRDefault="00E163E2" w:rsidP="00A31F22">
      <w:r>
        <w:lastRenderedPageBreak/>
        <w:tab/>
      </w:r>
      <w:r w:rsidR="00FF4588">
        <w:t>„</w:t>
      </w:r>
      <w:proofErr w:type="spellStart"/>
      <w:r w:rsidR="00FF4588">
        <w:t>Vehicle</w:t>
      </w:r>
      <w:proofErr w:type="spellEnd"/>
      <w:r w:rsidR="00FF4588">
        <w:t xml:space="preserve"> ID” izvēlne ļauj ievadīt transportlīdzeklim serverī piešķirto identifikācijas numuru, lai, nosūtot datus uz serveri, serveris varētu noteikt, kura</w:t>
      </w:r>
      <w:r w:rsidR="00C20454">
        <w:t>m</w:t>
      </w:r>
      <w:r w:rsidR="00FF4588">
        <w:t xml:space="preserve"> lietotāju </w:t>
      </w:r>
      <w:r w:rsidR="00C20454">
        <w:t xml:space="preserve">grupas transportlīdzeklim pieder šie dati. Šis identifikācijas numurs tiek izmantots gadījumā, ja transportlīdzeklis, no kura tiek nolasīti dati, neatbalsta transportlīdzekļa VIN numura noteikšanu. Daudzi transportlīdzekļu ražotāji bloķē VIN numura noteikšanu dažādu drošības apsvērumu dēļ. Pēc darba autora domām, VIN numura izmantošana identifikatora vietā ir labāks risinājums, jo šādā gadījumā tiktu nodrošināta </w:t>
      </w:r>
      <w:r w:rsidR="00645074">
        <w:t xml:space="preserve">lielāka drošība tādā ziņā, ka lietotājam, kurš sekotu transportlīdzekļa darbībai </w:t>
      </w:r>
      <w:proofErr w:type="spellStart"/>
      <w:r w:rsidR="00645074">
        <w:t>web</w:t>
      </w:r>
      <w:proofErr w:type="spellEnd"/>
      <w:r w:rsidR="00645074">
        <w:t xml:space="preserve"> aplikācijā, būtu pilnīgi skaidrs, ka dati nāk no nepieciešamā transportlīdzekļa, jo lietotājs nespētu to izmainīt. Kā jau iepriekš</w:t>
      </w:r>
      <w:r w:rsidR="00C20454">
        <w:t xml:space="preserve"> </w:t>
      </w:r>
      <w:r w:rsidR="00645074">
        <w:t>tika minēts, katram transportlīdzeklim, neatkarīgi no markas un ražotāja, ir savs personīgais identiskais VIN numurs.</w:t>
      </w:r>
    </w:p>
    <w:p w:rsidR="00645074" w:rsidRDefault="00645074" w:rsidP="00A31F22">
      <w:r>
        <w:tab/>
      </w:r>
      <w:r w:rsidR="002A5D5D">
        <w:t>Sadaļā „</w:t>
      </w:r>
      <w:proofErr w:type="spellStart"/>
      <w:r w:rsidR="002A5D5D">
        <w:t>Bluetooth</w:t>
      </w:r>
      <w:proofErr w:type="spellEnd"/>
      <w:r w:rsidR="002A5D5D">
        <w:t>” lietotājam ir piedāvātas 2 konfigurācijas iespējas – „</w:t>
      </w:r>
      <w:proofErr w:type="spellStart"/>
      <w:r w:rsidR="002A5D5D">
        <w:t>Enable</w:t>
      </w:r>
      <w:proofErr w:type="spellEnd"/>
      <w:r w:rsidR="002A5D5D">
        <w:t xml:space="preserve"> </w:t>
      </w:r>
      <w:proofErr w:type="spellStart"/>
      <w:r w:rsidR="002A5D5D">
        <w:t>Bluetooth</w:t>
      </w:r>
      <w:proofErr w:type="spellEnd"/>
      <w:r w:rsidR="002A5D5D">
        <w:t>” un „</w:t>
      </w:r>
      <w:proofErr w:type="spellStart"/>
      <w:r w:rsidR="002A5D5D">
        <w:t>Bluetooth</w:t>
      </w:r>
      <w:proofErr w:type="spellEnd"/>
      <w:r w:rsidR="002A5D5D">
        <w:t xml:space="preserve"> </w:t>
      </w:r>
      <w:proofErr w:type="spellStart"/>
      <w:r w:rsidR="002A5D5D">
        <w:t>devices</w:t>
      </w:r>
      <w:proofErr w:type="spellEnd"/>
      <w:r w:rsidR="002A5D5D">
        <w:t>”. Atzīmējot „</w:t>
      </w:r>
      <w:proofErr w:type="spellStart"/>
      <w:r w:rsidR="002A5D5D">
        <w:t>Enable</w:t>
      </w:r>
      <w:proofErr w:type="spellEnd"/>
      <w:r w:rsidR="002A5D5D">
        <w:t xml:space="preserve"> </w:t>
      </w:r>
      <w:proofErr w:type="spellStart"/>
      <w:r w:rsidR="002A5D5D">
        <w:t>Bluetooth</w:t>
      </w:r>
      <w:proofErr w:type="spellEnd"/>
      <w:r w:rsidR="002A5D5D">
        <w:t xml:space="preserve">” aplikācija aktivizēs </w:t>
      </w:r>
      <w:proofErr w:type="spellStart"/>
      <w:r w:rsidR="002A5D5D">
        <w:t>Bluetooth</w:t>
      </w:r>
      <w:proofErr w:type="spellEnd"/>
      <w:r w:rsidR="002A5D5D">
        <w:t xml:space="preserve"> funkcionalitāti, kā arī tā tiks automātiski aktivizēta katrā aplikācijas palaišanas reizē. </w:t>
      </w:r>
    </w:p>
    <w:p w:rsidR="0019639F" w:rsidRDefault="002A5D5D" w:rsidP="00A31F22">
      <w:r>
        <w:t>„</w:t>
      </w:r>
      <w:proofErr w:type="spellStart"/>
      <w:r>
        <w:t>Bluetooth</w:t>
      </w:r>
      <w:proofErr w:type="spellEnd"/>
      <w:r>
        <w:t xml:space="preserve"> </w:t>
      </w:r>
      <w:proofErr w:type="spellStart"/>
      <w:r w:rsidR="00103C80">
        <w:t>devices</w:t>
      </w:r>
      <w:proofErr w:type="spellEnd"/>
      <w:r>
        <w:t>”</w:t>
      </w:r>
      <w:r w:rsidR="00103C80">
        <w:t xml:space="preserve"> sadaļā lietotājs var izvēlēties </w:t>
      </w:r>
      <w:proofErr w:type="spellStart"/>
      <w:r w:rsidR="00103C80">
        <w:t>bloetooth</w:t>
      </w:r>
      <w:proofErr w:type="spellEnd"/>
      <w:r w:rsidR="00103C80">
        <w:t xml:space="preserve"> </w:t>
      </w:r>
      <w:r w:rsidR="0019639F">
        <w:t>ierīci, ar kuru</w:t>
      </w:r>
      <w:r w:rsidR="00103C80">
        <w:t xml:space="preserve"> tas grib savienoties</w:t>
      </w:r>
      <w:r w:rsidR="00400873">
        <w:t>, kā tas parādīts 3.6 attēlā</w:t>
      </w:r>
      <w:r w:rsidR="00103C80">
        <w:t xml:space="preserve">. </w:t>
      </w:r>
    </w:p>
    <w:p w:rsidR="00400873" w:rsidRDefault="00400873" w:rsidP="00A31F22"/>
    <w:p w:rsidR="00400873" w:rsidRDefault="00400873" w:rsidP="00400873">
      <w:pPr>
        <w:keepNext/>
        <w:jc w:val="center"/>
      </w:pPr>
      <w:r>
        <w:rPr>
          <w:noProof/>
          <w:lang w:eastAsia="lv-LV" w:bidi="ar-SA"/>
        </w:rPr>
        <w:drawing>
          <wp:inline distT="0" distB="0" distL="0" distR="0" wp14:anchorId="5965EDFC" wp14:editId="3667BF61">
            <wp:extent cx="2945219" cy="2608344"/>
            <wp:effectExtent l="0" t="0" r="762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55162" cy="2617149"/>
                    </a:xfrm>
                    <a:prstGeom prst="rect">
                      <a:avLst/>
                    </a:prstGeom>
                    <a:noFill/>
                    <a:ln>
                      <a:noFill/>
                    </a:ln>
                  </pic:spPr>
                </pic:pic>
              </a:graphicData>
            </a:graphic>
          </wp:inline>
        </w:drawing>
      </w:r>
    </w:p>
    <w:p w:rsidR="00400873" w:rsidRDefault="003C1BA5" w:rsidP="00400873">
      <w:pPr>
        <w:pStyle w:val="Caption"/>
        <w:rPr>
          <w:b/>
        </w:rPr>
      </w:pPr>
      <w:fldSimple w:instr=" STYLEREF 1 \s ">
        <w:r>
          <w:rPr>
            <w:noProof/>
          </w:rPr>
          <w:t>3</w:t>
        </w:r>
      </w:fldSimple>
      <w:r>
        <w:t>.</w:t>
      </w:r>
      <w:fldSimple w:instr=" SEQ Ilustrācija \* ARABIC \s 1 ">
        <w:r>
          <w:rPr>
            <w:noProof/>
          </w:rPr>
          <w:t>6</w:t>
        </w:r>
      </w:fldSimple>
      <w:r w:rsidR="00400873">
        <w:t>.att.</w:t>
      </w:r>
      <w:r w:rsidR="00400873" w:rsidRPr="00400873">
        <w:rPr>
          <w:b/>
        </w:rPr>
        <w:t>”Bluetooth” savienojuma izvēle</w:t>
      </w:r>
    </w:p>
    <w:p w:rsidR="0090606A" w:rsidRPr="0090606A" w:rsidRDefault="0090606A" w:rsidP="0090606A"/>
    <w:p w:rsidR="00400873" w:rsidRDefault="00400873" w:rsidP="000E26A6">
      <w:pPr>
        <w:ind w:firstLine="431"/>
      </w:pPr>
      <w:r>
        <w:t xml:space="preserve">Atšķirt OBD-II savienojumu ir salīdzinoši vienkārši – tās nosaukumā tiks iekļauti vārdu salikums „OBD”, vai arī „ELM 327”. Savienojuma laikā lietotājam var tikt pieprasīts ievadīt drošības kodu savienojuma noslēgšanai. Šis kods, lielākajai daļa ierīču ir – 0000, 1234 vai arī 6789. </w:t>
      </w:r>
      <w:r w:rsidR="000E26A6">
        <w:t xml:space="preserve">Lai nezaudētu savienojumu starp ierīcēm, attālums starp tām nedrīkst būt lielāks par 10 </w:t>
      </w:r>
      <w:r w:rsidR="000E26A6">
        <w:lastRenderedPageBreak/>
        <w:t>metriem.</w:t>
      </w:r>
    </w:p>
    <w:p w:rsidR="000E26A6" w:rsidRDefault="000E26A6" w:rsidP="00A31F22">
      <w:r>
        <w:tab/>
      </w:r>
      <w:r w:rsidR="00D97B6F">
        <w:t xml:space="preserve">Sadaļā </w:t>
      </w:r>
      <w:r w:rsidR="00332D8B">
        <w:t xml:space="preserve">„GPS” </w:t>
      </w:r>
      <w:r w:rsidR="00B776B4">
        <w:t xml:space="preserve">lietotājam tiek piedāvātas 3 konfigurācijas iespējas. </w:t>
      </w:r>
      <w:r w:rsidR="0090606A">
        <w:t>„</w:t>
      </w:r>
      <w:proofErr w:type="spellStart"/>
      <w:r w:rsidR="0090606A">
        <w:t>Enable</w:t>
      </w:r>
      <w:proofErr w:type="spellEnd"/>
      <w:r w:rsidR="0090606A">
        <w:t xml:space="preserve"> GPS” funkcija līdzīgi kā „</w:t>
      </w:r>
      <w:proofErr w:type="spellStart"/>
      <w:r w:rsidR="0090606A">
        <w:t>Bluetooth</w:t>
      </w:r>
      <w:proofErr w:type="spellEnd"/>
      <w:r w:rsidR="0090606A">
        <w:t xml:space="preserve">” sadaļā aktivizē vai deaktivizē GPS moduļa darbību. Ja šī funkcija ir aktivizēta, tā aktivizēs un deaktivizēs GPS moduli automātiski katru reizi, kad aplikācija tiks ieslēgta vai izslēgta. </w:t>
      </w:r>
      <w:r w:rsidR="00B91BA8">
        <w:t>Pēc autora domām tas ir ļoti svarīgi, jo „</w:t>
      </w:r>
      <w:proofErr w:type="spellStart"/>
      <w:r w:rsidR="00B91BA8">
        <w:t>Bluetooth</w:t>
      </w:r>
      <w:proofErr w:type="spellEnd"/>
      <w:r w:rsidR="00B91BA8">
        <w:t xml:space="preserve">” un GPS moduļi izmanto </w:t>
      </w:r>
      <w:r w:rsidR="00644572">
        <w:t>lielu</w:t>
      </w:r>
      <w:r w:rsidR="00644572" w:rsidRPr="00644572">
        <w:t xml:space="preserve"> </w:t>
      </w:r>
      <w:r w:rsidR="00644572">
        <w:t>elektroenerģijas daudzumu un,</w:t>
      </w:r>
      <w:r w:rsidR="00B91BA8">
        <w:t xml:space="preserve"> nejauši aizmirstot to</w:t>
      </w:r>
      <w:r w:rsidR="00644572">
        <w:t>s</w:t>
      </w:r>
      <w:r w:rsidR="00B91BA8">
        <w:t xml:space="preserve"> izslēgt, ierīces akumulators</w:t>
      </w:r>
      <w:r w:rsidR="00644572">
        <w:t xml:space="preserve"> izlādēsies ļoti ātri.</w:t>
      </w:r>
    </w:p>
    <w:p w:rsidR="00644572" w:rsidRDefault="00644572" w:rsidP="00A31F22">
      <w:r>
        <w:tab/>
        <w:t>„</w:t>
      </w:r>
      <w:proofErr w:type="spellStart"/>
      <w:r>
        <w:t>Update</w:t>
      </w:r>
      <w:proofErr w:type="spellEnd"/>
      <w:r>
        <w:t xml:space="preserve"> </w:t>
      </w:r>
      <w:proofErr w:type="spellStart"/>
      <w:r>
        <w:t>period</w:t>
      </w:r>
      <w:proofErr w:type="spellEnd"/>
      <w:r>
        <w:t xml:space="preserve"> </w:t>
      </w:r>
      <w:proofErr w:type="spellStart"/>
      <w:r>
        <w:t>in</w:t>
      </w:r>
      <w:proofErr w:type="spellEnd"/>
      <w:r>
        <w:t xml:space="preserve"> </w:t>
      </w:r>
      <w:proofErr w:type="spellStart"/>
      <w:r>
        <w:t>seconds</w:t>
      </w:r>
      <w:proofErr w:type="spellEnd"/>
      <w:r>
        <w:t xml:space="preserve">” </w:t>
      </w:r>
      <w:r w:rsidR="005B131A">
        <w:t>apakš</w:t>
      </w:r>
      <w:r>
        <w:t xml:space="preserve">sadaļā lietotājs var </w:t>
      </w:r>
      <w:r w:rsidR="005B131A">
        <w:t>iestatīt</w:t>
      </w:r>
      <w:r>
        <w:t xml:space="preserve">, </w:t>
      </w:r>
      <w:r w:rsidR="005B131A">
        <w:t xml:space="preserve">GPS moduļa datu atjaunošanas laika intervālu. </w:t>
      </w:r>
      <w:r w:rsidR="00F61045">
        <w:t>Jo lielāks intervāls tiks iestatīts, jo mazāka būs datu apmaiņa ar serveri, respektīvi, izmaksas par datu apmaiņu arī tiks samazinātas, bet līdz ar to samazināsies iegūto datu kvalitāte. Darba autors iesaka izvēlēties GPS moduļa atjaunošanās laika periodu intervālā no 5 līdz 15 sekundēm.</w:t>
      </w:r>
      <w:r w:rsidR="00B77805">
        <w:t xml:space="preserve"> </w:t>
      </w:r>
    </w:p>
    <w:p w:rsidR="00513072" w:rsidRDefault="00513072" w:rsidP="00A31F22">
      <w:r>
        <w:tab/>
        <w:t>„</w:t>
      </w:r>
      <w:proofErr w:type="spellStart"/>
      <w:r>
        <w:t>Update</w:t>
      </w:r>
      <w:proofErr w:type="spellEnd"/>
      <w:r>
        <w:t xml:space="preserve"> </w:t>
      </w:r>
      <w:proofErr w:type="spellStart"/>
      <w:r>
        <w:t>period</w:t>
      </w:r>
      <w:proofErr w:type="spellEnd"/>
      <w:r>
        <w:t xml:space="preserve"> </w:t>
      </w:r>
      <w:proofErr w:type="spellStart"/>
      <w:r>
        <w:t>in</w:t>
      </w:r>
      <w:proofErr w:type="spellEnd"/>
      <w:r>
        <w:t xml:space="preserve"> </w:t>
      </w:r>
      <w:proofErr w:type="spellStart"/>
      <w:r>
        <w:t>meters</w:t>
      </w:r>
      <w:proofErr w:type="spellEnd"/>
      <w:r>
        <w:t>” ļauj atjaunot GPS rādījumus pēc noteiktas distances izmaiņas. Šī parametra konfigurācija ir salīdzinoši labi pielietojama pilsētas apstākļos, kad transportlīdzeklis atrodas sastrēgumā, vai arī atrodas lēnā kustībā. Šāda veida situācijā aplikācija nosūtīs apstrādei uz serveri nelietderīgus datus</w:t>
      </w:r>
      <w:r w:rsidR="00C34953">
        <w:t>, kas savukārt apgrūtinās šo datu uztveršanu</w:t>
      </w:r>
      <w:r w:rsidR="005D553A">
        <w:t xml:space="preserve"> gala lietotājam.</w:t>
      </w:r>
      <w:r w:rsidR="00C57B83">
        <w:t xml:space="preserve"> Respektīvi, iepriekš aprakstītās situācijas gadījumā, šī funkcija samazinās arī datu apmaiņas apjomu, kas savukārt novedīs pie naudas līdzekļu ekonomijas.</w:t>
      </w:r>
    </w:p>
    <w:p w:rsidR="00F61045" w:rsidRPr="00A31F22" w:rsidRDefault="00F61045" w:rsidP="00A31F22"/>
    <w:p w:rsidR="00A31F22" w:rsidRDefault="00C04BAE" w:rsidP="00A31F22">
      <w:pPr>
        <w:keepNext/>
        <w:ind w:firstLine="431"/>
        <w:jc w:val="center"/>
      </w:pPr>
      <w:r>
        <w:rPr>
          <w:lang w:eastAsia="en-US"/>
        </w:rPr>
        <w:pict>
          <v:shape id="_x0000_i1029" type="#_x0000_t75" style="width:254.35pt;height:3in">
            <v:imagedata r:id="rId18" o:title="Screenshot_2015-04-21-22-23-05"/>
          </v:shape>
        </w:pict>
      </w:r>
    </w:p>
    <w:p w:rsidR="00467375" w:rsidRDefault="003C1BA5" w:rsidP="00A31F22">
      <w:pPr>
        <w:pStyle w:val="Caption"/>
      </w:pPr>
      <w:r>
        <w:rPr>
          <w:lang w:eastAsia="en-US"/>
        </w:rPr>
        <w:fldChar w:fldCharType="begin"/>
      </w:r>
      <w:r>
        <w:rPr>
          <w:lang w:eastAsia="en-US"/>
        </w:rPr>
        <w:instrText xml:space="preserve"> STYLEREF 1 \s </w:instrText>
      </w:r>
      <w:r>
        <w:rPr>
          <w:lang w:eastAsia="en-US"/>
        </w:rPr>
        <w:fldChar w:fldCharType="separate"/>
      </w:r>
      <w:r>
        <w:rPr>
          <w:noProof/>
          <w:lang w:eastAsia="en-US"/>
        </w:rPr>
        <w:t>3</w:t>
      </w:r>
      <w:r>
        <w:rPr>
          <w:lang w:eastAsia="en-US"/>
        </w:rPr>
        <w:fldChar w:fldCharType="end"/>
      </w:r>
      <w:r>
        <w:rPr>
          <w:lang w:eastAsia="en-US"/>
        </w:rPr>
        <w:t>.</w:t>
      </w:r>
      <w:r>
        <w:rPr>
          <w:lang w:eastAsia="en-US"/>
        </w:rPr>
        <w:fldChar w:fldCharType="begin"/>
      </w:r>
      <w:r>
        <w:rPr>
          <w:lang w:eastAsia="en-US"/>
        </w:rPr>
        <w:instrText xml:space="preserve"> SEQ Ilustrācija \* ARABIC \s 1 </w:instrText>
      </w:r>
      <w:r>
        <w:rPr>
          <w:lang w:eastAsia="en-US"/>
        </w:rPr>
        <w:fldChar w:fldCharType="separate"/>
      </w:r>
      <w:r>
        <w:rPr>
          <w:noProof/>
          <w:lang w:eastAsia="en-US"/>
        </w:rPr>
        <w:t>7</w:t>
      </w:r>
      <w:r>
        <w:rPr>
          <w:lang w:eastAsia="en-US"/>
        </w:rPr>
        <w:fldChar w:fldCharType="end"/>
      </w:r>
      <w:r w:rsidR="00A31F22">
        <w:rPr>
          <w:lang w:eastAsia="en-US"/>
        </w:rPr>
        <w:t>.att.</w:t>
      </w:r>
      <w:r w:rsidR="00446F1F" w:rsidRPr="00446F1F">
        <w:t xml:space="preserve"> </w:t>
      </w:r>
      <w:r w:rsidR="00446F1F" w:rsidRPr="00446F1F">
        <w:rPr>
          <w:b/>
        </w:rPr>
        <w:t>Aplikācijas iestatījumi N</w:t>
      </w:r>
      <w:r w:rsidR="00BA5ABF">
        <w:rPr>
          <w:b/>
        </w:rPr>
        <w:t>r</w:t>
      </w:r>
      <w:r w:rsidR="00446F1F" w:rsidRPr="00446F1F">
        <w:rPr>
          <w:b/>
        </w:rPr>
        <w:t>.2</w:t>
      </w:r>
    </w:p>
    <w:p w:rsidR="0006720F" w:rsidRDefault="00CD6414" w:rsidP="0090606A">
      <w:pPr>
        <w:rPr>
          <w:lang w:eastAsia="en-US"/>
        </w:rPr>
      </w:pPr>
      <w:r>
        <w:rPr>
          <w:lang w:eastAsia="en-US"/>
        </w:rPr>
        <w:tab/>
        <w:t>OBD iestatījumu sadaļā, kas ir izsmeļoši ilustrēta 3.7. attēlā, ir trīs konfigurācijas apakš</w:t>
      </w:r>
      <w:r w:rsidR="003C1BA5">
        <w:rPr>
          <w:lang w:eastAsia="en-US"/>
        </w:rPr>
        <w:t>no</w:t>
      </w:r>
      <w:r>
        <w:rPr>
          <w:lang w:eastAsia="en-US"/>
        </w:rPr>
        <w:t>daļas.</w:t>
      </w:r>
    </w:p>
    <w:p w:rsidR="00CD6414" w:rsidRDefault="0006720F" w:rsidP="0090606A">
      <w:pPr>
        <w:rPr>
          <w:lang w:eastAsia="en-US"/>
        </w:rPr>
      </w:pPr>
      <w:r>
        <w:rPr>
          <w:lang w:eastAsia="en-US"/>
        </w:rPr>
        <w:lastRenderedPageBreak/>
        <w:tab/>
      </w:r>
    </w:p>
    <w:p w:rsidR="00EC7E35" w:rsidRDefault="00C04BAE" w:rsidP="00EC7E35">
      <w:pPr>
        <w:keepNext/>
        <w:jc w:val="center"/>
      </w:pPr>
      <w:r>
        <w:rPr>
          <w:lang w:eastAsia="en-US"/>
        </w:rPr>
        <w:pict>
          <v:shape id="_x0000_i1030" type="#_x0000_t75" style="width:144.95pt;height:252.45pt">
            <v:imagedata r:id="rId19" o:title="Screenshot_2015-04-23-21-42-32"/>
          </v:shape>
        </w:pict>
      </w:r>
    </w:p>
    <w:p w:rsidR="0006720F" w:rsidRDefault="003C1BA5" w:rsidP="00EC7E35">
      <w:pPr>
        <w:pStyle w:val="Caption"/>
        <w:rPr>
          <w:b/>
          <w:lang w:eastAsia="en-US"/>
        </w:rPr>
      </w:pPr>
      <w:r>
        <w:rPr>
          <w:lang w:eastAsia="en-US"/>
        </w:rPr>
        <w:fldChar w:fldCharType="begin"/>
      </w:r>
      <w:r>
        <w:rPr>
          <w:lang w:eastAsia="en-US"/>
        </w:rPr>
        <w:instrText xml:space="preserve"> STYLEREF 1 \s </w:instrText>
      </w:r>
      <w:r>
        <w:rPr>
          <w:lang w:eastAsia="en-US"/>
        </w:rPr>
        <w:fldChar w:fldCharType="separate"/>
      </w:r>
      <w:r>
        <w:rPr>
          <w:noProof/>
          <w:lang w:eastAsia="en-US"/>
        </w:rPr>
        <w:t>3</w:t>
      </w:r>
      <w:r>
        <w:rPr>
          <w:lang w:eastAsia="en-US"/>
        </w:rPr>
        <w:fldChar w:fldCharType="end"/>
      </w:r>
      <w:r>
        <w:rPr>
          <w:lang w:eastAsia="en-US"/>
        </w:rPr>
        <w:t>.</w:t>
      </w:r>
      <w:r>
        <w:rPr>
          <w:lang w:eastAsia="en-US"/>
        </w:rPr>
        <w:fldChar w:fldCharType="begin"/>
      </w:r>
      <w:r>
        <w:rPr>
          <w:lang w:eastAsia="en-US"/>
        </w:rPr>
        <w:instrText xml:space="preserve"> SEQ Ilustrācija \* ARABIC \s 1 </w:instrText>
      </w:r>
      <w:r>
        <w:rPr>
          <w:lang w:eastAsia="en-US"/>
        </w:rPr>
        <w:fldChar w:fldCharType="separate"/>
      </w:r>
      <w:r>
        <w:rPr>
          <w:noProof/>
          <w:lang w:eastAsia="en-US"/>
        </w:rPr>
        <w:t>8</w:t>
      </w:r>
      <w:r>
        <w:rPr>
          <w:lang w:eastAsia="en-US"/>
        </w:rPr>
        <w:fldChar w:fldCharType="end"/>
      </w:r>
      <w:r w:rsidR="00EC7E35">
        <w:rPr>
          <w:lang w:eastAsia="en-US"/>
        </w:rPr>
        <w:t>.att.</w:t>
      </w:r>
      <w:r w:rsidR="00EC7E35" w:rsidRPr="00EC7E35">
        <w:rPr>
          <w:b/>
          <w:lang w:eastAsia="en-US"/>
        </w:rPr>
        <w:t>OBD-II protokolu sarakst</w:t>
      </w:r>
      <w:r>
        <w:rPr>
          <w:b/>
          <w:lang w:eastAsia="en-US"/>
        </w:rPr>
        <w:t>a fragments</w:t>
      </w:r>
    </w:p>
    <w:p w:rsidR="00C04BAE" w:rsidRPr="00C04BAE" w:rsidRDefault="00C04BAE" w:rsidP="00C04BAE">
      <w:pPr>
        <w:rPr>
          <w:lang w:eastAsia="en-US"/>
        </w:rPr>
      </w:pPr>
    </w:p>
    <w:p w:rsidR="00C04BAE" w:rsidRDefault="003C1BA5" w:rsidP="00C04BAE">
      <w:pPr>
        <w:rPr>
          <w:lang w:eastAsia="en-US"/>
        </w:rPr>
      </w:pPr>
      <w:r>
        <w:rPr>
          <w:lang w:eastAsia="en-US"/>
        </w:rPr>
        <w:tab/>
        <w:t xml:space="preserve">„OBD </w:t>
      </w:r>
      <w:proofErr w:type="spellStart"/>
      <w:r>
        <w:rPr>
          <w:lang w:eastAsia="en-US"/>
        </w:rPr>
        <w:t>Protocol</w:t>
      </w:r>
      <w:proofErr w:type="spellEnd"/>
      <w:r>
        <w:rPr>
          <w:lang w:eastAsia="en-US"/>
        </w:rPr>
        <w:t>” apakšnodaļā ir iespējams izvēlēties OBD-II protokolu, kurš tiks lietoti savienojumam ar ELM 327 skeneri. Daļējs OBD-II protokolu saraksts ir attēlots attēlā 3.8. Darba autors iesaka izmantot automātisko protokola noteikšanu. Šī funkcija savienojuma laikā pārbauda visu protokolu atbalstu un izvēlas to</w:t>
      </w:r>
      <w:r w:rsidR="0004780C">
        <w:rPr>
          <w:lang w:eastAsia="en-US"/>
        </w:rPr>
        <w:t xml:space="preserve">, kurš tiek atbalstīts konkrētajā </w:t>
      </w:r>
      <w:r w:rsidR="00B41A67">
        <w:rPr>
          <w:lang w:eastAsia="en-US"/>
        </w:rPr>
        <w:t>transportlīdzeklī</w:t>
      </w:r>
      <w:r>
        <w:rPr>
          <w:lang w:eastAsia="en-US"/>
        </w:rPr>
        <w:t>.</w:t>
      </w:r>
      <w:r w:rsidR="00B41A67">
        <w:rPr>
          <w:lang w:eastAsia="en-US"/>
        </w:rPr>
        <w:t xml:space="preserve"> </w:t>
      </w:r>
    </w:p>
    <w:p w:rsidR="003C1BA5" w:rsidRDefault="00CD6414" w:rsidP="003C1BA5">
      <w:pPr>
        <w:keepNext/>
        <w:jc w:val="center"/>
      </w:pPr>
      <w:r>
        <w:rPr>
          <w:noProof/>
          <w:lang w:eastAsia="lv-LV" w:bidi="ar-SA"/>
        </w:rPr>
        <w:drawing>
          <wp:inline distT="0" distB="0" distL="0" distR="0" wp14:anchorId="558554D5" wp14:editId="771453EE">
            <wp:extent cx="1660794" cy="295695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717745" cy="3058355"/>
                    </a:xfrm>
                    <a:prstGeom prst="rect">
                      <a:avLst/>
                    </a:prstGeom>
                    <a:noFill/>
                    <a:ln>
                      <a:noFill/>
                    </a:ln>
                  </pic:spPr>
                </pic:pic>
              </a:graphicData>
            </a:graphic>
          </wp:inline>
        </w:drawing>
      </w:r>
    </w:p>
    <w:p w:rsidR="0020314D" w:rsidRDefault="003C1BA5" w:rsidP="003C1BA5">
      <w:pPr>
        <w:pStyle w:val="Caption"/>
        <w:rPr>
          <w:b/>
          <w:lang w:eastAsia="en-US"/>
        </w:rPr>
      </w:pPr>
      <w:r>
        <w:rPr>
          <w:lang w:eastAsia="en-US"/>
        </w:rPr>
        <w:fldChar w:fldCharType="begin"/>
      </w:r>
      <w:r>
        <w:rPr>
          <w:lang w:eastAsia="en-US"/>
        </w:rPr>
        <w:instrText xml:space="preserve"> STYLEREF 1 \s </w:instrText>
      </w:r>
      <w:r>
        <w:rPr>
          <w:lang w:eastAsia="en-US"/>
        </w:rPr>
        <w:fldChar w:fldCharType="separate"/>
      </w:r>
      <w:r>
        <w:rPr>
          <w:noProof/>
          <w:lang w:eastAsia="en-US"/>
        </w:rPr>
        <w:t>3</w:t>
      </w:r>
      <w:r>
        <w:rPr>
          <w:lang w:eastAsia="en-US"/>
        </w:rPr>
        <w:fldChar w:fldCharType="end"/>
      </w:r>
      <w:r>
        <w:rPr>
          <w:lang w:eastAsia="en-US"/>
        </w:rPr>
        <w:t>.</w:t>
      </w:r>
      <w:r>
        <w:rPr>
          <w:lang w:eastAsia="en-US"/>
        </w:rPr>
        <w:fldChar w:fldCharType="begin"/>
      </w:r>
      <w:r>
        <w:rPr>
          <w:lang w:eastAsia="en-US"/>
        </w:rPr>
        <w:instrText xml:space="preserve"> SEQ Ilustrācija \* ARABIC \s 1 </w:instrText>
      </w:r>
      <w:r>
        <w:rPr>
          <w:lang w:eastAsia="en-US"/>
        </w:rPr>
        <w:fldChar w:fldCharType="separate"/>
      </w:r>
      <w:r>
        <w:rPr>
          <w:noProof/>
          <w:lang w:eastAsia="en-US"/>
        </w:rPr>
        <w:t>9</w:t>
      </w:r>
      <w:r>
        <w:rPr>
          <w:lang w:eastAsia="en-US"/>
        </w:rPr>
        <w:fldChar w:fldCharType="end"/>
      </w:r>
      <w:r>
        <w:rPr>
          <w:lang w:eastAsia="en-US"/>
        </w:rPr>
        <w:t>.att.</w:t>
      </w:r>
      <w:r w:rsidRPr="003C1BA5">
        <w:rPr>
          <w:b/>
          <w:lang w:eastAsia="en-US"/>
        </w:rPr>
        <w:t>OBD komandu saraksta fragments</w:t>
      </w:r>
    </w:p>
    <w:p w:rsidR="00C04BAE" w:rsidRDefault="00C04BAE" w:rsidP="00C04BAE">
      <w:pPr>
        <w:rPr>
          <w:lang w:eastAsia="en-US"/>
        </w:rPr>
      </w:pPr>
    </w:p>
    <w:p w:rsidR="00C04BAE" w:rsidRDefault="00C04BAE" w:rsidP="00157291">
      <w:pPr>
        <w:ind w:firstLine="720"/>
        <w:rPr>
          <w:lang w:eastAsia="en-US"/>
        </w:rPr>
      </w:pPr>
      <w:r>
        <w:rPr>
          <w:lang w:eastAsia="en-US"/>
        </w:rPr>
        <w:lastRenderedPageBreak/>
        <w:t>„</w:t>
      </w:r>
      <w:proofErr w:type="spellStart"/>
      <w:r>
        <w:rPr>
          <w:lang w:eastAsia="en-US"/>
        </w:rPr>
        <w:t>Imperial</w:t>
      </w:r>
      <w:proofErr w:type="spellEnd"/>
      <w:r>
        <w:rPr>
          <w:lang w:eastAsia="en-US"/>
        </w:rPr>
        <w:t xml:space="preserve"> </w:t>
      </w:r>
      <w:proofErr w:type="spellStart"/>
      <w:r>
        <w:rPr>
          <w:lang w:eastAsia="en-US"/>
        </w:rPr>
        <w:t>units</w:t>
      </w:r>
      <w:proofErr w:type="spellEnd"/>
      <w:r>
        <w:rPr>
          <w:lang w:eastAsia="en-US"/>
        </w:rPr>
        <w:t xml:space="preserve">” apakšnodaļā mēs varam izvelēties, kādā mērvienību sistēmā tiks attēloti iegūtie dati. Šī opcija neietekmē datus, kas tiek sūtīti uz serveri. Visi dati, kas tiek sūtīti no aplikācijas uz serveri, ir attēloti metriskajā sistēmā. </w:t>
      </w:r>
    </w:p>
    <w:p w:rsidR="005D6014" w:rsidRDefault="00157291" w:rsidP="00157291">
      <w:pPr>
        <w:ind w:firstLine="720"/>
        <w:rPr>
          <w:lang w:eastAsia="en-US"/>
        </w:rPr>
      </w:pPr>
      <w:r>
        <w:rPr>
          <w:lang w:eastAsia="en-US"/>
        </w:rPr>
        <w:t>„</w:t>
      </w:r>
      <w:proofErr w:type="spellStart"/>
      <w:r>
        <w:rPr>
          <w:lang w:eastAsia="en-US"/>
        </w:rPr>
        <w:t>Update</w:t>
      </w:r>
      <w:proofErr w:type="spellEnd"/>
      <w:r>
        <w:rPr>
          <w:lang w:eastAsia="en-US"/>
        </w:rPr>
        <w:t xml:space="preserve"> periods </w:t>
      </w:r>
      <w:proofErr w:type="spellStart"/>
      <w:r>
        <w:rPr>
          <w:lang w:eastAsia="en-US"/>
        </w:rPr>
        <w:t>in</w:t>
      </w:r>
      <w:proofErr w:type="spellEnd"/>
      <w:r>
        <w:rPr>
          <w:lang w:eastAsia="en-US"/>
        </w:rPr>
        <w:t xml:space="preserve"> </w:t>
      </w:r>
      <w:proofErr w:type="spellStart"/>
      <w:r>
        <w:rPr>
          <w:lang w:eastAsia="en-US"/>
        </w:rPr>
        <w:t>seconds</w:t>
      </w:r>
      <w:proofErr w:type="spellEnd"/>
      <w:r>
        <w:rPr>
          <w:lang w:eastAsia="en-US"/>
        </w:rPr>
        <w:t xml:space="preserve">” opcija, ļauj lietotājam izvēlēties intervālu, ar kuru tiks nolasīti dati no OBD-II </w:t>
      </w:r>
      <w:proofErr w:type="spellStart"/>
      <w:r>
        <w:rPr>
          <w:lang w:eastAsia="en-US"/>
        </w:rPr>
        <w:t>skanera</w:t>
      </w:r>
      <w:proofErr w:type="spellEnd"/>
      <w:r>
        <w:rPr>
          <w:lang w:eastAsia="en-US"/>
        </w:rPr>
        <w:t>. Skenera datu atjaunošanas periodu ir ieteicams izvēlēties vienādu ar GPS moduļa datu atjaunošanās periodu.</w:t>
      </w:r>
      <w:r w:rsidR="00D400B8">
        <w:rPr>
          <w:lang w:eastAsia="en-US"/>
        </w:rPr>
        <w:t xml:space="preserve"> </w:t>
      </w:r>
    </w:p>
    <w:p w:rsidR="00157291" w:rsidRDefault="005D6014" w:rsidP="00157291">
      <w:pPr>
        <w:ind w:firstLine="720"/>
        <w:rPr>
          <w:lang w:eastAsia="en-US"/>
        </w:rPr>
      </w:pPr>
      <w:r>
        <w:rPr>
          <w:lang w:eastAsia="en-US"/>
        </w:rPr>
        <w:t xml:space="preserve">Papildus iestatījumos ir iespējams izvēlēties komandas, kuras tiks attēlotas galvenajā programmas skatā. </w:t>
      </w:r>
      <w:r w:rsidR="00C71881">
        <w:rPr>
          <w:lang w:eastAsia="en-US"/>
        </w:rPr>
        <w:t>Daļējs izvadāmo datu saraksts ir attēlots 3.9. attēlā. Šī funkcija ir ļoti noderīga transportlīdzekļa OBD-II funkcionalitātes diagnostikai, lai varētu laicīgi noteikt, kādus datus ir iespējams nolasīt un kādu datu nolasīšanu transportlīdzeklis neatbalsta.</w:t>
      </w:r>
    </w:p>
    <w:p w:rsidR="00902863" w:rsidRDefault="009F0E78" w:rsidP="009F0E78">
      <w:pPr>
        <w:rPr>
          <w:lang w:eastAsia="en-US"/>
        </w:rPr>
      </w:pPr>
      <w:r>
        <w:rPr>
          <w:lang w:eastAsia="en-US"/>
        </w:rPr>
        <w:tab/>
      </w:r>
      <w:r w:rsidR="00E30ED8">
        <w:rPr>
          <w:lang w:eastAsia="en-US"/>
        </w:rPr>
        <w:t>Aplikācijas savienojums ar ELM 327 tika iegūts pateicoties</w:t>
      </w:r>
      <w:r w:rsidR="00795E74">
        <w:rPr>
          <w:lang w:eastAsia="en-US"/>
        </w:rPr>
        <w:t xml:space="preserve"> atvērtā koda bibliotēkai </w:t>
      </w:r>
      <w:r w:rsidR="00E30ED8">
        <w:rPr>
          <w:lang w:eastAsia="en-US"/>
        </w:rPr>
        <w:t>„OBD-JAVA-API”</w:t>
      </w:r>
      <w:r w:rsidR="00795E74">
        <w:rPr>
          <w:lang w:eastAsia="en-US"/>
        </w:rPr>
        <w:t>. Šī bibliotēka tika izveidota JAVA programmēšanas valodā un tādēļ, to veiksmīgi varēja implementēt aplikācijā, jo „</w:t>
      </w:r>
      <w:proofErr w:type="spellStart"/>
      <w:r w:rsidR="00795E74">
        <w:rPr>
          <w:lang w:eastAsia="en-US"/>
        </w:rPr>
        <w:t>Android</w:t>
      </w:r>
      <w:proofErr w:type="spellEnd"/>
      <w:r w:rsidR="00795E74">
        <w:rPr>
          <w:lang w:eastAsia="en-US"/>
        </w:rPr>
        <w:t>” operētājsistēma un aplikācijas, kas darbojas tajā atbalsta JAVA programmēšanas valodu.</w:t>
      </w:r>
      <w:r w:rsidR="00D11D87">
        <w:rPr>
          <w:lang w:eastAsia="en-US"/>
        </w:rPr>
        <w:t xml:space="preserve"> Bibliotēka padarīja vieglāku PID kodu pārvēršanu </w:t>
      </w:r>
      <w:r w:rsidR="00D75C18">
        <w:rPr>
          <w:lang w:eastAsia="en-US"/>
        </w:rPr>
        <w:t>bitu simbolu rindā, kā arī bibliotēka apstrādāja no ELM 327 saņemto datu plūsmu</w:t>
      </w:r>
      <w:r w:rsidR="003D6A3E">
        <w:rPr>
          <w:lang w:eastAsia="en-US"/>
        </w:rPr>
        <w:t xml:space="preserve"> un pārveidoja to cilvēkam saprotamā formātā</w:t>
      </w:r>
      <w:r w:rsidR="00D75C18">
        <w:rPr>
          <w:lang w:eastAsia="en-US"/>
        </w:rPr>
        <w:t xml:space="preserve">. </w:t>
      </w:r>
    </w:p>
    <w:p w:rsidR="00D11D87" w:rsidRPr="00C04BAE" w:rsidRDefault="003D6A3E" w:rsidP="009F0E78">
      <w:pPr>
        <w:rPr>
          <w:lang w:eastAsia="en-US"/>
        </w:rPr>
      </w:pPr>
      <w:r>
        <w:rPr>
          <w:lang w:eastAsia="en-US"/>
        </w:rPr>
        <w:tab/>
        <w:t>Datu nosūtīšana uz serveri tika īstenota izmantojot HTTP Post pieprasījumus. Pirms tam kā aplikācija sūta datus uz serveri</w:t>
      </w:r>
      <w:r w:rsidR="005406E8">
        <w:rPr>
          <w:lang w:eastAsia="en-US"/>
        </w:rPr>
        <w:t>,</w:t>
      </w:r>
      <w:r>
        <w:rPr>
          <w:lang w:eastAsia="en-US"/>
        </w:rPr>
        <w:t xml:space="preserve"> tā pārveido tos JSON formātā. </w:t>
      </w:r>
      <w:r w:rsidR="005406E8">
        <w:rPr>
          <w:lang w:eastAsia="en-US"/>
        </w:rPr>
        <w:t>JSON (</w:t>
      </w:r>
      <w:proofErr w:type="spellStart"/>
      <w:r w:rsidR="005406E8">
        <w:rPr>
          <w:lang w:eastAsia="en-US"/>
        </w:rPr>
        <w:t>JavaScript</w:t>
      </w:r>
      <w:proofErr w:type="spellEnd"/>
      <w:r w:rsidR="005406E8">
        <w:rPr>
          <w:lang w:eastAsia="en-US"/>
        </w:rPr>
        <w:t xml:space="preserve"> </w:t>
      </w:r>
      <w:proofErr w:type="spellStart"/>
      <w:r w:rsidR="005406E8" w:rsidRPr="005406E8">
        <w:rPr>
          <w:bCs/>
          <w:lang w:eastAsia="en-US"/>
        </w:rPr>
        <w:t>Object</w:t>
      </w:r>
      <w:proofErr w:type="spellEnd"/>
      <w:r w:rsidR="005406E8" w:rsidRPr="005406E8">
        <w:rPr>
          <w:b/>
          <w:bCs/>
          <w:lang w:eastAsia="en-US"/>
        </w:rPr>
        <w:t xml:space="preserve"> </w:t>
      </w:r>
      <w:proofErr w:type="spellStart"/>
      <w:r w:rsidR="005406E8" w:rsidRPr="005406E8">
        <w:rPr>
          <w:bCs/>
          <w:lang w:eastAsia="en-US"/>
        </w:rPr>
        <w:t>Notation</w:t>
      </w:r>
      <w:proofErr w:type="spellEnd"/>
      <w:r w:rsidR="005406E8">
        <w:rPr>
          <w:lang w:eastAsia="en-US"/>
        </w:rPr>
        <w:t>) datu formāts tika izmantots, sava kompaktuma dēļ, tādejādi samazinot sūtāmo datu apjomu un</w:t>
      </w:r>
      <w:r w:rsidR="00AC4DD0">
        <w:rPr>
          <w:lang w:eastAsia="en-US"/>
        </w:rPr>
        <w:t>, respektīvi,</w:t>
      </w:r>
      <w:r w:rsidR="005406E8">
        <w:rPr>
          <w:lang w:eastAsia="en-US"/>
        </w:rPr>
        <w:t xml:space="preserve"> interneta savienojuma </w:t>
      </w:r>
      <w:r w:rsidR="009D1CC5">
        <w:rPr>
          <w:lang w:eastAsia="en-US"/>
        </w:rPr>
        <w:t>trafika izmantošanu</w:t>
      </w:r>
      <w:r w:rsidR="005406E8">
        <w:rPr>
          <w:lang w:eastAsia="en-US"/>
        </w:rPr>
        <w:t>.</w:t>
      </w:r>
      <w:r w:rsidR="0067609F">
        <w:rPr>
          <w:lang w:eastAsia="en-US"/>
        </w:rPr>
        <w:t xml:space="preserve"> </w:t>
      </w:r>
      <w:bookmarkStart w:id="22" w:name="_GoBack"/>
      <w:bookmarkEnd w:id="22"/>
    </w:p>
    <w:sectPr w:rsidR="00D11D87" w:rsidRPr="00C04BAE" w:rsidSect="006E3910">
      <w:footerReference w:type="even" r:id="rId21"/>
      <w:footerReference w:type="default" r:id="rId22"/>
      <w:type w:val="continuous"/>
      <w:pgSz w:w="11907" w:h="16840" w:code="9"/>
      <w:pgMar w:top="1701" w:right="1134" w:bottom="1418" w:left="1701"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4D21" w:rsidRDefault="00B54D21">
      <w:r>
        <w:separator/>
      </w:r>
    </w:p>
  </w:endnote>
  <w:endnote w:type="continuationSeparator" w:id="0">
    <w:p w:rsidR="00B54D21" w:rsidRDefault="00B54D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Helvetica">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7E35" w:rsidRDefault="00EC7E35" w:rsidP="006E391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C7E35" w:rsidRDefault="00EC7E35" w:rsidP="00793A2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7E35" w:rsidRDefault="00EC7E35" w:rsidP="009853F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7609F">
      <w:rPr>
        <w:rStyle w:val="PageNumber"/>
        <w:noProof/>
      </w:rPr>
      <w:t>30</w:t>
    </w:r>
    <w:r>
      <w:rPr>
        <w:rStyle w:val="PageNumber"/>
      </w:rPr>
      <w:fldChar w:fldCharType="end"/>
    </w:r>
  </w:p>
  <w:p w:rsidR="00EC7E35" w:rsidRDefault="00EC7E35" w:rsidP="00793A2E">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4D21" w:rsidRDefault="00B54D21">
      <w:r>
        <w:separator/>
      </w:r>
    </w:p>
  </w:footnote>
  <w:footnote w:type="continuationSeparator" w:id="0">
    <w:p w:rsidR="00B54D21" w:rsidRDefault="00B54D2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D167558"/>
    <w:lvl w:ilvl="0">
      <w:start w:val="1"/>
      <w:numFmt w:val="decimal"/>
      <w:lvlText w:val="%1."/>
      <w:lvlJc w:val="left"/>
      <w:pPr>
        <w:tabs>
          <w:tab w:val="num" w:pos="1492"/>
        </w:tabs>
        <w:ind w:left="1492" w:hanging="360"/>
      </w:pPr>
    </w:lvl>
  </w:abstractNum>
  <w:abstractNum w:abstractNumId="1">
    <w:nsid w:val="FFFFFF7D"/>
    <w:multiLevelType w:val="singleLevel"/>
    <w:tmpl w:val="D5223B56"/>
    <w:lvl w:ilvl="0">
      <w:start w:val="1"/>
      <w:numFmt w:val="decimal"/>
      <w:lvlText w:val="%1."/>
      <w:lvlJc w:val="left"/>
      <w:pPr>
        <w:tabs>
          <w:tab w:val="num" w:pos="1209"/>
        </w:tabs>
        <w:ind w:left="1209" w:hanging="360"/>
      </w:pPr>
    </w:lvl>
  </w:abstractNum>
  <w:abstractNum w:abstractNumId="2">
    <w:nsid w:val="FFFFFF7E"/>
    <w:multiLevelType w:val="singleLevel"/>
    <w:tmpl w:val="EBB2A3F0"/>
    <w:lvl w:ilvl="0">
      <w:start w:val="1"/>
      <w:numFmt w:val="decimal"/>
      <w:lvlText w:val="%1."/>
      <w:lvlJc w:val="left"/>
      <w:pPr>
        <w:tabs>
          <w:tab w:val="num" w:pos="926"/>
        </w:tabs>
        <w:ind w:left="926" w:hanging="360"/>
      </w:pPr>
    </w:lvl>
  </w:abstractNum>
  <w:abstractNum w:abstractNumId="3">
    <w:nsid w:val="FFFFFF7F"/>
    <w:multiLevelType w:val="singleLevel"/>
    <w:tmpl w:val="6940173A"/>
    <w:lvl w:ilvl="0">
      <w:start w:val="1"/>
      <w:numFmt w:val="decimal"/>
      <w:lvlText w:val="%1."/>
      <w:lvlJc w:val="left"/>
      <w:pPr>
        <w:tabs>
          <w:tab w:val="num" w:pos="643"/>
        </w:tabs>
        <w:ind w:left="643" w:hanging="360"/>
      </w:pPr>
    </w:lvl>
  </w:abstractNum>
  <w:abstractNum w:abstractNumId="4">
    <w:nsid w:val="FFFFFF80"/>
    <w:multiLevelType w:val="singleLevel"/>
    <w:tmpl w:val="D590970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4F8E29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86CDBB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D5CECC1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8CD2EBE8"/>
    <w:lvl w:ilvl="0">
      <w:start w:val="1"/>
      <w:numFmt w:val="decimal"/>
      <w:lvlText w:val="%1."/>
      <w:lvlJc w:val="left"/>
      <w:pPr>
        <w:tabs>
          <w:tab w:val="num" w:pos="360"/>
        </w:tabs>
        <w:ind w:left="360" w:hanging="360"/>
      </w:pPr>
    </w:lvl>
  </w:abstractNum>
  <w:abstractNum w:abstractNumId="9">
    <w:nsid w:val="FFFFFF89"/>
    <w:multiLevelType w:val="singleLevel"/>
    <w:tmpl w:val="DC5E95F2"/>
    <w:lvl w:ilvl="0">
      <w:start w:val="1"/>
      <w:numFmt w:val="bullet"/>
      <w:lvlText w:val=""/>
      <w:lvlJc w:val="left"/>
      <w:pPr>
        <w:tabs>
          <w:tab w:val="num" w:pos="360"/>
        </w:tabs>
        <w:ind w:left="360" w:hanging="360"/>
      </w:pPr>
      <w:rPr>
        <w:rFonts w:ascii="Symbol" w:hAnsi="Symbol" w:hint="default"/>
      </w:rPr>
    </w:lvl>
  </w:abstractNum>
  <w:abstractNum w:abstractNumId="10">
    <w:nsid w:val="038E1F21"/>
    <w:multiLevelType w:val="multilevel"/>
    <w:tmpl w:val="21423156"/>
    <w:lvl w:ilvl="0">
      <w:start w:val="1"/>
      <w:numFmt w:val="decimal"/>
      <w:pStyle w:val="Heading1"/>
      <w:lvlText w:val="%1."/>
      <w:lvlJc w:val="left"/>
      <w:pPr>
        <w:tabs>
          <w:tab w:val="num" w:pos="2367"/>
        </w:tabs>
        <w:ind w:left="2799" w:hanging="432"/>
      </w:pPr>
      <w:rPr>
        <w:rFonts w:hint="default"/>
      </w:rPr>
    </w:lvl>
    <w:lvl w:ilvl="1">
      <w:start w:val="1"/>
      <w:numFmt w:val="decimal"/>
      <w:pStyle w:val="Heading2"/>
      <w:lvlText w:val="%1.%2."/>
      <w:lvlJc w:val="left"/>
      <w:pPr>
        <w:tabs>
          <w:tab w:val="num" w:pos="2367"/>
        </w:tabs>
        <w:ind w:left="2943" w:hanging="576"/>
      </w:pPr>
      <w:rPr>
        <w:rFonts w:hint="default"/>
      </w:rPr>
    </w:lvl>
    <w:lvl w:ilvl="2">
      <w:start w:val="1"/>
      <w:numFmt w:val="decimal"/>
      <w:pStyle w:val="Heading3"/>
      <w:lvlText w:val="%1.%2.%3."/>
      <w:lvlJc w:val="left"/>
      <w:pPr>
        <w:tabs>
          <w:tab w:val="num" w:pos="2367"/>
        </w:tabs>
        <w:ind w:left="3087" w:hanging="720"/>
      </w:pPr>
      <w:rPr>
        <w:rFonts w:hint="default"/>
      </w:rPr>
    </w:lvl>
    <w:lvl w:ilvl="3">
      <w:start w:val="1"/>
      <w:numFmt w:val="decimal"/>
      <w:pStyle w:val="Heading4"/>
      <w:lvlText w:val="%1.%2.%3.%4."/>
      <w:lvlJc w:val="left"/>
      <w:pPr>
        <w:tabs>
          <w:tab w:val="num" w:pos="2367"/>
        </w:tabs>
        <w:ind w:left="3231" w:hanging="864"/>
      </w:pPr>
      <w:rPr>
        <w:rFonts w:hint="default"/>
      </w:rPr>
    </w:lvl>
    <w:lvl w:ilvl="4">
      <w:start w:val="1"/>
      <w:numFmt w:val="decimal"/>
      <w:pStyle w:val="Heading5"/>
      <w:lvlText w:val="%1.%2.%3.%4.%5."/>
      <w:lvlJc w:val="left"/>
      <w:pPr>
        <w:tabs>
          <w:tab w:val="num" w:pos="2367"/>
        </w:tabs>
        <w:ind w:left="3375" w:hanging="1008"/>
      </w:pPr>
      <w:rPr>
        <w:rFonts w:hint="default"/>
      </w:rPr>
    </w:lvl>
    <w:lvl w:ilvl="5">
      <w:start w:val="1"/>
      <w:numFmt w:val="decimal"/>
      <w:pStyle w:val="Heading6"/>
      <w:lvlText w:val="%1.%2.%3.%4.%5.%6"/>
      <w:lvlJc w:val="left"/>
      <w:pPr>
        <w:tabs>
          <w:tab w:val="num" w:pos="2367"/>
        </w:tabs>
        <w:ind w:left="3519" w:hanging="1152"/>
      </w:pPr>
      <w:rPr>
        <w:rFonts w:hint="default"/>
      </w:rPr>
    </w:lvl>
    <w:lvl w:ilvl="6">
      <w:start w:val="1"/>
      <w:numFmt w:val="decimal"/>
      <w:pStyle w:val="Heading7"/>
      <w:lvlText w:val="%1.%2.%3.%4.%5.%6.%7"/>
      <w:lvlJc w:val="left"/>
      <w:pPr>
        <w:tabs>
          <w:tab w:val="num" w:pos="2367"/>
        </w:tabs>
        <w:ind w:left="3663" w:hanging="1296"/>
      </w:pPr>
      <w:rPr>
        <w:rFonts w:hint="default"/>
      </w:rPr>
    </w:lvl>
    <w:lvl w:ilvl="7">
      <w:start w:val="1"/>
      <w:numFmt w:val="decimal"/>
      <w:pStyle w:val="Heading8"/>
      <w:lvlText w:val="%1.%2.%3.%4.%5.%6.%7.%8"/>
      <w:lvlJc w:val="left"/>
      <w:pPr>
        <w:tabs>
          <w:tab w:val="num" w:pos="2367"/>
        </w:tabs>
        <w:ind w:left="3807" w:hanging="1440"/>
      </w:pPr>
      <w:rPr>
        <w:rFonts w:hint="default"/>
      </w:rPr>
    </w:lvl>
    <w:lvl w:ilvl="8">
      <w:start w:val="1"/>
      <w:numFmt w:val="decimal"/>
      <w:pStyle w:val="Heading9"/>
      <w:lvlText w:val="%1.%2.%3.%4.%5.%6.%7.%8.%9"/>
      <w:lvlJc w:val="left"/>
      <w:pPr>
        <w:tabs>
          <w:tab w:val="num" w:pos="2367"/>
        </w:tabs>
        <w:ind w:left="3951" w:hanging="1584"/>
      </w:pPr>
      <w:rPr>
        <w:rFonts w:hint="default"/>
      </w:rPr>
    </w:lvl>
  </w:abstractNum>
  <w:abstractNum w:abstractNumId="11">
    <w:nsid w:val="079213E0"/>
    <w:multiLevelType w:val="multilevel"/>
    <w:tmpl w:val="B19E6A88"/>
    <w:lvl w:ilvl="0">
      <w:start w:val="1"/>
      <w:numFmt w:val="decimal"/>
      <w:lvlText w:val="%1."/>
      <w:lvlJc w:val="left"/>
      <w:pPr>
        <w:tabs>
          <w:tab w:val="num" w:pos="7371"/>
        </w:tabs>
        <w:ind w:left="7938" w:hanging="7938"/>
      </w:pPr>
      <w:rPr>
        <w:rFonts w:hint="default"/>
      </w:rPr>
    </w:lvl>
    <w:lvl w:ilvl="1">
      <w:start w:val="1"/>
      <w:numFmt w:val="lowerLetter"/>
      <w:lvlText w:val="%2."/>
      <w:lvlJc w:val="left"/>
      <w:pPr>
        <w:tabs>
          <w:tab w:val="num" w:pos="9151"/>
        </w:tabs>
        <w:ind w:left="9151" w:hanging="360"/>
      </w:pPr>
    </w:lvl>
    <w:lvl w:ilvl="2">
      <w:start w:val="1"/>
      <w:numFmt w:val="lowerRoman"/>
      <w:lvlText w:val="%3."/>
      <w:lvlJc w:val="right"/>
      <w:pPr>
        <w:tabs>
          <w:tab w:val="num" w:pos="9871"/>
        </w:tabs>
        <w:ind w:left="9871" w:hanging="180"/>
      </w:pPr>
    </w:lvl>
    <w:lvl w:ilvl="3">
      <w:start w:val="1"/>
      <w:numFmt w:val="decimal"/>
      <w:lvlText w:val="%4."/>
      <w:lvlJc w:val="left"/>
      <w:pPr>
        <w:tabs>
          <w:tab w:val="num" w:pos="10591"/>
        </w:tabs>
        <w:ind w:left="10591" w:hanging="360"/>
      </w:pPr>
    </w:lvl>
    <w:lvl w:ilvl="4">
      <w:start w:val="1"/>
      <w:numFmt w:val="lowerLetter"/>
      <w:lvlText w:val="%5."/>
      <w:lvlJc w:val="left"/>
      <w:pPr>
        <w:tabs>
          <w:tab w:val="num" w:pos="11311"/>
        </w:tabs>
        <w:ind w:left="11311" w:hanging="360"/>
      </w:pPr>
    </w:lvl>
    <w:lvl w:ilvl="5">
      <w:start w:val="1"/>
      <w:numFmt w:val="lowerRoman"/>
      <w:lvlText w:val="%6."/>
      <w:lvlJc w:val="right"/>
      <w:pPr>
        <w:tabs>
          <w:tab w:val="num" w:pos="12031"/>
        </w:tabs>
        <w:ind w:left="12031" w:hanging="180"/>
      </w:pPr>
    </w:lvl>
    <w:lvl w:ilvl="6">
      <w:start w:val="1"/>
      <w:numFmt w:val="decimal"/>
      <w:lvlText w:val="%7."/>
      <w:lvlJc w:val="left"/>
      <w:pPr>
        <w:tabs>
          <w:tab w:val="num" w:pos="12751"/>
        </w:tabs>
        <w:ind w:left="12751" w:hanging="360"/>
      </w:pPr>
    </w:lvl>
    <w:lvl w:ilvl="7">
      <w:start w:val="1"/>
      <w:numFmt w:val="lowerLetter"/>
      <w:lvlText w:val="%8."/>
      <w:lvlJc w:val="left"/>
      <w:pPr>
        <w:tabs>
          <w:tab w:val="num" w:pos="13471"/>
        </w:tabs>
        <w:ind w:left="13471" w:hanging="360"/>
      </w:pPr>
    </w:lvl>
    <w:lvl w:ilvl="8">
      <w:start w:val="1"/>
      <w:numFmt w:val="lowerRoman"/>
      <w:lvlText w:val="%9."/>
      <w:lvlJc w:val="right"/>
      <w:pPr>
        <w:tabs>
          <w:tab w:val="num" w:pos="14191"/>
        </w:tabs>
        <w:ind w:left="14191" w:hanging="180"/>
      </w:pPr>
    </w:lvl>
  </w:abstractNum>
  <w:abstractNum w:abstractNumId="12">
    <w:nsid w:val="0A9C24DA"/>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3">
    <w:nsid w:val="1B1B23FD"/>
    <w:multiLevelType w:val="multilevel"/>
    <w:tmpl w:val="FE4A131C"/>
    <w:lvl w:ilvl="0">
      <w:start w:val="1"/>
      <w:numFmt w:val="decimal"/>
      <w:lvlText w:val="%1."/>
      <w:lvlJc w:val="left"/>
      <w:pPr>
        <w:tabs>
          <w:tab w:val="num" w:pos="7371"/>
        </w:tabs>
        <w:ind w:left="7371" w:hanging="567"/>
      </w:pPr>
      <w:rPr>
        <w:rFonts w:hint="default"/>
      </w:rPr>
    </w:lvl>
    <w:lvl w:ilvl="1">
      <w:start w:val="1"/>
      <w:numFmt w:val="lowerLetter"/>
      <w:lvlText w:val="%2."/>
      <w:lvlJc w:val="left"/>
      <w:pPr>
        <w:tabs>
          <w:tab w:val="num" w:pos="9151"/>
        </w:tabs>
        <w:ind w:left="9151" w:hanging="360"/>
      </w:pPr>
    </w:lvl>
    <w:lvl w:ilvl="2">
      <w:start w:val="1"/>
      <w:numFmt w:val="lowerRoman"/>
      <w:lvlText w:val="%3."/>
      <w:lvlJc w:val="right"/>
      <w:pPr>
        <w:tabs>
          <w:tab w:val="num" w:pos="9871"/>
        </w:tabs>
        <w:ind w:left="9871" w:hanging="180"/>
      </w:pPr>
    </w:lvl>
    <w:lvl w:ilvl="3">
      <w:start w:val="1"/>
      <w:numFmt w:val="decimal"/>
      <w:lvlText w:val="%4."/>
      <w:lvlJc w:val="left"/>
      <w:pPr>
        <w:tabs>
          <w:tab w:val="num" w:pos="10591"/>
        </w:tabs>
        <w:ind w:left="10591" w:hanging="360"/>
      </w:pPr>
    </w:lvl>
    <w:lvl w:ilvl="4">
      <w:start w:val="1"/>
      <w:numFmt w:val="lowerLetter"/>
      <w:lvlText w:val="%5."/>
      <w:lvlJc w:val="left"/>
      <w:pPr>
        <w:tabs>
          <w:tab w:val="num" w:pos="11311"/>
        </w:tabs>
        <w:ind w:left="11311" w:hanging="360"/>
      </w:pPr>
    </w:lvl>
    <w:lvl w:ilvl="5">
      <w:start w:val="1"/>
      <w:numFmt w:val="lowerRoman"/>
      <w:lvlText w:val="%6."/>
      <w:lvlJc w:val="right"/>
      <w:pPr>
        <w:tabs>
          <w:tab w:val="num" w:pos="12031"/>
        </w:tabs>
        <w:ind w:left="12031" w:hanging="180"/>
      </w:pPr>
    </w:lvl>
    <w:lvl w:ilvl="6">
      <w:start w:val="1"/>
      <w:numFmt w:val="decimal"/>
      <w:lvlText w:val="%7."/>
      <w:lvlJc w:val="left"/>
      <w:pPr>
        <w:tabs>
          <w:tab w:val="num" w:pos="12751"/>
        </w:tabs>
        <w:ind w:left="12751" w:hanging="360"/>
      </w:pPr>
    </w:lvl>
    <w:lvl w:ilvl="7">
      <w:start w:val="1"/>
      <w:numFmt w:val="lowerLetter"/>
      <w:lvlText w:val="%8."/>
      <w:lvlJc w:val="left"/>
      <w:pPr>
        <w:tabs>
          <w:tab w:val="num" w:pos="13471"/>
        </w:tabs>
        <w:ind w:left="13471" w:hanging="360"/>
      </w:pPr>
    </w:lvl>
    <w:lvl w:ilvl="8">
      <w:start w:val="1"/>
      <w:numFmt w:val="lowerRoman"/>
      <w:lvlText w:val="%9."/>
      <w:lvlJc w:val="right"/>
      <w:pPr>
        <w:tabs>
          <w:tab w:val="num" w:pos="14191"/>
        </w:tabs>
        <w:ind w:left="14191" w:hanging="180"/>
      </w:pPr>
    </w:lvl>
  </w:abstractNum>
  <w:abstractNum w:abstractNumId="14">
    <w:nsid w:val="1B31531E"/>
    <w:multiLevelType w:val="multilevel"/>
    <w:tmpl w:val="5EF2D5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nsid w:val="269D1F1C"/>
    <w:multiLevelType w:val="hybridMultilevel"/>
    <w:tmpl w:val="7590A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AAF437A"/>
    <w:multiLevelType w:val="hybridMultilevel"/>
    <w:tmpl w:val="C7B2B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63A0E35"/>
    <w:multiLevelType w:val="multilevel"/>
    <w:tmpl w:val="6524B6F4"/>
    <w:lvl w:ilvl="0">
      <w:start w:val="1"/>
      <w:numFmt w:val="decimal"/>
      <w:lvlText w:val="%1."/>
      <w:lvlJc w:val="left"/>
      <w:pPr>
        <w:tabs>
          <w:tab w:val="num" w:pos="886"/>
        </w:tabs>
        <w:ind w:left="886" w:hanging="432"/>
      </w:pPr>
      <w:rPr>
        <w:rFonts w:hint="default"/>
      </w:rPr>
    </w:lvl>
    <w:lvl w:ilvl="1">
      <w:start w:val="1"/>
      <w:numFmt w:val="decimal"/>
      <w:lvlText w:val="%1.%2."/>
      <w:lvlJc w:val="left"/>
      <w:pPr>
        <w:tabs>
          <w:tab w:val="num" w:pos="1030"/>
        </w:tabs>
        <w:ind w:left="1030" w:hanging="576"/>
      </w:pPr>
      <w:rPr>
        <w:rFonts w:hint="default"/>
      </w:rPr>
    </w:lvl>
    <w:lvl w:ilvl="2">
      <w:start w:val="1"/>
      <w:numFmt w:val="decimal"/>
      <w:lvlText w:val="%1.%2.%3."/>
      <w:lvlJc w:val="left"/>
      <w:pPr>
        <w:tabs>
          <w:tab w:val="num" w:pos="1174"/>
        </w:tabs>
        <w:ind w:left="1174" w:hanging="720"/>
      </w:pPr>
      <w:rPr>
        <w:rFonts w:hint="default"/>
      </w:rPr>
    </w:lvl>
    <w:lvl w:ilvl="3">
      <w:start w:val="1"/>
      <w:numFmt w:val="decimal"/>
      <w:lvlText w:val="%1.%2.%3.%4"/>
      <w:lvlJc w:val="left"/>
      <w:pPr>
        <w:tabs>
          <w:tab w:val="num" w:pos="1318"/>
        </w:tabs>
        <w:ind w:left="1318" w:hanging="864"/>
      </w:pPr>
      <w:rPr>
        <w:rFonts w:hint="default"/>
      </w:rPr>
    </w:lvl>
    <w:lvl w:ilvl="4">
      <w:start w:val="1"/>
      <w:numFmt w:val="decimal"/>
      <w:lvlText w:val="%1.%2.%3.%4.%5"/>
      <w:lvlJc w:val="left"/>
      <w:pPr>
        <w:tabs>
          <w:tab w:val="num" w:pos="1462"/>
        </w:tabs>
        <w:ind w:left="1462" w:hanging="1008"/>
      </w:pPr>
      <w:rPr>
        <w:rFonts w:hint="default"/>
      </w:rPr>
    </w:lvl>
    <w:lvl w:ilvl="5">
      <w:start w:val="1"/>
      <w:numFmt w:val="decimal"/>
      <w:lvlText w:val="%1.%2.%3.%4.%5.%6"/>
      <w:lvlJc w:val="left"/>
      <w:pPr>
        <w:tabs>
          <w:tab w:val="num" w:pos="1606"/>
        </w:tabs>
        <w:ind w:left="1606" w:hanging="1152"/>
      </w:pPr>
      <w:rPr>
        <w:rFonts w:hint="default"/>
      </w:rPr>
    </w:lvl>
    <w:lvl w:ilvl="6">
      <w:start w:val="1"/>
      <w:numFmt w:val="decimal"/>
      <w:lvlText w:val="%1.%2.%3.%4.%5.%6.%7"/>
      <w:lvlJc w:val="left"/>
      <w:pPr>
        <w:tabs>
          <w:tab w:val="num" w:pos="1750"/>
        </w:tabs>
        <w:ind w:left="1750" w:hanging="1296"/>
      </w:pPr>
      <w:rPr>
        <w:rFonts w:hint="default"/>
      </w:rPr>
    </w:lvl>
    <w:lvl w:ilvl="7">
      <w:start w:val="1"/>
      <w:numFmt w:val="decimal"/>
      <w:lvlText w:val="%1.%2.%3.%4.%5.%6.%7.%8"/>
      <w:lvlJc w:val="left"/>
      <w:pPr>
        <w:tabs>
          <w:tab w:val="num" w:pos="1894"/>
        </w:tabs>
        <w:ind w:left="1894" w:hanging="1440"/>
      </w:pPr>
      <w:rPr>
        <w:rFonts w:hint="default"/>
      </w:rPr>
    </w:lvl>
    <w:lvl w:ilvl="8">
      <w:start w:val="1"/>
      <w:numFmt w:val="decimal"/>
      <w:lvlText w:val="%1.%2.%3.%4.%5.%6.%7.%8.%9"/>
      <w:lvlJc w:val="left"/>
      <w:pPr>
        <w:tabs>
          <w:tab w:val="num" w:pos="2038"/>
        </w:tabs>
        <w:ind w:left="2038" w:hanging="1584"/>
      </w:pPr>
      <w:rPr>
        <w:rFonts w:hint="default"/>
      </w:rPr>
    </w:lvl>
  </w:abstractNum>
  <w:abstractNum w:abstractNumId="18">
    <w:nsid w:val="3762658C"/>
    <w:multiLevelType w:val="hybridMultilevel"/>
    <w:tmpl w:val="F73E9AB6"/>
    <w:lvl w:ilvl="0" w:tplc="6372AA52">
      <w:start w:val="1"/>
      <w:numFmt w:val="decimal"/>
      <w:lvlText w:val="%1."/>
      <w:lvlJc w:val="left"/>
      <w:pPr>
        <w:tabs>
          <w:tab w:val="num" w:pos="720"/>
        </w:tabs>
        <w:ind w:left="720" w:hanging="360"/>
      </w:pPr>
    </w:lvl>
    <w:lvl w:ilvl="1" w:tplc="9366314C" w:tentative="1">
      <w:start w:val="1"/>
      <w:numFmt w:val="lowerLetter"/>
      <w:lvlText w:val="%2."/>
      <w:lvlJc w:val="left"/>
      <w:pPr>
        <w:tabs>
          <w:tab w:val="num" w:pos="1440"/>
        </w:tabs>
        <w:ind w:left="1440" w:hanging="360"/>
      </w:pPr>
    </w:lvl>
    <w:lvl w:ilvl="2" w:tplc="9F5ABFE0" w:tentative="1">
      <w:start w:val="1"/>
      <w:numFmt w:val="lowerRoman"/>
      <w:lvlText w:val="%3."/>
      <w:lvlJc w:val="right"/>
      <w:pPr>
        <w:tabs>
          <w:tab w:val="num" w:pos="2160"/>
        </w:tabs>
        <w:ind w:left="2160" w:hanging="180"/>
      </w:pPr>
    </w:lvl>
    <w:lvl w:ilvl="3" w:tplc="9272BFDE" w:tentative="1">
      <w:start w:val="1"/>
      <w:numFmt w:val="decimal"/>
      <w:lvlText w:val="%4."/>
      <w:lvlJc w:val="left"/>
      <w:pPr>
        <w:tabs>
          <w:tab w:val="num" w:pos="2880"/>
        </w:tabs>
        <w:ind w:left="2880" w:hanging="360"/>
      </w:pPr>
    </w:lvl>
    <w:lvl w:ilvl="4" w:tplc="41748D22" w:tentative="1">
      <w:start w:val="1"/>
      <w:numFmt w:val="lowerLetter"/>
      <w:lvlText w:val="%5."/>
      <w:lvlJc w:val="left"/>
      <w:pPr>
        <w:tabs>
          <w:tab w:val="num" w:pos="3600"/>
        </w:tabs>
        <w:ind w:left="3600" w:hanging="360"/>
      </w:pPr>
    </w:lvl>
    <w:lvl w:ilvl="5" w:tplc="C94E4648" w:tentative="1">
      <w:start w:val="1"/>
      <w:numFmt w:val="lowerRoman"/>
      <w:lvlText w:val="%6."/>
      <w:lvlJc w:val="right"/>
      <w:pPr>
        <w:tabs>
          <w:tab w:val="num" w:pos="4320"/>
        </w:tabs>
        <w:ind w:left="4320" w:hanging="180"/>
      </w:pPr>
    </w:lvl>
    <w:lvl w:ilvl="6" w:tplc="83B686CC" w:tentative="1">
      <w:start w:val="1"/>
      <w:numFmt w:val="decimal"/>
      <w:lvlText w:val="%7."/>
      <w:lvlJc w:val="left"/>
      <w:pPr>
        <w:tabs>
          <w:tab w:val="num" w:pos="5040"/>
        </w:tabs>
        <w:ind w:left="5040" w:hanging="360"/>
      </w:pPr>
    </w:lvl>
    <w:lvl w:ilvl="7" w:tplc="DA4C1766" w:tentative="1">
      <w:start w:val="1"/>
      <w:numFmt w:val="lowerLetter"/>
      <w:lvlText w:val="%8."/>
      <w:lvlJc w:val="left"/>
      <w:pPr>
        <w:tabs>
          <w:tab w:val="num" w:pos="5760"/>
        </w:tabs>
        <w:ind w:left="5760" w:hanging="360"/>
      </w:pPr>
    </w:lvl>
    <w:lvl w:ilvl="8" w:tplc="183C141A" w:tentative="1">
      <w:start w:val="1"/>
      <w:numFmt w:val="lowerRoman"/>
      <w:lvlText w:val="%9."/>
      <w:lvlJc w:val="right"/>
      <w:pPr>
        <w:tabs>
          <w:tab w:val="num" w:pos="6480"/>
        </w:tabs>
        <w:ind w:left="6480" w:hanging="180"/>
      </w:pPr>
    </w:lvl>
  </w:abstractNum>
  <w:abstractNum w:abstractNumId="19">
    <w:nsid w:val="4362511A"/>
    <w:multiLevelType w:val="hybridMultilevel"/>
    <w:tmpl w:val="1DA6AE9C"/>
    <w:lvl w:ilvl="0" w:tplc="04260001">
      <w:start w:val="1"/>
      <w:numFmt w:val="bullet"/>
      <w:lvlText w:val=""/>
      <w:lvlJc w:val="left"/>
      <w:pPr>
        <w:ind w:left="1440" w:hanging="360"/>
      </w:pPr>
      <w:rPr>
        <w:rFonts w:ascii="Symbol" w:hAnsi="Symbol" w:hint="default"/>
      </w:rPr>
    </w:lvl>
    <w:lvl w:ilvl="1" w:tplc="04260003" w:tentative="1">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20">
    <w:nsid w:val="4577280E"/>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1">
    <w:nsid w:val="45CC6A59"/>
    <w:multiLevelType w:val="hybridMultilevel"/>
    <w:tmpl w:val="F2E4DDBE"/>
    <w:lvl w:ilvl="0" w:tplc="A0C639C0">
      <w:start w:val="1"/>
      <w:numFmt w:val="decimal"/>
      <w:pStyle w:val="Pielikums"/>
      <w:lvlText w:val="%1."/>
      <w:lvlJc w:val="left"/>
      <w:pPr>
        <w:tabs>
          <w:tab w:val="num" w:pos="7938"/>
        </w:tabs>
        <w:ind w:left="0" w:firstLine="7655"/>
      </w:pPr>
      <w:rPr>
        <w:rFonts w:hint="default"/>
      </w:rPr>
    </w:lvl>
    <w:lvl w:ilvl="1" w:tplc="DD603380" w:tentative="1">
      <w:start w:val="1"/>
      <w:numFmt w:val="lowerLetter"/>
      <w:lvlText w:val="%2."/>
      <w:lvlJc w:val="left"/>
      <w:pPr>
        <w:tabs>
          <w:tab w:val="num" w:pos="9151"/>
        </w:tabs>
        <w:ind w:left="9151" w:hanging="360"/>
      </w:pPr>
    </w:lvl>
    <w:lvl w:ilvl="2" w:tplc="FB72ED3E" w:tentative="1">
      <w:start w:val="1"/>
      <w:numFmt w:val="lowerRoman"/>
      <w:lvlText w:val="%3."/>
      <w:lvlJc w:val="right"/>
      <w:pPr>
        <w:tabs>
          <w:tab w:val="num" w:pos="9871"/>
        </w:tabs>
        <w:ind w:left="9871" w:hanging="180"/>
      </w:pPr>
    </w:lvl>
    <w:lvl w:ilvl="3" w:tplc="F6B645DC" w:tentative="1">
      <w:start w:val="1"/>
      <w:numFmt w:val="decimal"/>
      <w:lvlText w:val="%4."/>
      <w:lvlJc w:val="left"/>
      <w:pPr>
        <w:tabs>
          <w:tab w:val="num" w:pos="10591"/>
        </w:tabs>
        <w:ind w:left="10591" w:hanging="360"/>
      </w:pPr>
    </w:lvl>
    <w:lvl w:ilvl="4" w:tplc="887A1BEA" w:tentative="1">
      <w:start w:val="1"/>
      <w:numFmt w:val="lowerLetter"/>
      <w:lvlText w:val="%5."/>
      <w:lvlJc w:val="left"/>
      <w:pPr>
        <w:tabs>
          <w:tab w:val="num" w:pos="11311"/>
        </w:tabs>
        <w:ind w:left="11311" w:hanging="360"/>
      </w:pPr>
    </w:lvl>
    <w:lvl w:ilvl="5" w:tplc="4442E5D6" w:tentative="1">
      <w:start w:val="1"/>
      <w:numFmt w:val="lowerRoman"/>
      <w:lvlText w:val="%6."/>
      <w:lvlJc w:val="right"/>
      <w:pPr>
        <w:tabs>
          <w:tab w:val="num" w:pos="12031"/>
        </w:tabs>
        <w:ind w:left="12031" w:hanging="180"/>
      </w:pPr>
    </w:lvl>
    <w:lvl w:ilvl="6" w:tplc="E23E29B4" w:tentative="1">
      <w:start w:val="1"/>
      <w:numFmt w:val="decimal"/>
      <w:lvlText w:val="%7."/>
      <w:lvlJc w:val="left"/>
      <w:pPr>
        <w:tabs>
          <w:tab w:val="num" w:pos="12751"/>
        </w:tabs>
        <w:ind w:left="12751" w:hanging="360"/>
      </w:pPr>
    </w:lvl>
    <w:lvl w:ilvl="7" w:tplc="3A36A3B6" w:tentative="1">
      <w:start w:val="1"/>
      <w:numFmt w:val="lowerLetter"/>
      <w:lvlText w:val="%8."/>
      <w:lvlJc w:val="left"/>
      <w:pPr>
        <w:tabs>
          <w:tab w:val="num" w:pos="13471"/>
        </w:tabs>
        <w:ind w:left="13471" w:hanging="360"/>
      </w:pPr>
    </w:lvl>
    <w:lvl w:ilvl="8" w:tplc="2498528A" w:tentative="1">
      <w:start w:val="1"/>
      <w:numFmt w:val="lowerRoman"/>
      <w:lvlText w:val="%9."/>
      <w:lvlJc w:val="right"/>
      <w:pPr>
        <w:tabs>
          <w:tab w:val="num" w:pos="14191"/>
        </w:tabs>
        <w:ind w:left="14191" w:hanging="180"/>
      </w:pPr>
    </w:lvl>
  </w:abstractNum>
  <w:abstractNum w:abstractNumId="22">
    <w:nsid w:val="5A7921C5"/>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3">
    <w:nsid w:val="5CF5689D"/>
    <w:multiLevelType w:val="multilevel"/>
    <w:tmpl w:val="5BF6898C"/>
    <w:lvl w:ilvl="0">
      <w:start w:val="1"/>
      <w:numFmt w:val="decimal"/>
      <w:lvlText w:val="%1."/>
      <w:lvlJc w:val="left"/>
      <w:pPr>
        <w:tabs>
          <w:tab w:val="num" w:pos="7371"/>
        </w:tabs>
        <w:ind w:left="7371" w:hanging="7371"/>
      </w:pPr>
      <w:rPr>
        <w:rFonts w:hint="default"/>
      </w:rPr>
    </w:lvl>
    <w:lvl w:ilvl="1">
      <w:start w:val="1"/>
      <w:numFmt w:val="lowerLetter"/>
      <w:lvlText w:val="%2."/>
      <w:lvlJc w:val="left"/>
      <w:pPr>
        <w:tabs>
          <w:tab w:val="num" w:pos="9151"/>
        </w:tabs>
        <w:ind w:left="9151" w:hanging="360"/>
      </w:pPr>
    </w:lvl>
    <w:lvl w:ilvl="2">
      <w:start w:val="1"/>
      <w:numFmt w:val="lowerRoman"/>
      <w:lvlText w:val="%3."/>
      <w:lvlJc w:val="right"/>
      <w:pPr>
        <w:tabs>
          <w:tab w:val="num" w:pos="9871"/>
        </w:tabs>
        <w:ind w:left="9871" w:hanging="180"/>
      </w:pPr>
    </w:lvl>
    <w:lvl w:ilvl="3">
      <w:start w:val="1"/>
      <w:numFmt w:val="decimal"/>
      <w:lvlText w:val="%4."/>
      <w:lvlJc w:val="left"/>
      <w:pPr>
        <w:tabs>
          <w:tab w:val="num" w:pos="10591"/>
        </w:tabs>
        <w:ind w:left="10591" w:hanging="360"/>
      </w:pPr>
    </w:lvl>
    <w:lvl w:ilvl="4">
      <w:start w:val="1"/>
      <w:numFmt w:val="lowerLetter"/>
      <w:lvlText w:val="%5."/>
      <w:lvlJc w:val="left"/>
      <w:pPr>
        <w:tabs>
          <w:tab w:val="num" w:pos="11311"/>
        </w:tabs>
        <w:ind w:left="11311" w:hanging="360"/>
      </w:pPr>
    </w:lvl>
    <w:lvl w:ilvl="5">
      <w:start w:val="1"/>
      <w:numFmt w:val="lowerRoman"/>
      <w:lvlText w:val="%6."/>
      <w:lvlJc w:val="right"/>
      <w:pPr>
        <w:tabs>
          <w:tab w:val="num" w:pos="12031"/>
        </w:tabs>
        <w:ind w:left="12031" w:hanging="180"/>
      </w:pPr>
    </w:lvl>
    <w:lvl w:ilvl="6">
      <w:start w:val="1"/>
      <w:numFmt w:val="decimal"/>
      <w:lvlText w:val="%7."/>
      <w:lvlJc w:val="left"/>
      <w:pPr>
        <w:tabs>
          <w:tab w:val="num" w:pos="12751"/>
        </w:tabs>
        <w:ind w:left="12751" w:hanging="360"/>
      </w:pPr>
    </w:lvl>
    <w:lvl w:ilvl="7">
      <w:start w:val="1"/>
      <w:numFmt w:val="lowerLetter"/>
      <w:lvlText w:val="%8."/>
      <w:lvlJc w:val="left"/>
      <w:pPr>
        <w:tabs>
          <w:tab w:val="num" w:pos="13471"/>
        </w:tabs>
        <w:ind w:left="13471" w:hanging="360"/>
      </w:pPr>
    </w:lvl>
    <w:lvl w:ilvl="8">
      <w:start w:val="1"/>
      <w:numFmt w:val="lowerRoman"/>
      <w:lvlText w:val="%9."/>
      <w:lvlJc w:val="right"/>
      <w:pPr>
        <w:tabs>
          <w:tab w:val="num" w:pos="14191"/>
        </w:tabs>
        <w:ind w:left="14191" w:hanging="180"/>
      </w:pPr>
    </w:lvl>
  </w:abstractNum>
  <w:abstractNum w:abstractNumId="24">
    <w:nsid w:val="5DBE19E5"/>
    <w:multiLevelType w:val="hybridMultilevel"/>
    <w:tmpl w:val="ACFA808A"/>
    <w:lvl w:ilvl="0" w:tplc="DABE4FE0">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25">
    <w:nsid w:val="61FD7063"/>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6">
    <w:nsid w:val="66E82EE3"/>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7">
    <w:nsid w:val="69A9421E"/>
    <w:multiLevelType w:val="multilevel"/>
    <w:tmpl w:val="525C2826"/>
    <w:lvl w:ilvl="0">
      <w:start w:val="1"/>
      <w:numFmt w:val="decimal"/>
      <w:lvlText w:val="%1."/>
      <w:lvlJc w:val="left"/>
      <w:pPr>
        <w:tabs>
          <w:tab w:val="num" w:pos="15689"/>
        </w:tabs>
        <w:ind w:left="15649" w:hanging="323"/>
      </w:pPr>
      <w:rPr>
        <w:rFonts w:hint="default"/>
      </w:rPr>
    </w:lvl>
    <w:lvl w:ilvl="1">
      <w:start w:val="1"/>
      <w:numFmt w:val="lowerLetter"/>
      <w:lvlText w:val="%2."/>
      <w:lvlJc w:val="left"/>
      <w:pPr>
        <w:tabs>
          <w:tab w:val="num" w:pos="9151"/>
        </w:tabs>
        <w:ind w:left="9151" w:hanging="360"/>
      </w:pPr>
    </w:lvl>
    <w:lvl w:ilvl="2">
      <w:start w:val="1"/>
      <w:numFmt w:val="lowerRoman"/>
      <w:lvlText w:val="%3."/>
      <w:lvlJc w:val="right"/>
      <w:pPr>
        <w:tabs>
          <w:tab w:val="num" w:pos="9871"/>
        </w:tabs>
        <w:ind w:left="9871" w:hanging="180"/>
      </w:pPr>
    </w:lvl>
    <w:lvl w:ilvl="3">
      <w:start w:val="1"/>
      <w:numFmt w:val="decimal"/>
      <w:lvlText w:val="%4."/>
      <w:lvlJc w:val="left"/>
      <w:pPr>
        <w:tabs>
          <w:tab w:val="num" w:pos="10591"/>
        </w:tabs>
        <w:ind w:left="10591" w:hanging="360"/>
      </w:pPr>
    </w:lvl>
    <w:lvl w:ilvl="4">
      <w:start w:val="1"/>
      <w:numFmt w:val="lowerLetter"/>
      <w:lvlText w:val="%5."/>
      <w:lvlJc w:val="left"/>
      <w:pPr>
        <w:tabs>
          <w:tab w:val="num" w:pos="11311"/>
        </w:tabs>
        <w:ind w:left="11311" w:hanging="360"/>
      </w:pPr>
    </w:lvl>
    <w:lvl w:ilvl="5">
      <w:start w:val="1"/>
      <w:numFmt w:val="lowerRoman"/>
      <w:lvlText w:val="%6."/>
      <w:lvlJc w:val="right"/>
      <w:pPr>
        <w:tabs>
          <w:tab w:val="num" w:pos="12031"/>
        </w:tabs>
        <w:ind w:left="12031" w:hanging="180"/>
      </w:pPr>
    </w:lvl>
    <w:lvl w:ilvl="6">
      <w:start w:val="1"/>
      <w:numFmt w:val="decimal"/>
      <w:lvlText w:val="%7."/>
      <w:lvlJc w:val="left"/>
      <w:pPr>
        <w:tabs>
          <w:tab w:val="num" w:pos="12751"/>
        </w:tabs>
        <w:ind w:left="12751" w:hanging="360"/>
      </w:pPr>
    </w:lvl>
    <w:lvl w:ilvl="7">
      <w:start w:val="1"/>
      <w:numFmt w:val="lowerLetter"/>
      <w:lvlText w:val="%8."/>
      <w:lvlJc w:val="left"/>
      <w:pPr>
        <w:tabs>
          <w:tab w:val="num" w:pos="13471"/>
        </w:tabs>
        <w:ind w:left="13471" w:hanging="360"/>
      </w:pPr>
    </w:lvl>
    <w:lvl w:ilvl="8">
      <w:start w:val="1"/>
      <w:numFmt w:val="lowerRoman"/>
      <w:lvlText w:val="%9."/>
      <w:lvlJc w:val="right"/>
      <w:pPr>
        <w:tabs>
          <w:tab w:val="num" w:pos="14191"/>
        </w:tabs>
        <w:ind w:left="14191" w:hanging="180"/>
      </w:pPr>
    </w:lvl>
  </w:abstractNum>
  <w:abstractNum w:abstractNumId="28">
    <w:nsid w:val="6B9B5F4E"/>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9">
    <w:nsid w:val="6D226ECD"/>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30">
    <w:nsid w:val="6FD5201D"/>
    <w:multiLevelType w:val="hybridMultilevel"/>
    <w:tmpl w:val="5A889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10B0B46"/>
    <w:multiLevelType w:val="multilevel"/>
    <w:tmpl w:val="B1BCFDA4"/>
    <w:lvl w:ilvl="0">
      <w:start w:val="1"/>
      <w:numFmt w:val="decimal"/>
      <w:lvlText w:val="%1."/>
      <w:lvlJc w:val="left"/>
      <w:pPr>
        <w:tabs>
          <w:tab w:val="num" w:pos="7371"/>
        </w:tabs>
        <w:ind w:left="7938" w:hanging="7938"/>
      </w:pPr>
      <w:rPr>
        <w:rFonts w:hint="default"/>
      </w:rPr>
    </w:lvl>
    <w:lvl w:ilvl="1">
      <w:start w:val="1"/>
      <w:numFmt w:val="lowerLetter"/>
      <w:lvlText w:val="%2."/>
      <w:lvlJc w:val="left"/>
      <w:pPr>
        <w:tabs>
          <w:tab w:val="num" w:pos="9151"/>
        </w:tabs>
        <w:ind w:left="9151" w:hanging="360"/>
      </w:pPr>
    </w:lvl>
    <w:lvl w:ilvl="2">
      <w:start w:val="1"/>
      <w:numFmt w:val="lowerRoman"/>
      <w:lvlText w:val="%3."/>
      <w:lvlJc w:val="right"/>
      <w:pPr>
        <w:tabs>
          <w:tab w:val="num" w:pos="9871"/>
        </w:tabs>
        <w:ind w:left="9871" w:hanging="180"/>
      </w:pPr>
    </w:lvl>
    <w:lvl w:ilvl="3">
      <w:start w:val="1"/>
      <w:numFmt w:val="decimal"/>
      <w:lvlText w:val="%4."/>
      <w:lvlJc w:val="left"/>
      <w:pPr>
        <w:tabs>
          <w:tab w:val="num" w:pos="10591"/>
        </w:tabs>
        <w:ind w:left="10591" w:hanging="360"/>
      </w:pPr>
    </w:lvl>
    <w:lvl w:ilvl="4">
      <w:start w:val="1"/>
      <w:numFmt w:val="lowerLetter"/>
      <w:lvlText w:val="%5."/>
      <w:lvlJc w:val="left"/>
      <w:pPr>
        <w:tabs>
          <w:tab w:val="num" w:pos="11311"/>
        </w:tabs>
        <w:ind w:left="11311" w:hanging="360"/>
      </w:pPr>
    </w:lvl>
    <w:lvl w:ilvl="5">
      <w:start w:val="1"/>
      <w:numFmt w:val="lowerRoman"/>
      <w:lvlText w:val="%6."/>
      <w:lvlJc w:val="right"/>
      <w:pPr>
        <w:tabs>
          <w:tab w:val="num" w:pos="12031"/>
        </w:tabs>
        <w:ind w:left="12031" w:hanging="180"/>
      </w:pPr>
    </w:lvl>
    <w:lvl w:ilvl="6">
      <w:start w:val="1"/>
      <w:numFmt w:val="decimal"/>
      <w:lvlText w:val="%7."/>
      <w:lvlJc w:val="left"/>
      <w:pPr>
        <w:tabs>
          <w:tab w:val="num" w:pos="12751"/>
        </w:tabs>
        <w:ind w:left="12751" w:hanging="360"/>
      </w:pPr>
    </w:lvl>
    <w:lvl w:ilvl="7">
      <w:start w:val="1"/>
      <w:numFmt w:val="lowerLetter"/>
      <w:lvlText w:val="%8."/>
      <w:lvlJc w:val="left"/>
      <w:pPr>
        <w:tabs>
          <w:tab w:val="num" w:pos="13471"/>
        </w:tabs>
        <w:ind w:left="13471" w:hanging="360"/>
      </w:pPr>
    </w:lvl>
    <w:lvl w:ilvl="8">
      <w:start w:val="1"/>
      <w:numFmt w:val="lowerRoman"/>
      <w:lvlText w:val="%9."/>
      <w:lvlJc w:val="right"/>
      <w:pPr>
        <w:tabs>
          <w:tab w:val="num" w:pos="14191"/>
        </w:tabs>
        <w:ind w:left="14191" w:hanging="180"/>
      </w:pPr>
    </w:lvl>
  </w:abstractNum>
  <w:abstractNum w:abstractNumId="32">
    <w:nsid w:val="721D0C7B"/>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33">
    <w:nsid w:val="78301C34"/>
    <w:multiLevelType w:val="multilevel"/>
    <w:tmpl w:val="F73E9AB6"/>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7C3F635B"/>
    <w:multiLevelType w:val="singleLevel"/>
    <w:tmpl w:val="0C090001"/>
    <w:lvl w:ilvl="0">
      <w:start w:val="1"/>
      <w:numFmt w:val="bullet"/>
      <w:lvlText w:val=""/>
      <w:lvlJc w:val="left"/>
      <w:pPr>
        <w:tabs>
          <w:tab w:val="num" w:pos="360"/>
        </w:tabs>
        <w:ind w:left="360" w:hanging="360"/>
      </w:pPr>
      <w:rPr>
        <w:rFonts w:ascii="Symbol" w:hAnsi="Symbol" w:hint="default"/>
      </w:rPr>
    </w:lvl>
  </w:abstractNum>
  <w:num w:numId="1">
    <w:abstractNumId w:val="17"/>
  </w:num>
  <w:num w:numId="2">
    <w:abstractNumId w:val="18"/>
  </w:num>
  <w:num w:numId="3">
    <w:abstractNumId w:val="21"/>
  </w:num>
  <w:num w:numId="4">
    <w:abstractNumId w:val="27"/>
  </w:num>
  <w:num w:numId="5">
    <w:abstractNumId w:val="13"/>
  </w:num>
  <w:num w:numId="6">
    <w:abstractNumId w:val="23"/>
  </w:num>
  <w:num w:numId="7">
    <w:abstractNumId w:val="31"/>
  </w:num>
  <w:num w:numId="8">
    <w:abstractNumId w:val="11"/>
  </w:num>
  <w:num w:numId="9">
    <w:abstractNumId w:val="21"/>
    <w:lvlOverride w:ilvl="0">
      <w:startOverride w:val="1"/>
    </w:lvlOverride>
  </w:num>
  <w:num w:numId="10">
    <w:abstractNumId w:val="33"/>
  </w:num>
  <w:num w:numId="11">
    <w:abstractNumId w:val="14"/>
  </w:num>
  <w:num w:numId="12">
    <w:abstractNumId w:val="25"/>
  </w:num>
  <w:num w:numId="13">
    <w:abstractNumId w:val="22"/>
  </w:num>
  <w:num w:numId="14">
    <w:abstractNumId w:val="20"/>
  </w:num>
  <w:num w:numId="15">
    <w:abstractNumId w:val="26"/>
  </w:num>
  <w:num w:numId="16">
    <w:abstractNumId w:val="29"/>
  </w:num>
  <w:num w:numId="17">
    <w:abstractNumId w:val="34"/>
  </w:num>
  <w:num w:numId="18">
    <w:abstractNumId w:val="28"/>
  </w:num>
  <w:num w:numId="19">
    <w:abstractNumId w:val="12"/>
  </w:num>
  <w:num w:numId="20">
    <w:abstractNumId w:val="32"/>
  </w:num>
  <w:num w:numId="21">
    <w:abstractNumId w:val="24"/>
  </w:num>
  <w:num w:numId="22">
    <w:abstractNumId w:val="9"/>
  </w:num>
  <w:num w:numId="23">
    <w:abstractNumId w:val="7"/>
  </w:num>
  <w:num w:numId="24">
    <w:abstractNumId w:val="6"/>
  </w:num>
  <w:num w:numId="25">
    <w:abstractNumId w:val="5"/>
  </w:num>
  <w:num w:numId="26">
    <w:abstractNumId w:val="4"/>
  </w:num>
  <w:num w:numId="27">
    <w:abstractNumId w:val="8"/>
  </w:num>
  <w:num w:numId="28">
    <w:abstractNumId w:val="3"/>
  </w:num>
  <w:num w:numId="29">
    <w:abstractNumId w:val="2"/>
  </w:num>
  <w:num w:numId="30">
    <w:abstractNumId w:val="1"/>
  </w:num>
  <w:num w:numId="31">
    <w:abstractNumId w:val="0"/>
  </w:num>
  <w:num w:numId="32">
    <w:abstractNumId w:val="19"/>
  </w:num>
  <w:num w:numId="33">
    <w:abstractNumId w:val="10"/>
  </w:num>
  <w:num w:numId="34">
    <w:abstractNumId w:val="15"/>
  </w:num>
  <w:num w:numId="35">
    <w:abstractNumId w:val="16"/>
  </w:num>
  <w:num w:numId="3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BF4"/>
    <w:rsid w:val="0000192C"/>
    <w:rsid w:val="00002137"/>
    <w:rsid w:val="00002487"/>
    <w:rsid w:val="00004889"/>
    <w:rsid w:val="00005051"/>
    <w:rsid w:val="000060A2"/>
    <w:rsid w:val="0001126A"/>
    <w:rsid w:val="000133A6"/>
    <w:rsid w:val="0002142D"/>
    <w:rsid w:val="00022D0E"/>
    <w:rsid w:val="000256B9"/>
    <w:rsid w:val="00026529"/>
    <w:rsid w:val="00030F20"/>
    <w:rsid w:val="00031E3F"/>
    <w:rsid w:val="000334D1"/>
    <w:rsid w:val="0003373A"/>
    <w:rsid w:val="00036E4F"/>
    <w:rsid w:val="0003722C"/>
    <w:rsid w:val="00037761"/>
    <w:rsid w:val="00041C17"/>
    <w:rsid w:val="000433BB"/>
    <w:rsid w:val="00043EE8"/>
    <w:rsid w:val="0004780C"/>
    <w:rsid w:val="00050094"/>
    <w:rsid w:val="000504AD"/>
    <w:rsid w:val="00055C27"/>
    <w:rsid w:val="00057D4C"/>
    <w:rsid w:val="00066286"/>
    <w:rsid w:val="000668C0"/>
    <w:rsid w:val="00066AA2"/>
    <w:rsid w:val="0006720F"/>
    <w:rsid w:val="0007082E"/>
    <w:rsid w:val="00080EBA"/>
    <w:rsid w:val="000814A0"/>
    <w:rsid w:val="00081AD0"/>
    <w:rsid w:val="00082258"/>
    <w:rsid w:val="00085252"/>
    <w:rsid w:val="00085402"/>
    <w:rsid w:val="00085D9C"/>
    <w:rsid w:val="00086BA1"/>
    <w:rsid w:val="00086C8E"/>
    <w:rsid w:val="00090A9C"/>
    <w:rsid w:val="0009544E"/>
    <w:rsid w:val="00096ABA"/>
    <w:rsid w:val="000A0984"/>
    <w:rsid w:val="000A2364"/>
    <w:rsid w:val="000A3279"/>
    <w:rsid w:val="000A57B7"/>
    <w:rsid w:val="000B1BEA"/>
    <w:rsid w:val="000B6F91"/>
    <w:rsid w:val="000B7BF4"/>
    <w:rsid w:val="000C65CC"/>
    <w:rsid w:val="000D2AFF"/>
    <w:rsid w:val="000E1E1A"/>
    <w:rsid w:val="000E22D4"/>
    <w:rsid w:val="000E26A6"/>
    <w:rsid w:val="000E6E0E"/>
    <w:rsid w:val="000F19F5"/>
    <w:rsid w:val="000F5DBB"/>
    <w:rsid w:val="000F6AC4"/>
    <w:rsid w:val="0010394A"/>
    <w:rsid w:val="00103C80"/>
    <w:rsid w:val="00106703"/>
    <w:rsid w:val="00107B34"/>
    <w:rsid w:val="001134F9"/>
    <w:rsid w:val="001146FD"/>
    <w:rsid w:val="00123734"/>
    <w:rsid w:val="001252E2"/>
    <w:rsid w:val="001278CB"/>
    <w:rsid w:val="001332FA"/>
    <w:rsid w:val="001419DC"/>
    <w:rsid w:val="00143A81"/>
    <w:rsid w:val="00144492"/>
    <w:rsid w:val="00144BD7"/>
    <w:rsid w:val="00145B74"/>
    <w:rsid w:val="00146B3D"/>
    <w:rsid w:val="00147A4C"/>
    <w:rsid w:val="00150307"/>
    <w:rsid w:val="00150409"/>
    <w:rsid w:val="001504AF"/>
    <w:rsid w:val="00154DF2"/>
    <w:rsid w:val="00157291"/>
    <w:rsid w:val="00160DC2"/>
    <w:rsid w:val="0016409C"/>
    <w:rsid w:val="001648EB"/>
    <w:rsid w:val="00170BE4"/>
    <w:rsid w:val="00170C66"/>
    <w:rsid w:val="00172716"/>
    <w:rsid w:val="001749BA"/>
    <w:rsid w:val="00175E0F"/>
    <w:rsid w:val="00176BB5"/>
    <w:rsid w:val="001817A2"/>
    <w:rsid w:val="00181D8E"/>
    <w:rsid w:val="00186936"/>
    <w:rsid w:val="00192F84"/>
    <w:rsid w:val="00194A35"/>
    <w:rsid w:val="00194DBC"/>
    <w:rsid w:val="0019639F"/>
    <w:rsid w:val="001A73D2"/>
    <w:rsid w:val="001A796C"/>
    <w:rsid w:val="001B10C1"/>
    <w:rsid w:val="001B2703"/>
    <w:rsid w:val="001B4C3F"/>
    <w:rsid w:val="001B5816"/>
    <w:rsid w:val="001B61AE"/>
    <w:rsid w:val="001B74F7"/>
    <w:rsid w:val="001C30E5"/>
    <w:rsid w:val="001C434F"/>
    <w:rsid w:val="001C5E7D"/>
    <w:rsid w:val="001C5FA9"/>
    <w:rsid w:val="001D1DA2"/>
    <w:rsid w:val="001D2201"/>
    <w:rsid w:val="001D3CE7"/>
    <w:rsid w:val="001E039B"/>
    <w:rsid w:val="001E0AD7"/>
    <w:rsid w:val="001E36F1"/>
    <w:rsid w:val="001F03CB"/>
    <w:rsid w:val="00201582"/>
    <w:rsid w:val="0020270F"/>
    <w:rsid w:val="0020314D"/>
    <w:rsid w:val="00205283"/>
    <w:rsid w:val="00205517"/>
    <w:rsid w:val="00205E30"/>
    <w:rsid w:val="00210DE7"/>
    <w:rsid w:val="00214F95"/>
    <w:rsid w:val="00215249"/>
    <w:rsid w:val="00215A2B"/>
    <w:rsid w:val="002173A9"/>
    <w:rsid w:val="002179C0"/>
    <w:rsid w:val="00220C55"/>
    <w:rsid w:val="00221327"/>
    <w:rsid w:val="00222781"/>
    <w:rsid w:val="002249B8"/>
    <w:rsid w:val="00224A21"/>
    <w:rsid w:val="00225A9E"/>
    <w:rsid w:val="002267C2"/>
    <w:rsid w:val="00234630"/>
    <w:rsid w:val="0023482F"/>
    <w:rsid w:val="00237D70"/>
    <w:rsid w:val="00240570"/>
    <w:rsid w:val="002441FD"/>
    <w:rsid w:val="002463D9"/>
    <w:rsid w:val="002549C2"/>
    <w:rsid w:val="0025556C"/>
    <w:rsid w:val="00260272"/>
    <w:rsid w:val="00265233"/>
    <w:rsid w:val="00265CED"/>
    <w:rsid w:val="0027023D"/>
    <w:rsid w:val="00274078"/>
    <w:rsid w:val="00276A75"/>
    <w:rsid w:val="002800FA"/>
    <w:rsid w:val="00282A0D"/>
    <w:rsid w:val="002900B4"/>
    <w:rsid w:val="00290ABB"/>
    <w:rsid w:val="002926F3"/>
    <w:rsid w:val="00294250"/>
    <w:rsid w:val="002952E4"/>
    <w:rsid w:val="002A37F1"/>
    <w:rsid w:val="002A3855"/>
    <w:rsid w:val="002A3D62"/>
    <w:rsid w:val="002A3FF3"/>
    <w:rsid w:val="002A5D5D"/>
    <w:rsid w:val="002A5DFF"/>
    <w:rsid w:val="002B0209"/>
    <w:rsid w:val="002B1998"/>
    <w:rsid w:val="002B2926"/>
    <w:rsid w:val="002B527E"/>
    <w:rsid w:val="002C2F07"/>
    <w:rsid w:val="002C3240"/>
    <w:rsid w:val="002C5AD6"/>
    <w:rsid w:val="002D0051"/>
    <w:rsid w:val="002D03C1"/>
    <w:rsid w:val="002D1286"/>
    <w:rsid w:val="002D3871"/>
    <w:rsid w:val="002D7732"/>
    <w:rsid w:val="002E0E79"/>
    <w:rsid w:val="002E1A10"/>
    <w:rsid w:val="002E3A50"/>
    <w:rsid w:val="002E3A6A"/>
    <w:rsid w:val="002E4122"/>
    <w:rsid w:val="002E6E6D"/>
    <w:rsid w:val="002E6F45"/>
    <w:rsid w:val="002F2725"/>
    <w:rsid w:val="002F444C"/>
    <w:rsid w:val="00300874"/>
    <w:rsid w:val="00300886"/>
    <w:rsid w:val="00303816"/>
    <w:rsid w:val="00304083"/>
    <w:rsid w:val="00313325"/>
    <w:rsid w:val="003148C0"/>
    <w:rsid w:val="0031536A"/>
    <w:rsid w:val="003162FE"/>
    <w:rsid w:val="00320283"/>
    <w:rsid w:val="00330C1F"/>
    <w:rsid w:val="003324DC"/>
    <w:rsid w:val="00332D8B"/>
    <w:rsid w:val="0033620A"/>
    <w:rsid w:val="00336746"/>
    <w:rsid w:val="00344810"/>
    <w:rsid w:val="00345E16"/>
    <w:rsid w:val="00346677"/>
    <w:rsid w:val="00347FAF"/>
    <w:rsid w:val="00351065"/>
    <w:rsid w:val="003521D2"/>
    <w:rsid w:val="00352355"/>
    <w:rsid w:val="00353386"/>
    <w:rsid w:val="003533F6"/>
    <w:rsid w:val="00357FA9"/>
    <w:rsid w:val="00363CD3"/>
    <w:rsid w:val="00363DD6"/>
    <w:rsid w:val="00367060"/>
    <w:rsid w:val="00367149"/>
    <w:rsid w:val="00367529"/>
    <w:rsid w:val="00367E0F"/>
    <w:rsid w:val="0037194C"/>
    <w:rsid w:val="003736F0"/>
    <w:rsid w:val="003741F6"/>
    <w:rsid w:val="003742E2"/>
    <w:rsid w:val="0038042B"/>
    <w:rsid w:val="00381BBB"/>
    <w:rsid w:val="00382216"/>
    <w:rsid w:val="003846B9"/>
    <w:rsid w:val="00384C98"/>
    <w:rsid w:val="0039287A"/>
    <w:rsid w:val="00393456"/>
    <w:rsid w:val="003A2C3F"/>
    <w:rsid w:val="003B02A7"/>
    <w:rsid w:val="003B0545"/>
    <w:rsid w:val="003B054B"/>
    <w:rsid w:val="003B1C5B"/>
    <w:rsid w:val="003B4953"/>
    <w:rsid w:val="003B56DD"/>
    <w:rsid w:val="003C0CF2"/>
    <w:rsid w:val="003C1BA5"/>
    <w:rsid w:val="003C2FEE"/>
    <w:rsid w:val="003C4D91"/>
    <w:rsid w:val="003D0408"/>
    <w:rsid w:val="003D2105"/>
    <w:rsid w:val="003D36B2"/>
    <w:rsid w:val="003D536B"/>
    <w:rsid w:val="003D6A3E"/>
    <w:rsid w:val="003D6BF8"/>
    <w:rsid w:val="003E56AB"/>
    <w:rsid w:val="003E7377"/>
    <w:rsid w:val="003F08DC"/>
    <w:rsid w:val="003F1371"/>
    <w:rsid w:val="003F3E8D"/>
    <w:rsid w:val="003F672F"/>
    <w:rsid w:val="00400873"/>
    <w:rsid w:val="00401EE2"/>
    <w:rsid w:val="00404F9A"/>
    <w:rsid w:val="004073F9"/>
    <w:rsid w:val="00411227"/>
    <w:rsid w:val="004120E6"/>
    <w:rsid w:val="00412D1B"/>
    <w:rsid w:val="004154C3"/>
    <w:rsid w:val="0041767D"/>
    <w:rsid w:val="00417FB4"/>
    <w:rsid w:val="00422E5F"/>
    <w:rsid w:val="0042440F"/>
    <w:rsid w:val="004256B7"/>
    <w:rsid w:val="00425BC8"/>
    <w:rsid w:val="0042618B"/>
    <w:rsid w:val="00426A5C"/>
    <w:rsid w:val="00430D78"/>
    <w:rsid w:val="00433D0C"/>
    <w:rsid w:val="00435391"/>
    <w:rsid w:val="00436763"/>
    <w:rsid w:val="0044042F"/>
    <w:rsid w:val="004455F0"/>
    <w:rsid w:val="00445F8C"/>
    <w:rsid w:val="00446F1F"/>
    <w:rsid w:val="00451246"/>
    <w:rsid w:val="00454898"/>
    <w:rsid w:val="00454F02"/>
    <w:rsid w:val="00464651"/>
    <w:rsid w:val="00467375"/>
    <w:rsid w:val="0047110B"/>
    <w:rsid w:val="00475134"/>
    <w:rsid w:val="0047758E"/>
    <w:rsid w:val="00483337"/>
    <w:rsid w:val="00483368"/>
    <w:rsid w:val="004833A3"/>
    <w:rsid w:val="00485C14"/>
    <w:rsid w:val="004860ED"/>
    <w:rsid w:val="004875BA"/>
    <w:rsid w:val="004938B3"/>
    <w:rsid w:val="00493C24"/>
    <w:rsid w:val="00494E34"/>
    <w:rsid w:val="00495A93"/>
    <w:rsid w:val="00497535"/>
    <w:rsid w:val="004A5379"/>
    <w:rsid w:val="004A5A4F"/>
    <w:rsid w:val="004A6102"/>
    <w:rsid w:val="004B0F5D"/>
    <w:rsid w:val="004B1DC5"/>
    <w:rsid w:val="004B33B8"/>
    <w:rsid w:val="004B53F1"/>
    <w:rsid w:val="004B5437"/>
    <w:rsid w:val="004B688E"/>
    <w:rsid w:val="004B7372"/>
    <w:rsid w:val="004C547C"/>
    <w:rsid w:val="004D53F6"/>
    <w:rsid w:val="004D6288"/>
    <w:rsid w:val="004E010E"/>
    <w:rsid w:val="004E180E"/>
    <w:rsid w:val="004E1E0A"/>
    <w:rsid w:val="004E66B6"/>
    <w:rsid w:val="004F415D"/>
    <w:rsid w:val="004F7445"/>
    <w:rsid w:val="004F7539"/>
    <w:rsid w:val="005003EE"/>
    <w:rsid w:val="00502B62"/>
    <w:rsid w:val="00502C92"/>
    <w:rsid w:val="00504131"/>
    <w:rsid w:val="005044D5"/>
    <w:rsid w:val="00510010"/>
    <w:rsid w:val="00511885"/>
    <w:rsid w:val="00513072"/>
    <w:rsid w:val="00515295"/>
    <w:rsid w:val="00521B9E"/>
    <w:rsid w:val="00522590"/>
    <w:rsid w:val="005228BD"/>
    <w:rsid w:val="00526764"/>
    <w:rsid w:val="00530812"/>
    <w:rsid w:val="00531C7C"/>
    <w:rsid w:val="00532CD8"/>
    <w:rsid w:val="0053492B"/>
    <w:rsid w:val="005360E6"/>
    <w:rsid w:val="005406E8"/>
    <w:rsid w:val="005408C4"/>
    <w:rsid w:val="00544B58"/>
    <w:rsid w:val="00544D2A"/>
    <w:rsid w:val="0054509F"/>
    <w:rsid w:val="0055143B"/>
    <w:rsid w:val="005526C7"/>
    <w:rsid w:val="005536AD"/>
    <w:rsid w:val="00553B39"/>
    <w:rsid w:val="00556524"/>
    <w:rsid w:val="00556689"/>
    <w:rsid w:val="00561B11"/>
    <w:rsid w:val="00562C48"/>
    <w:rsid w:val="00563BCF"/>
    <w:rsid w:val="00570D59"/>
    <w:rsid w:val="00570FEB"/>
    <w:rsid w:val="00572926"/>
    <w:rsid w:val="00572A31"/>
    <w:rsid w:val="00573386"/>
    <w:rsid w:val="0057454F"/>
    <w:rsid w:val="00575F4F"/>
    <w:rsid w:val="0058136B"/>
    <w:rsid w:val="00581A06"/>
    <w:rsid w:val="00583F13"/>
    <w:rsid w:val="00587362"/>
    <w:rsid w:val="005879FD"/>
    <w:rsid w:val="005927A2"/>
    <w:rsid w:val="00596E1C"/>
    <w:rsid w:val="005973DD"/>
    <w:rsid w:val="005A6247"/>
    <w:rsid w:val="005B0F02"/>
    <w:rsid w:val="005B131A"/>
    <w:rsid w:val="005B244F"/>
    <w:rsid w:val="005B2A25"/>
    <w:rsid w:val="005B2BEA"/>
    <w:rsid w:val="005B47C8"/>
    <w:rsid w:val="005C01F8"/>
    <w:rsid w:val="005C795A"/>
    <w:rsid w:val="005D0463"/>
    <w:rsid w:val="005D249A"/>
    <w:rsid w:val="005D52E5"/>
    <w:rsid w:val="005D553A"/>
    <w:rsid w:val="005D5A6F"/>
    <w:rsid w:val="005D6014"/>
    <w:rsid w:val="005D6912"/>
    <w:rsid w:val="005E1315"/>
    <w:rsid w:val="005E2F5E"/>
    <w:rsid w:val="005E67DD"/>
    <w:rsid w:val="005F6D91"/>
    <w:rsid w:val="005F7356"/>
    <w:rsid w:val="0060084A"/>
    <w:rsid w:val="00604544"/>
    <w:rsid w:val="00604FAD"/>
    <w:rsid w:val="006150B8"/>
    <w:rsid w:val="00621E8E"/>
    <w:rsid w:val="0062233D"/>
    <w:rsid w:val="00625D01"/>
    <w:rsid w:val="00630D0C"/>
    <w:rsid w:val="00631011"/>
    <w:rsid w:val="00633C6D"/>
    <w:rsid w:val="00634706"/>
    <w:rsid w:val="00635873"/>
    <w:rsid w:val="00637D80"/>
    <w:rsid w:val="00640589"/>
    <w:rsid w:val="00644572"/>
    <w:rsid w:val="00644B12"/>
    <w:rsid w:val="00645074"/>
    <w:rsid w:val="00645A7A"/>
    <w:rsid w:val="0064784E"/>
    <w:rsid w:val="00652DC8"/>
    <w:rsid w:val="0065592F"/>
    <w:rsid w:val="006572F6"/>
    <w:rsid w:val="00663156"/>
    <w:rsid w:val="0066710F"/>
    <w:rsid w:val="00675BF5"/>
    <w:rsid w:val="0067609F"/>
    <w:rsid w:val="00676A4A"/>
    <w:rsid w:val="00680546"/>
    <w:rsid w:val="006862CB"/>
    <w:rsid w:val="00690A5D"/>
    <w:rsid w:val="006911B0"/>
    <w:rsid w:val="00693D49"/>
    <w:rsid w:val="00693FDA"/>
    <w:rsid w:val="006A0662"/>
    <w:rsid w:val="006A7ABE"/>
    <w:rsid w:val="006B16CF"/>
    <w:rsid w:val="006B1ADC"/>
    <w:rsid w:val="006B5682"/>
    <w:rsid w:val="006B7F25"/>
    <w:rsid w:val="006C2211"/>
    <w:rsid w:val="006C3026"/>
    <w:rsid w:val="006C3922"/>
    <w:rsid w:val="006D0216"/>
    <w:rsid w:val="006D1917"/>
    <w:rsid w:val="006D2DFD"/>
    <w:rsid w:val="006D3043"/>
    <w:rsid w:val="006D3144"/>
    <w:rsid w:val="006D3308"/>
    <w:rsid w:val="006D73BB"/>
    <w:rsid w:val="006E055D"/>
    <w:rsid w:val="006E34B7"/>
    <w:rsid w:val="006E3910"/>
    <w:rsid w:val="006E40E5"/>
    <w:rsid w:val="006E57A1"/>
    <w:rsid w:val="006E5A51"/>
    <w:rsid w:val="006E61C4"/>
    <w:rsid w:val="006E7C67"/>
    <w:rsid w:val="006F1727"/>
    <w:rsid w:val="006F2E43"/>
    <w:rsid w:val="006F5628"/>
    <w:rsid w:val="006F74C5"/>
    <w:rsid w:val="0070525F"/>
    <w:rsid w:val="007062F1"/>
    <w:rsid w:val="007067CA"/>
    <w:rsid w:val="00711AAC"/>
    <w:rsid w:val="0071244F"/>
    <w:rsid w:val="00714839"/>
    <w:rsid w:val="00714AB3"/>
    <w:rsid w:val="00715ADB"/>
    <w:rsid w:val="0071745B"/>
    <w:rsid w:val="00720D6A"/>
    <w:rsid w:val="00723610"/>
    <w:rsid w:val="0072541D"/>
    <w:rsid w:val="007258C4"/>
    <w:rsid w:val="00732117"/>
    <w:rsid w:val="007330DB"/>
    <w:rsid w:val="007417B5"/>
    <w:rsid w:val="007426FD"/>
    <w:rsid w:val="00742F36"/>
    <w:rsid w:val="007446BB"/>
    <w:rsid w:val="00745587"/>
    <w:rsid w:val="00746209"/>
    <w:rsid w:val="00750A09"/>
    <w:rsid w:val="00752590"/>
    <w:rsid w:val="0077096E"/>
    <w:rsid w:val="007717AE"/>
    <w:rsid w:val="00771D0C"/>
    <w:rsid w:val="007774EC"/>
    <w:rsid w:val="007860F8"/>
    <w:rsid w:val="007872F3"/>
    <w:rsid w:val="00791649"/>
    <w:rsid w:val="00792D95"/>
    <w:rsid w:val="00793332"/>
    <w:rsid w:val="00793A2E"/>
    <w:rsid w:val="00795E74"/>
    <w:rsid w:val="00796504"/>
    <w:rsid w:val="00796CE5"/>
    <w:rsid w:val="007A0F04"/>
    <w:rsid w:val="007A0FB8"/>
    <w:rsid w:val="007A283D"/>
    <w:rsid w:val="007A5B6F"/>
    <w:rsid w:val="007A5CFB"/>
    <w:rsid w:val="007A5F4C"/>
    <w:rsid w:val="007A7EC1"/>
    <w:rsid w:val="007B271A"/>
    <w:rsid w:val="007B51FD"/>
    <w:rsid w:val="007B65E6"/>
    <w:rsid w:val="007B7201"/>
    <w:rsid w:val="007B7F47"/>
    <w:rsid w:val="007C0831"/>
    <w:rsid w:val="007C0E69"/>
    <w:rsid w:val="007D0068"/>
    <w:rsid w:val="007D6DEC"/>
    <w:rsid w:val="007D6E87"/>
    <w:rsid w:val="007E1D88"/>
    <w:rsid w:val="007E4E0A"/>
    <w:rsid w:val="007E7AB2"/>
    <w:rsid w:val="007F06DF"/>
    <w:rsid w:val="007F24C8"/>
    <w:rsid w:val="007F271F"/>
    <w:rsid w:val="007F3F75"/>
    <w:rsid w:val="007F6B84"/>
    <w:rsid w:val="008028E6"/>
    <w:rsid w:val="008106C1"/>
    <w:rsid w:val="00812936"/>
    <w:rsid w:val="00813F6A"/>
    <w:rsid w:val="0081435B"/>
    <w:rsid w:val="0081474A"/>
    <w:rsid w:val="00815E89"/>
    <w:rsid w:val="00821B0B"/>
    <w:rsid w:val="00823E9F"/>
    <w:rsid w:val="0082662D"/>
    <w:rsid w:val="00830B7A"/>
    <w:rsid w:val="0083176E"/>
    <w:rsid w:val="0083331B"/>
    <w:rsid w:val="008421D7"/>
    <w:rsid w:val="00842C99"/>
    <w:rsid w:val="00847E88"/>
    <w:rsid w:val="00851BA6"/>
    <w:rsid w:val="00860BA7"/>
    <w:rsid w:val="0086136A"/>
    <w:rsid w:val="008654C6"/>
    <w:rsid w:val="008670AD"/>
    <w:rsid w:val="008733AD"/>
    <w:rsid w:val="008749F8"/>
    <w:rsid w:val="0087531A"/>
    <w:rsid w:val="0088015F"/>
    <w:rsid w:val="00884342"/>
    <w:rsid w:val="008848C7"/>
    <w:rsid w:val="00890278"/>
    <w:rsid w:val="00891B96"/>
    <w:rsid w:val="00894650"/>
    <w:rsid w:val="008958ED"/>
    <w:rsid w:val="008A1E53"/>
    <w:rsid w:val="008B0401"/>
    <w:rsid w:val="008B1691"/>
    <w:rsid w:val="008B2F94"/>
    <w:rsid w:val="008B5C50"/>
    <w:rsid w:val="008B5CCD"/>
    <w:rsid w:val="008B6778"/>
    <w:rsid w:val="008B7588"/>
    <w:rsid w:val="008C57D1"/>
    <w:rsid w:val="008C60EF"/>
    <w:rsid w:val="008C694B"/>
    <w:rsid w:val="008C7884"/>
    <w:rsid w:val="008D2C56"/>
    <w:rsid w:val="008E21C7"/>
    <w:rsid w:val="008E60CD"/>
    <w:rsid w:val="008E7F67"/>
    <w:rsid w:val="008F141D"/>
    <w:rsid w:val="008F2988"/>
    <w:rsid w:val="008F2C37"/>
    <w:rsid w:val="00902863"/>
    <w:rsid w:val="0090606A"/>
    <w:rsid w:val="00913243"/>
    <w:rsid w:val="00921F5A"/>
    <w:rsid w:val="0092518E"/>
    <w:rsid w:val="00931181"/>
    <w:rsid w:val="00931B97"/>
    <w:rsid w:val="00933153"/>
    <w:rsid w:val="00941A9C"/>
    <w:rsid w:val="0094333D"/>
    <w:rsid w:val="00945662"/>
    <w:rsid w:val="00946112"/>
    <w:rsid w:val="009505EA"/>
    <w:rsid w:val="00952BF4"/>
    <w:rsid w:val="00952FB5"/>
    <w:rsid w:val="009533DC"/>
    <w:rsid w:val="00955522"/>
    <w:rsid w:val="0096035C"/>
    <w:rsid w:val="00962541"/>
    <w:rsid w:val="00972A06"/>
    <w:rsid w:val="00975ACE"/>
    <w:rsid w:val="00977005"/>
    <w:rsid w:val="00977C02"/>
    <w:rsid w:val="00980CF3"/>
    <w:rsid w:val="00984EA2"/>
    <w:rsid w:val="00985026"/>
    <w:rsid w:val="009853F6"/>
    <w:rsid w:val="009863AE"/>
    <w:rsid w:val="009870A2"/>
    <w:rsid w:val="00987FB3"/>
    <w:rsid w:val="0099112A"/>
    <w:rsid w:val="00993414"/>
    <w:rsid w:val="009937C0"/>
    <w:rsid w:val="00993C79"/>
    <w:rsid w:val="009963E4"/>
    <w:rsid w:val="00996BB5"/>
    <w:rsid w:val="009A3F3C"/>
    <w:rsid w:val="009B0F8C"/>
    <w:rsid w:val="009B1A69"/>
    <w:rsid w:val="009C2B50"/>
    <w:rsid w:val="009C6B1F"/>
    <w:rsid w:val="009D0F12"/>
    <w:rsid w:val="009D1CC5"/>
    <w:rsid w:val="009D43AD"/>
    <w:rsid w:val="009D7E16"/>
    <w:rsid w:val="009E0D28"/>
    <w:rsid w:val="009E2D5E"/>
    <w:rsid w:val="009E559D"/>
    <w:rsid w:val="009F0E78"/>
    <w:rsid w:val="009F551A"/>
    <w:rsid w:val="009F6D4E"/>
    <w:rsid w:val="009F70CF"/>
    <w:rsid w:val="00A02711"/>
    <w:rsid w:val="00A02F12"/>
    <w:rsid w:val="00A0363F"/>
    <w:rsid w:val="00A07071"/>
    <w:rsid w:val="00A07A3E"/>
    <w:rsid w:val="00A120CF"/>
    <w:rsid w:val="00A15827"/>
    <w:rsid w:val="00A16E45"/>
    <w:rsid w:val="00A16F48"/>
    <w:rsid w:val="00A17F9A"/>
    <w:rsid w:val="00A208AD"/>
    <w:rsid w:val="00A21361"/>
    <w:rsid w:val="00A21491"/>
    <w:rsid w:val="00A229D7"/>
    <w:rsid w:val="00A24E95"/>
    <w:rsid w:val="00A2619D"/>
    <w:rsid w:val="00A27B8E"/>
    <w:rsid w:val="00A31F22"/>
    <w:rsid w:val="00A32A55"/>
    <w:rsid w:val="00A36A56"/>
    <w:rsid w:val="00A42247"/>
    <w:rsid w:val="00A42F03"/>
    <w:rsid w:val="00A502D9"/>
    <w:rsid w:val="00A53794"/>
    <w:rsid w:val="00A54F69"/>
    <w:rsid w:val="00A57106"/>
    <w:rsid w:val="00A60974"/>
    <w:rsid w:val="00A6214B"/>
    <w:rsid w:val="00A71FCB"/>
    <w:rsid w:val="00A73A41"/>
    <w:rsid w:val="00A73BEF"/>
    <w:rsid w:val="00A743D9"/>
    <w:rsid w:val="00A75F32"/>
    <w:rsid w:val="00A775ED"/>
    <w:rsid w:val="00A811BB"/>
    <w:rsid w:val="00A81C74"/>
    <w:rsid w:val="00A82D11"/>
    <w:rsid w:val="00A83B17"/>
    <w:rsid w:val="00A84086"/>
    <w:rsid w:val="00A8446E"/>
    <w:rsid w:val="00A877BF"/>
    <w:rsid w:val="00A97240"/>
    <w:rsid w:val="00AA25F6"/>
    <w:rsid w:val="00AA781A"/>
    <w:rsid w:val="00AC4AF7"/>
    <w:rsid w:val="00AC4D42"/>
    <w:rsid w:val="00AC4DD0"/>
    <w:rsid w:val="00AC6334"/>
    <w:rsid w:val="00AC79E8"/>
    <w:rsid w:val="00AE0057"/>
    <w:rsid w:val="00AE3E3C"/>
    <w:rsid w:val="00AE42DF"/>
    <w:rsid w:val="00AF51C6"/>
    <w:rsid w:val="00B007DE"/>
    <w:rsid w:val="00B01210"/>
    <w:rsid w:val="00B02473"/>
    <w:rsid w:val="00B10052"/>
    <w:rsid w:val="00B12BC4"/>
    <w:rsid w:val="00B12EC2"/>
    <w:rsid w:val="00B22930"/>
    <w:rsid w:val="00B22B4A"/>
    <w:rsid w:val="00B27957"/>
    <w:rsid w:val="00B32659"/>
    <w:rsid w:val="00B32BBB"/>
    <w:rsid w:val="00B36205"/>
    <w:rsid w:val="00B37F5E"/>
    <w:rsid w:val="00B401BC"/>
    <w:rsid w:val="00B41A67"/>
    <w:rsid w:val="00B4203D"/>
    <w:rsid w:val="00B43DE8"/>
    <w:rsid w:val="00B450F7"/>
    <w:rsid w:val="00B4639F"/>
    <w:rsid w:val="00B46460"/>
    <w:rsid w:val="00B4649F"/>
    <w:rsid w:val="00B50F58"/>
    <w:rsid w:val="00B51826"/>
    <w:rsid w:val="00B52C75"/>
    <w:rsid w:val="00B548DA"/>
    <w:rsid w:val="00B54D21"/>
    <w:rsid w:val="00B571CE"/>
    <w:rsid w:val="00B57DED"/>
    <w:rsid w:val="00B6385A"/>
    <w:rsid w:val="00B638BD"/>
    <w:rsid w:val="00B671CF"/>
    <w:rsid w:val="00B717C3"/>
    <w:rsid w:val="00B776B4"/>
    <w:rsid w:val="00B77805"/>
    <w:rsid w:val="00B8160D"/>
    <w:rsid w:val="00B81AB8"/>
    <w:rsid w:val="00B83311"/>
    <w:rsid w:val="00B85434"/>
    <w:rsid w:val="00B90EF0"/>
    <w:rsid w:val="00B915C9"/>
    <w:rsid w:val="00B91BA8"/>
    <w:rsid w:val="00B935BB"/>
    <w:rsid w:val="00B93FE4"/>
    <w:rsid w:val="00B96334"/>
    <w:rsid w:val="00BA49E9"/>
    <w:rsid w:val="00BA5ABF"/>
    <w:rsid w:val="00BA7DEA"/>
    <w:rsid w:val="00BB1BAC"/>
    <w:rsid w:val="00BC10EE"/>
    <w:rsid w:val="00BC23F5"/>
    <w:rsid w:val="00BC3C30"/>
    <w:rsid w:val="00BC5895"/>
    <w:rsid w:val="00BC750B"/>
    <w:rsid w:val="00BD253F"/>
    <w:rsid w:val="00BD2DA5"/>
    <w:rsid w:val="00BD379F"/>
    <w:rsid w:val="00BD5634"/>
    <w:rsid w:val="00BD6A24"/>
    <w:rsid w:val="00BD7007"/>
    <w:rsid w:val="00BE1680"/>
    <w:rsid w:val="00BF0C3B"/>
    <w:rsid w:val="00BF7F1A"/>
    <w:rsid w:val="00C00DD1"/>
    <w:rsid w:val="00C00F95"/>
    <w:rsid w:val="00C045C7"/>
    <w:rsid w:val="00C04BAE"/>
    <w:rsid w:val="00C05558"/>
    <w:rsid w:val="00C056DA"/>
    <w:rsid w:val="00C05B24"/>
    <w:rsid w:val="00C0737C"/>
    <w:rsid w:val="00C13E79"/>
    <w:rsid w:val="00C14DE9"/>
    <w:rsid w:val="00C14F75"/>
    <w:rsid w:val="00C16884"/>
    <w:rsid w:val="00C20304"/>
    <w:rsid w:val="00C20454"/>
    <w:rsid w:val="00C21625"/>
    <w:rsid w:val="00C23CA9"/>
    <w:rsid w:val="00C30E99"/>
    <w:rsid w:val="00C31B60"/>
    <w:rsid w:val="00C3316B"/>
    <w:rsid w:val="00C34912"/>
    <w:rsid w:val="00C34953"/>
    <w:rsid w:val="00C34B3A"/>
    <w:rsid w:val="00C35E95"/>
    <w:rsid w:val="00C36C53"/>
    <w:rsid w:val="00C37761"/>
    <w:rsid w:val="00C404CA"/>
    <w:rsid w:val="00C43193"/>
    <w:rsid w:val="00C440F5"/>
    <w:rsid w:val="00C45F9D"/>
    <w:rsid w:val="00C4636B"/>
    <w:rsid w:val="00C509CC"/>
    <w:rsid w:val="00C518D6"/>
    <w:rsid w:val="00C51C9E"/>
    <w:rsid w:val="00C57B83"/>
    <w:rsid w:val="00C71881"/>
    <w:rsid w:val="00C748F2"/>
    <w:rsid w:val="00C824DC"/>
    <w:rsid w:val="00C8308C"/>
    <w:rsid w:val="00C84CB6"/>
    <w:rsid w:val="00C85710"/>
    <w:rsid w:val="00C87228"/>
    <w:rsid w:val="00C87867"/>
    <w:rsid w:val="00C90AC5"/>
    <w:rsid w:val="00C90F29"/>
    <w:rsid w:val="00C90F95"/>
    <w:rsid w:val="00C91BE5"/>
    <w:rsid w:val="00C93AC5"/>
    <w:rsid w:val="00C95419"/>
    <w:rsid w:val="00CA0D69"/>
    <w:rsid w:val="00CB1F75"/>
    <w:rsid w:val="00CB66D5"/>
    <w:rsid w:val="00CC2557"/>
    <w:rsid w:val="00CC4BB5"/>
    <w:rsid w:val="00CC4F7F"/>
    <w:rsid w:val="00CD3A05"/>
    <w:rsid w:val="00CD586E"/>
    <w:rsid w:val="00CD6414"/>
    <w:rsid w:val="00CD693C"/>
    <w:rsid w:val="00CE2190"/>
    <w:rsid w:val="00CE4D7E"/>
    <w:rsid w:val="00CE6301"/>
    <w:rsid w:val="00CE6FBD"/>
    <w:rsid w:val="00CF26DE"/>
    <w:rsid w:val="00D02471"/>
    <w:rsid w:val="00D04ED6"/>
    <w:rsid w:val="00D05E7B"/>
    <w:rsid w:val="00D063F9"/>
    <w:rsid w:val="00D11D87"/>
    <w:rsid w:val="00D129CC"/>
    <w:rsid w:val="00D1413A"/>
    <w:rsid w:val="00D1597B"/>
    <w:rsid w:val="00D264AD"/>
    <w:rsid w:val="00D26A32"/>
    <w:rsid w:val="00D37D15"/>
    <w:rsid w:val="00D37F25"/>
    <w:rsid w:val="00D400B8"/>
    <w:rsid w:val="00D4199E"/>
    <w:rsid w:val="00D47F36"/>
    <w:rsid w:val="00D47F52"/>
    <w:rsid w:val="00D50EEF"/>
    <w:rsid w:val="00D52F18"/>
    <w:rsid w:val="00D54733"/>
    <w:rsid w:val="00D55BC6"/>
    <w:rsid w:val="00D56F9A"/>
    <w:rsid w:val="00D60975"/>
    <w:rsid w:val="00D6379C"/>
    <w:rsid w:val="00D7309F"/>
    <w:rsid w:val="00D75C18"/>
    <w:rsid w:val="00D77E7D"/>
    <w:rsid w:val="00D829EC"/>
    <w:rsid w:val="00D84527"/>
    <w:rsid w:val="00D85CB9"/>
    <w:rsid w:val="00D9070E"/>
    <w:rsid w:val="00D90F56"/>
    <w:rsid w:val="00D9600B"/>
    <w:rsid w:val="00D97B6F"/>
    <w:rsid w:val="00DA0233"/>
    <w:rsid w:val="00DA09FC"/>
    <w:rsid w:val="00DA18A5"/>
    <w:rsid w:val="00DA1980"/>
    <w:rsid w:val="00DA277B"/>
    <w:rsid w:val="00DA59BD"/>
    <w:rsid w:val="00DA69C2"/>
    <w:rsid w:val="00DB277D"/>
    <w:rsid w:val="00DB6740"/>
    <w:rsid w:val="00DC3122"/>
    <w:rsid w:val="00DD087D"/>
    <w:rsid w:val="00DD26DF"/>
    <w:rsid w:val="00DD38C0"/>
    <w:rsid w:val="00DD490D"/>
    <w:rsid w:val="00DD5EA1"/>
    <w:rsid w:val="00DD7AD1"/>
    <w:rsid w:val="00DE562A"/>
    <w:rsid w:val="00DF0722"/>
    <w:rsid w:val="00DF1270"/>
    <w:rsid w:val="00E01E82"/>
    <w:rsid w:val="00E020A7"/>
    <w:rsid w:val="00E05775"/>
    <w:rsid w:val="00E0718F"/>
    <w:rsid w:val="00E16277"/>
    <w:rsid w:val="00E163E2"/>
    <w:rsid w:val="00E16A5B"/>
    <w:rsid w:val="00E174C1"/>
    <w:rsid w:val="00E20AAE"/>
    <w:rsid w:val="00E21B0D"/>
    <w:rsid w:val="00E2490A"/>
    <w:rsid w:val="00E259B0"/>
    <w:rsid w:val="00E30ED8"/>
    <w:rsid w:val="00E339CA"/>
    <w:rsid w:val="00E41B83"/>
    <w:rsid w:val="00E44640"/>
    <w:rsid w:val="00E465F3"/>
    <w:rsid w:val="00E508CC"/>
    <w:rsid w:val="00E5568E"/>
    <w:rsid w:val="00E567D6"/>
    <w:rsid w:val="00E612A5"/>
    <w:rsid w:val="00E63A04"/>
    <w:rsid w:val="00E64474"/>
    <w:rsid w:val="00E80CC8"/>
    <w:rsid w:val="00E81A92"/>
    <w:rsid w:val="00E863D9"/>
    <w:rsid w:val="00E9174E"/>
    <w:rsid w:val="00EA2223"/>
    <w:rsid w:val="00EA4D20"/>
    <w:rsid w:val="00EB0E28"/>
    <w:rsid w:val="00EB2563"/>
    <w:rsid w:val="00EB3E4D"/>
    <w:rsid w:val="00EB5476"/>
    <w:rsid w:val="00EC026E"/>
    <w:rsid w:val="00EC1739"/>
    <w:rsid w:val="00EC28BC"/>
    <w:rsid w:val="00EC49A6"/>
    <w:rsid w:val="00EC58A7"/>
    <w:rsid w:val="00EC5D49"/>
    <w:rsid w:val="00EC68D0"/>
    <w:rsid w:val="00EC7368"/>
    <w:rsid w:val="00EC7E35"/>
    <w:rsid w:val="00ED2AEE"/>
    <w:rsid w:val="00ED4F62"/>
    <w:rsid w:val="00EE0171"/>
    <w:rsid w:val="00EE2761"/>
    <w:rsid w:val="00EE27B7"/>
    <w:rsid w:val="00EE4066"/>
    <w:rsid w:val="00EE6575"/>
    <w:rsid w:val="00EE7A97"/>
    <w:rsid w:val="00EF7A4A"/>
    <w:rsid w:val="00F02A61"/>
    <w:rsid w:val="00F05035"/>
    <w:rsid w:val="00F05413"/>
    <w:rsid w:val="00F10279"/>
    <w:rsid w:val="00F10DF6"/>
    <w:rsid w:val="00F14306"/>
    <w:rsid w:val="00F14467"/>
    <w:rsid w:val="00F1558E"/>
    <w:rsid w:val="00F173A0"/>
    <w:rsid w:val="00F20AA6"/>
    <w:rsid w:val="00F2334D"/>
    <w:rsid w:val="00F2398C"/>
    <w:rsid w:val="00F25849"/>
    <w:rsid w:val="00F26830"/>
    <w:rsid w:val="00F33E05"/>
    <w:rsid w:val="00F3599C"/>
    <w:rsid w:val="00F417CD"/>
    <w:rsid w:val="00F422C0"/>
    <w:rsid w:val="00F430D8"/>
    <w:rsid w:val="00F44ABD"/>
    <w:rsid w:val="00F505D6"/>
    <w:rsid w:val="00F54B87"/>
    <w:rsid w:val="00F55962"/>
    <w:rsid w:val="00F57A12"/>
    <w:rsid w:val="00F61045"/>
    <w:rsid w:val="00F62DDB"/>
    <w:rsid w:val="00F64BD7"/>
    <w:rsid w:val="00F64CE2"/>
    <w:rsid w:val="00F65C32"/>
    <w:rsid w:val="00F67E22"/>
    <w:rsid w:val="00F71A94"/>
    <w:rsid w:val="00F72412"/>
    <w:rsid w:val="00F7403C"/>
    <w:rsid w:val="00F75FC2"/>
    <w:rsid w:val="00F773AA"/>
    <w:rsid w:val="00F7776B"/>
    <w:rsid w:val="00F807C8"/>
    <w:rsid w:val="00F80B1C"/>
    <w:rsid w:val="00F86668"/>
    <w:rsid w:val="00F87FC4"/>
    <w:rsid w:val="00F9106D"/>
    <w:rsid w:val="00F96EFA"/>
    <w:rsid w:val="00FA4559"/>
    <w:rsid w:val="00FA4A6A"/>
    <w:rsid w:val="00FA7B3F"/>
    <w:rsid w:val="00FB30ED"/>
    <w:rsid w:val="00FB4A70"/>
    <w:rsid w:val="00FC4DCA"/>
    <w:rsid w:val="00FC521F"/>
    <w:rsid w:val="00FC5360"/>
    <w:rsid w:val="00FC58E0"/>
    <w:rsid w:val="00FC781E"/>
    <w:rsid w:val="00FD2C35"/>
    <w:rsid w:val="00FD6AC5"/>
    <w:rsid w:val="00FE2387"/>
    <w:rsid w:val="00FE7525"/>
    <w:rsid w:val="00FF2707"/>
    <w:rsid w:val="00FF3A27"/>
    <w:rsid w:val="00FF43DB"/>
    <w:rsid w:val="00FF4588"/>
    <w:rsid w:val="00FF593E"/>
    <w:rsid w:val="00FF7296"/>
    <w:rsid w:val="00FF7E07"/>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martTagType w:namespaceuri="urn:schemas-microsoft-com:office:smarttags" w:name="phone"/>
  <w:smartTagType w:namespaceuri="schemas-tilde-lv/tildestengine" w:name="phone"/>
  <w:shapeDefaults>
    <o:shapedefaults v:ext="edit" spidmax="1026"/>
    <o:shapelayout v:ext="edit">
      <o:idmap v:ext="edit" data="1"/>
    </o:shapelayout>
  </w:shapeDefaults>
  <w:decimalSymbol w:val="."/>
  <w:listSeparator w:val=";"/>
  <w15:docId w15:val="{456AC793-B53F-42DE-9CD6-7A2867537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lv-LV" w:eastAsia="lv-LV"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F12"/>
    <w:pPr>
      <w:widowControl w:val="0"/>
      <w:spacing w:line="360" w:lineRule="auto"/>
      <w:jc w:val="both"/>
    </w:pPr>
    <w:rPr>
      <w:rFonts w:cs="Arial Unicode MS"/>
      <w:snapToGrid w:val="0"/>
      <w:sz w:val="24"/>
      <w:szCs w:val="24"/>
      <w:lang w:eastAsia="ru-RU" w:bidi="lo-LA"/>
    </w:rPr>
  </w:style>
  <w:style w:type="paragraph" w:styleId="Heading1">
    <w:name w:val="heading 1"/>
    <w:basedOn w:val="Normal"/>
    <w:next w:val="Normal"/>
    <w:qFormat/>
    <w:rsid w:val="00823E9F"/>
    <w:pPr>
      <w:keepNext/>
      <w:pageBreakBefore/>
      <w:widowControl/>
      <w:numPr>
        <w:numId w:val="33"/>
      </w:numPr>
      <w:tabs>
        <w:tab w:val="clear" w:pos="2367"/>
      </w:tabs>
      <w:spacing w:before="240" w:after="120"/>
      <w:ind w:left="431" w:hanging="431"/>
      <w:jc w:val="center"/>
      <w:outlineLvl w:val="0"/>
    </w:pPr>
    <w:rPr>
      <w:rFonts w:cs="Arial"/>
      <w:b/>
      <w:bCs/>
      <w:caps/>
      <w:snapToGrid/>
      <w:kern w:val="32"/>
      <w:sz w:val="28"/>
      <w:szCs w:val="32"/>
    </w:rPr>
  </w:style>
  <w:style w:type="paragraph" w:styleId="Heading2">
    <w:name w:val="heading 2"/>
    <w:basedOn w:val="Normal"/>
    <w:next w:val="Normal"/>
    <w:qFormat/>
    <w:rsid w:val="00DA0233"/>
    <w:pPr>
      <w:keepNext/>
      <w:numPr>
        <w:ilvl w:val="1"/>
        <w:numId w:val="33"/>
      </w:numPr>
      <w:tabs>
        <w:tab w:val="clear" w:pos="2367"/>
      </w:tabs>
      <w:spacing w:before="240" w:after="120"/>
      <w:ind w:left="578" w:hanging="578"/>
      <w:jc w:val="center"/>
      <w:outlineLvl w:val="1"/>
    </w:pPr>
    <w:rPr>
      <w:b/>
      <w:bCs/>
      <w:sz w:val="28"/>
      <w:szCs w:val="28"/>
      <w:lang w:eastAsia="en-US"/>
    </w:rPr>
  </w:style>
  <w:style w:type="paragraph" w:styleId="Heading3">
    <w:name w:val="heading 3"/>
    <w:basedOn w:val="Normal"/>
    <w:next w:val="Normal"/>
    <w:qFormat/>
    <w:rsid w:val="00DA0233"/>
    <w:pPr>
      <w:keepNext/>
      <w:numPr>
        <w:ilvl w:val="2"/>
        <w:numId w:val="33"/>
      </w:numPr>
      <w:tabs>
        <w:tab w:val="clear" w:pos="2367"/>
      </w:tabs>
      <w:spacing w:before="240" w:after="60"/>
      <w:ind w:left="720"/>
      <w:jc w:val="left"/>
      <w:outlineLvl w:val="2"/>
    </w:pPr>
    <w:rPr>
      <w:b/>
      <w:bCs/>
      <w:i/>
      <w:iCs/>
      <w:sz w:val="26"/>
      <w:lang w:eastAsia="en-US"/>
    </w:rPr>
  </w:style>
  <w:style w:type="paragraph" w:styleId="Heading4">
    <w:name w:val="heading 4"/>
    <w:basedOn w:val="Normal"/>
    <w:next w:val="Normal"/>
    <w:qFormat/>
    <w:rsid w:val="00DA0233"/>
    <w:pPr>
      <w:keepNext/>
      <w:numPr>
        <w:ilvl w:val="3"/>
        <w:numId w:val="33"/>
      </w:numPr>
      <w:tabs>
        <w:tab w:val="clear" w:pos="2367"/>
      </w:tabs>
      <w:spacing w:before="240" w:after="60"/>
      <w:ind w:left="862" w:hanging="862"/>
      <w:outlineLvl w:val="3"/>
    </w:pPr>
    <w:rPr>
      <w:rFonts w:cs="Times New Roman"/>
      <w:b/>
      <w:bCs/>
      <w:i/>
      <w:szCs w:val="28"/>
    </w:rPr>
  </w:style>
  <w:style w:type="paragraph" w:styleId="Heading5">
    <w:name w:val="heading 5"/>
    <w:basedOn w:val="Normal"/>
    <w:next w:val="Normal"/>
    <w:qFormat/>
    <w:rsid w:val="00EC28BC"/>
    <w:pPr>
      <w:numPr>
        <w:ilvl w:val="4"/>
        <w:numId w:val="33"/>
      </w:numPr>
      <w:tabs>
        <w:tab w:val="clear" w:pos="2367"/>
      </w:tabs>
      <w:spacing w:before="240" w:after="60"/>
      <w:ind w:left="1009" w:hanging="1009"/>
      <w:jc w:val="left"/>
      <w:outlineLvl w:val="4"/>
    </w:pPr>
    <w:rPr>
      <w:b/>
      <w:bCs/>
      <w:i/>
      <w:iCs/>
      <w:szCs w:val="26"/>
    </w:rPr>
  </w:style>
  <w:style w:type="paragraph" w:styleId="Heading6">
    <w:name w:val="heading 6"/>
    <w:basedOn w:val="Normal"/>
    <w:next w:val="Normal"/>
    <w:qFormat/>
    <w:rsid w:val="00123734"/>
    <w:pPr>
      <w:keepNext/>
      <w:numPr>
        <w:ilvl w:val="5"/>
        <w:numId w:val="33"/>
      </w:numPr>
      <w:overflowPunct w:val="0"/>
      <w:autoSpaceDE w:val="0"/>
      <w:autoSpaceDN w:val="0"/>
      <w:adjustRightInd w:val="0"/>
      <w:textAlignment w:val="baseline"/>
      <w:outlineLvl w:val="5"/>
    </w:pPr>
    <w:rPr>
      <w:b/>
      <w:bCs/>
      <w:sz w:val="30"/>
      <w:szCs w:val="30"/>
      <w:lang w:val="ru-RU"/>
    </w:rPr>
  </w:style>
  <w:style w:type="paragraph" w:styleId="Heading7">
    <w:name w:val="heading 7"/>
    <w:basedOn w:val="Normal"/>
    <w:next w:val="Normal"/>
    <w:qFormat/>
    <w:rsid w:val="00123734"/>
    <w:pPr>
      <w:numPr>
        <w:ilvl w:val="6"/>
        <w:numId w:val="33"/>
      </w:numPr>
      <w:spacing w:before="240" w:after="60"/>
      <w:outlineLvl w:val="6"/>
    </w:pPr>
    <w:rPr>
      <w:rFonts w:cs="Times New Roman"/>
    </w:rPr>
  </w:style>
  <w:style w:type="paragraph" w:styleId="Heading8">
    <w:name w:val="heading 8"/>
    <w:basedOn w:val="Normal"/>
    <w:next w:val="Normal"/>
    <w:qFormat/>
    <w:rsid w:val="00123734"/>
    <w:pPr>
      <w:numPr>
        <w:ilvl w:val="7"/>
        <w:numId w:val="33"/>
      </w:numPr>
      <w:spacing w:before="240" w:after="60"/>
      <w:outlineLvl w:val="7"/>
    </w:pPr>
    <w:rPr>
      <w:rFonts w:cs="Times New Roman"/>
      <w:i/>
      <w:iCs/>
    </w:rPr>
  </w:style>
  <w:style w:type="paragraph" w:styleId="Heading9">
    <w:name w:val="heading 9"/>
    <w:basedOn w:val="Normal"/>
    <w:next w:val="Normal"/>
    <w:qFormat/>
    <w:rsid w:val="00123734"/>
    <w:pPr>
      <w:numPr>
        <w:ilvl w:val="8"/>
        <w:numId w:val="3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sid w:val="00096ABA"/>
    <w:rPr>
      <w:vertAlign w:val="superscript"/>
    </w:rPr>
  </w:style>
  <w:style w:type="paragraph" w:styleId="Caption">
    <w:name w:val="caption"/>
    <w:basedOn w:val="Normal"/>
    <w:next w:val="Normal"/>
    <w:link w:val="CaptionChar"/>
    <w:autoRedefine/>
    <w:qFormat/>
    <w:rsid w:val="00194DBC"/>
    <w:pPr>
      <w:keepNext/>
      <w:jc w:val="center"/>
    </w:pPr>
  </w:style>
  <w:style w:type="paragraph" w:customStyle="1" w:styleId="Anotcija-RTUDITF">
    <w:name w:val="Anotācija -  RTU&amp;DITF"/>
    <w:basedOn w:val="Normal"/>
    <w:rsid w:val="00B4203D"/>
    <w:pPr>
      <w:jc w:val="center"/>
    </w:pPr>
    <w:rPr>
      <w:sz w:val="20"/>
      <w:szCs w:val="20"/>
      <w:lang w:eastAsia="en-US"/>
    </w:rPr>
  </w:style>
  <w:style w:type="paragraph" w:customStyle="1" w:styleId="Anotcija-temats">
    <w:name w:val="Anotācija - temats"/>
    <w:basedOn w:val="Normal"/>
    <w:rsid w:val="0054509F"/>
    <w:pPr>
      <w:spacing w:before="240"/>
      <w:jc w:val="center"/>
    </w:pPr>
    <w:rPr>
      <w:rFonts w:cs="Times New Roman"/>
      <w:sz w:val="28"/>
      <w:szCs w:val="20"/>
    </w:rPr>
  </w:style>
  <w:style w:type="paragraph" w:styleId="TOC1">
    <w:name w:val="toc 1"/>
    <w:basedOn w:val="Normal"/>
    <w:next w:val="Normal"/>
    <w:autoRedefine/>
    <w:uiPriority w:val="39"/>
    <w:rsid w:val="00F10DF6"/>
    <w:pPr>
      <w:tabs>
        <w:tab w:val="left" w:pos="284"/>
        <w:tab w:val="right" w:leader="dot" w:pos="9062"/>
      </w:tabs>
    </w:pPr>
    <w:rPr>
      <w:caps/>
    </w:rPr>
  </w:style>
  <w:style w:type="paragraph" w:customStyle="1" w:styleId="Pielikums">
    <w:name w:val="Pielikums"/>
    <w:basedOn w:val="Caption"/>
    <w:next w:val="Normal"/>
    <w:rsid w:val="00FA4559"/>
    <w:pPr>
      <w:pageBreakBefore/>
      <w:numPr>
        <w:numId w:val="3"/>
      </w:numPr>
      <w:spacing w:after="120"/>
    </w:pPr>
    <w:rPr>
      <w:b/>
      <w:bCs/>
    </w:rPr>
  </w:style>
  <w:style w:type="paragraph" w:customStyle="1" w:styleId="NormalarTab">
    <w:name w:val="Normal ar Tab"/>
    <w:basedOn w:val="Normal"/>
    <w:rsid w:val="00891B96"/>
    <w:pPr>
      <w:ind w:firstLine="720"/>
    </w:pPr>
    <w:rPr>
      <w:spacing w:val="-2"/>
    </w:rPr>
  </w:style>
  <w:style w:type="paragraph" w:customStyle="1" w:styleId="Anotcija-ITI">
    <w:name w:val="Anotācija - ITI"/>
    <w:basedOn w:val="Normal"/>
    <w:rsid w:val="00B4203D"/>
    <w:pPr>
      <w:jc w:val="center"/>
    </w:pPr>
    <w:rPr>
      <w:lang w:eastAsia="en-US"/>
    </w:rPr>
  </w:style>
  <w:style w:type="paragraph" w:customStyle="1" w:styleId="Titullapa-RTU">
    <w:name w:val="Titullapa - RTU"/>
    <w:basedOn w:val="Normal"/>
    <w:rsid w:val="003742E2"/>
    <w:pPr>
      <w:jc w:val="center"/>
    </w:pPr>
    <w:rPr>
      <w:b/>
      <w:sz w:val="28"/>
      <w:szCs w:val="20"/>
    </w:rPr>
  </w:style>
  <w:style w:type="paragraph" w:customStyle="1" w:styleId="Titullapa-DITF">
    <w:name w:val="Titullapa - DITF"/>
    <w:basedOn w:val="Normal"/>
    <w:rsid w:val="003742E2"/>
    <w:pPr>
      <w:jc w:val="center"/>
    </w:pPr>
    <w:rPr>
      <w:b/>
      <w:szCs w:val="20"/>
    </w:rPr>
  </w:style>
  <w:style w:type="paragraph" w:customStyle="1" w:styleId="Titullapa-ITI">
    <w:name w:val="Titullapa - ITI"/>
    <w:basedOn w:val="Normal"/>
    <w:rsid w:val="003742E2"/>
    <w:pPr>
      <w:jc w:val="center"/>
    </w:pPr>
    <w:rPr>
      <w:b/>
    </w:rPr>
  </w:style>
  <w:style w:type="paragraph" w:styleId="BodyText">
    <w:name w:val="Body Text"/>
    <w:basedOn w:val="Normal"/>
    <w:rsid w:val="0009544E"/>
    <w:pPr>
      <w:widowControl/>
    </w:pPr>
    <w:rPr>
      <w:snapToGrid/>
      <w:sz w:val="22"/>
      <w:szCs w:val="22"/>
    </w:rPr>
  </w:style>
  <w:style w:type="paragraph" w:styleId="FootnoteText">
    <w:name w:val="footnote text"/>
    <w:basedOn w:val="Normal"/>
    <w:semiHidden/>
    <w:pPr>
      <w:widowControl/>
      <w:spacing w:line="240" w:lineRule="auto"/>
    </w:pPr>
    <w:rPr>
      <w:snapToGrid/>
      <w:sz w:val="20"/>
      <w:szCs w:val="20"/>
    </w:rPr>
  </w:style>
  <w:style w:type="paragraph" w:customStyle="1" w:styleId="CaptTabulai">
    <w:name w:val="Capt Tabulai"/>
    <w:basedOn w:val="Normal"/>
    <w:pPr>
      <w:keepNext/>
      <w:widowControl/>
      <w:jc w:val="right"/>
    </w:pPr>
    <w:rPr>
      <w:snapToGrid/>
    </w:rPr>
  </w:style>
  <w:style w:type="paragraph" w:customStyle="1" w:styleId="TabulasNosaukums">
    <w:name w:val="Tabulas Nosaukums"/>
    <w:basedOn w:val="Normal"/>
    <w:next w:val="Normal"/>
    <w:pPr>
      <w:keepNext/>
      <w:widowControl/>
      <w:spacing w:after="120"/>
      <w:jc w:val="center"/>
    </w:pPr>
    <w:rPr>
      <w:b/>
      <w:bCs/>
      <w:snapToGrid/>
    </w:rPr>
  </w:style>
  <w:style w:type="paragraph" w:customStyle="1" w:styleId="Equation">
    <w:name w:val="Equation"/>
    <w:basedOn w:val="Normal"/>
    <w:next w:val="Normal"/>
    <w:rsid w:val="00DA277B"/>
    <w:pPr>
      <w:keepNext/>
      <w:widowControl/>
      <w:shd w:val="clear" w:color="auto" w:fill="FFFFFF"/>
      <w:tabs>
        <w:tab w:val="center" w:pos="4536"/>
        <w:tab w:val="right" w:pos="9072"/>
      </w:tabs>
      <w:spacing w:after="120"/>
    </w:pPr>
    <w:rPr>
      <w:snapToGrid/>
      <w:color w:val="000000"/>
      <w:spacing w:val="12"/>
    </w:rPr>
  </w:style>
  <w:style w:type="paragraph" w:customStyle="1" w:styleId="Picture">
    <w:name w:val="Picture"/>
    <w:basedOn w:val="Normal"/>
    <w:next w:val="Normal"/>
    <w:rsid w:val="00675BF5"/>
    <w:pPr>
      <w:keepNext/>
      <w:widowControl/>
      <w:spacing w:before="240" w:after="240"/>
      <w:jc w:val="center"/>
    </w:pPr>
    <w:rPr>
      <w:snapToGrid/>
    </w:rPr>
  </w:style>
  <w:style w:type="paragraph" w:styleId="TOC3">
    <w:name w:val="toc 3"/>
    <w:basedOn w:val="Normal"/>
    <w:next w:val="Normal"/>
    <w:autoRedefine/>
    <w:uiPriority w:val="39"/>
    <w:rsid w:val="00F10DF6"/>
    <w:pPr>
      <w:widowControl/>
      <w:tabs>
        <w:tab w:val="left" w:pos="1134"/>
        <w:tab w:val="right" w:leader="dot" w:pos="9062"/>
      </w:tabs>
      <w:ind w:left="482"/>
    </w:pPr>
    <w:rPr>
      <w:rFonts w:cs="Times New Roman"/>
      <w:i/>
      <w:snapToGrid/>
      <w:lang w:val="ru-RU"/>
    </w:rPr>
  </w:style>
  <w:style w:type="paragraph" w:styleId="TOC2">
    <w:name w:val="toc 2"/>
    <w:basedOn w:val="Normal"/>
    <w:next w:val="Normal"/>
    <w:autoRedefine/>
    <w:uiPriority w:val="39"/>
    <w:rsid w:val="00F10DF6"/>
    <w:pPr>
      <w:widowControl/>
      <w:tabs>
        <w:tab w:val="left" w:pos="709"/>
        <w:tab w:val="right" w:leader="dot" w:pos="9062"/>
      </w:tabs>
      <w:ind w:left="238"/>
    </w:pPr>
    <w:rPr>
      <w:rFonts w:cs="Times New Roman"/>
      <w:snapToGrid/>
      <w:lang w:val="ru-RU"/>
    </w:rPr>
  </w:style>
  <w:style w:type="paragraph" w:styleId="TOC4">
    <w:name w:val="toc 4"/>
    <w:basedOn w:val="Normal"/>
    <w:next w:val="Normal"/>
    <w:autoRedefine/>
    <w:semiHidden/>
    <w:pPr>
      <w:ind w:left="720"/>
    </w:pPr>
  </w:style>
  <w:style w:type="paragraph" w:customStyle="1" w:styleId="VardsUzvards">
    <w:name w:val="VardsUzvards"/>
    <w:autoRedefine/>
    <w:rsid w:val="006C2211"/>
    <w:pPr>
      <w:jc w:val="center"/>
    </w:pPr>
    <w:rPr>
      <w:b/>
      <w:sz w:val="32"/>
      <w:szCs w:val="32"/>
      <w:lang w:eastAsia="en-US"/>
    </w:rPr>
  </w:style>
  <w:style w:type="paragraph" w:customStyle="1" w:styleId="Tematanosaukums">
    <w:name w:val="Temata nosaukums"/>
    <w:autoRedefine/>
    <w:pPr>
      <w:jc w:val="center"/>
    </w:pPr>
    <w:rPr>
      <w:b/>
      <w:bCs/>
      <w:caps/>
      <w:sz w:val="32"/>
      <w:szCs w:val="32"/>
      <w:lang w:eastAsia="en-US"/>
    </w:rPr>
  </w:style>
  <w:style w:type="paragraph" w:customStyle="1" w:styleId="Titullapa-info">
    <w:name w:val="Titullapa - info"/>
    <w:rsid w:val="006C2211"/>
    <w:rPr>
      <w:sz w:val="28"/>
      <w:szCs w:val="28"/>
      <w:lang w:eastAsia="en-US"/>
    </w:rPr>
  </w:style>
  <w:style w:type="paragraph" w:customStyle="1" w:styleId="Titullapa-Bakalauradarbs">
    <w:name w:val="Titullapa - &quot;Bakalaura darbs&quot;"/>
    <w:basedOn w:val="Normal"/>
    <w:autoRedefine/>
    <w:pPr>
      <w:spacing w:before="240"/>
      <w:jc w:val="center"/>
    </w:pPr>
    <w:rPr>
      <w:sz w:val="32"/>
    </w:rPr>
  </w:style>
  <w:style w:type="paragraph" w:customStyle="1" w:styleId="AnotcijaSaturs">
    <w:name w:val="Anotācija/Saturs"/>
    <w:next w:val="Normal"/>
    <w:autoRedefine/>
    <w:rsid w:val="006C2211"/>
    <w:pPr>
      <w:spacing w:before="240" w:after="240" w:line="360" w:lineRule="auto"/>
      <w:jc w:val="center"/>
    </w:pPr>
    <w:rPr>
      <w:b/>
      <w:caps/>
      <w:sz w:val="28"/>
      <w:lang w:eastAsia="en-US"/>
    </w:r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basedOn w:val="DefaultParagraphFont"/>
    <w:uiPriority w:val="99"/>
    <w:rsid w:val="005879FD"/>
    <w:rPr>
      <w:color w:val="0000FF"/>
      <w:u w:val="single"/>
    </w:rPr>
  </w:style>
  <w:style w:type="table" w:styleId="TableGrid">
    <w:name w:val="Table Grid"/>
    <w:basedOn w:val="TableNormal"/>
    <w:rsid w:val="00DA277B"/>
    <w:pPr>
      <w:widowControl w:val="0"/>
      <w:spacing w:before="120"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1bezNumbering">
    <w:name w:val="Heading1 bez Numbering"/>
    <w:basedOn w:val="Heading1"/>
    <w:next w:val="Normal"/>
    <w:rsid w:val="00675BF5"/>
    <w:pPr>
      <w:numPr>
        <w:numId w:val="0"/>
      </w:numPr>
      <w:spacing w:after="240"/>
    </w:pPr>
  </w:style>
  <w:style w:type="paragraph" w:customStyle="1" w:styleId="Pielikumi">
    <w:name w:val="&quot;Pielikumi&quot;"/>
    <w:basedOn w:val="Heading1"/>
    <w:next w:val="Pielikums"/>
    <w:autoRedefine/>
    <w:rsid w:val="00320283"/>
    <w:pPr>
      <w:numPr>
        <w:numId w:val="0"/>
      </w:numPr>
      <w:spacing w:before="6000" w:after="0"/>
    </w:pPr>
    <w:rPr>
      <w:lang w:eastAsia="en-US"/>
    </w:rPr>
  </w:style>
  <w:style w:type="paragraph" w:customStyle="1" w:styleId="NormalarBold">
    <w:name w:val="Normal ar Bold"/>
    <w:basedOn w:val="Normal"/>
    <w:next w:val="Normal"/>
    <w:rsid w:val="004E66B6"/>
    <w:rPr>
      <w:b/>
    </w:rPr>
  </w:style>
  <w:style w:type="paragraph" w:customStyle="1" w:styleId="StyleTitullapa-vadtjainfo">
    <w:name w:val="Style Titullapa - vadītāja info"/>
    <w:basedOn w:val="Titullapa-info"/>
    <w:rsid w:val="003742E2"/>
    <w:pPr>
      <w:ind w:left="742"/>
    </w:pPr>
    <w:rPr>
      <w:szCs w:val="20"/>
    </w:rPr>
  </w:style>
  <w:style w:type="paragraph" w:customStyle="1" w:styleId="Anotcija-VrdsUzv">
    <w:name w:val="Anotācija - VārdsUzv"/>
    <w:basedOn w:val="Normal"/>
    <w:rsid w:val="0054509F"/>
    <w:pPr>
      <w:jc w:val="center"/>
    </w:pPr>
    <w:rPr>
      <w:rFonts w:cs="Times New Roman"/>
      <w:szCs w:val="20"/>
    </w:rPr>
  </w:style>
  <w:style w:type="paragraph" w:customStyle="1" w:styleId="Anotcija">
    <w:name w:val="&quot;Anotācija&quot;"/>
    <w:basedOn w:val="Normal"/>
    <w:rsid w:val="0054509F"/>
    <w:pPr>
      <w:spacing w:before="240" w:after="120"/>
      <w:jc w:val="center"/>
    </w:pPr>
    <w:rPr>
      <w:rFonts w:cs="Times New Roman"/>
      <w:b/>
      <w:bCs/>
      <w:sz w:val="28"/>
      <w:szCs w:val="20"/>
    </w:rPr>
  </w:style>
  <w:style w:type="paragraph" w:customStyle="1" w:styleId="Captioncentered">
    <w:name w:val="Caption centered"/>
    <w:basedOn w:val="Caption"/>
    <w:next w:val="Normal"/>
    <w:link w:val="CaptioncenteredChar"/>
    <w:rsid w:val="002900B4"/>
    <w:pPr>
      <w:spacing w:after="240"/>
    </w:pPr>
    <w:rPr>
      <w:rFonts w:cs="Times New Roman"/>
      <w:szCs w:val="20"/>
    </w:rPr>
  </w:style>
  <w:style w:type="paragraph" w:customStyle="1" w:styleId="Captionattlam">
    <w:name w:val="Caption attēlam"/>
    <w:basedOn w:val="Captioncentered"/>
    <w:next w:val="Normal"/>
    <w:link w:val="CaptionattlamChar"/>
    <w:rsid w:val="002900B4"/>
    <w:rPr>
      <w:b/>
      <w:bCs/>
    </w:rPr>
  </w:style>
  <w:style w:type="character" w:customStyle="1" w:styleId="CaptionChar">
    <w:name w:val="Caption Char"/>
    <w:basedOn w:val="DefaultParagraphFont"/>
    <w:link w:val="Caption"/>
    <w:rsid w:val="00194DBC"/>
    <w:rPr>
      <w:rFonts w:cs="Arial Unicode MS"/>
      <w:snapToGrid w:val="0"/>
      <w:sz w:val="24"/>
      <w:szCs w:val="24"/>
      <w:lang w:eastAsia="ru-RU" w:bidi="lo-LA"/>
    </w:rPr>
  </w:style>
  <w:style w:type="character" w:customStyle="1" w:styleId="CaptioncenteredChar">
    <w:name w:val="Caption centered Char"/>
    <w:basedOn w:val="CaptionChar"/>
    <w:link w:val="Captioncentered"/>
    <w:rsid w:val="002900B4"/>
    <w:rPr>
      <w:rFonts w:cs="Arial Unicode MS"/>
      <w:snapToGrid w:val="0"/>
      <w:sz w:val="24"/>
      <w:szCs w:val="24"/>
      <w:lang w:val="lv-LV" w:eastAsia="ru-RU" w:bidi="lo-LA"/>
    </w:rPr>
  </w:style>
  <w:style w:type="character" w:customStyle="1" w:styleId="CaptionattlamChar">
    <w:name w:val="Caption attēlam Char"/>
    <w:basedOn w:val="CaptioncenteredChar"/>
    <w:link w:val="Captionattlam"/>
    <w:rsid w:val="002900B4"/>
    <w:rPr>
      <w:rFonts w:cs="Arial Unicode MS"/>
      <w:b/>
      <w:bCs/>
      <w:snapToGrid w:val="0"/>
      <w:sz w:val="24"/>
      <w:szCs w:val="24"/>
      <w:lang w:val="lv-LV" w:eastAsia="ru-RU" w:bidi="lo-LA"/>
    </w:rPr>
  </w:style>
  <w:style w:type="paragraph" w:customStyle="1" w:styleId="Normaldomuzmei">
    <w:name w:val="Normal domuzīmei"/>
    <w:basedOn w:val="Normal"/>
    <w:rsid w:val="00050094"/>
    <w:pPr>
      <w:spacing w:before="120"/>
      <w:jc w:val="center"/>
    </w:pPr>
    <w:rPr>
      <w:rFonts w:cs="Times New Roman"/>
      <w:szCs w:val="20"/>
    </w:rPr>
  </w:style>
  <w:style w:type="paragraph" w:styleId="BodyTextIndent2">
    <w:name w:val="Body Text Indent 2"/>
    <w:basedOn w:val="Normal"/>
    <w:rsid w:val="0009544E"/>
    <w:pPr>
      <w:widowControl/>
      <w:ind w:left="709"/>
    </w:pPr>
    <w:rPr>
      <w:snapToGrid/>
    </w:rPr>
  </w:style>
  <w:style w:type="paragraph" w:styleId="Footer">
    <w:name w:val="footer"/>
    <w:basedOn w:val="Normal"/>
    <w:rsid w:val="00793A2E"/>
    <w:pPr>
      <w:tabs>
        <w:tab w:val="center" w:pos="4677"/>
        <w:tab w:val="right" w:pos="9355"/>
      </w:tabs>
    </w:pPr>
  </w:style>
  <w:style w:type="character" w:styleId="PageNumber">
    <w:name w:val="page number"/>
    <w:basedOn w:val="DefaultParagraphFont"/>
    <w:rsid w:val="00793A2E"/>
  </w:style>
  <w:style w:type="paragraph" w:styleId="Header">
    <w:name w:val="header"/>
    <w:basedOn w:val="Normal"/>
    <w:rsid w:val="00793A2E"/>
    <w:pPr>
      <w:tabs>
        <w:tab w:val="center" w:pos="4677"/>
        <w:tab w:val="right" w:pos="9355"/>
      </w:tabs>
    </w:pPr>
  </w:style>
  <w:style w:type="paragraph" w:customStyle="1" w:styleId="StyleBodyTextLatin12ptLeftLeft125cmBefore6pt">
    <w:name w:val="Style Body Text + (Latin) 12 pt Left Left:  125 cm Before:  6 pt"/>
    <w:basedOn w:val="BodyText"/>
    <w:rsid w:val="00F14306"/>
    <w:pPr>
      <w:spacing w:before="120"/>
      <w:ind w:left="709"/>
    </w:pPr>
    <w:rPr>
      <w:sz w:val="24"/>
    </w:rPr>
  </w:style>
  <w:style w:type="paragraph" w:customStyle="1" w:styleId="Normalpctabulasformulas">
    <w:name w:val="Normal pēc tabulas/formulas"/>
    <w:basedOn w:val="Normal"/>
    <w:next w:val="Normal"/>
    <w:link w:val="NormalpctabulasformulasChar"/>
    <w:rsid w:val="002900B4"/>
    <w:pPr>
      <w:spacing w:before="240"/>
    </w:pPr>
    <w:rPr>
      <w:lang w:eastAsia="en-US"/>
    </w:rPr>
  </w:style>
  <w:style w:type="paragraph" w:customStyle="1" w:styleId="BodyText6ptbeforeIndentJustify">
    <w:name w:val="Body Text+6pt before+Indent+Justify"/>
    <w:basedOn w:val="BodyText"/>
    <w:rsid w:val="00F14306"/>
    <w:pPr>
      <w:spacing w:before="120"/>
      <w:ind w:left="709"/>
    </w:pPr>
    <w:rPr>
      <w:sz w:val="24"/>
    </w:rPr>
  </w:style>
  <w:style w:type="paragraph" w:customStyle="1" w:styleId="BodyTextLatin12ptLatinItalicBefore6pt">
    <w:name w:val="Body Text + (Latin) 12 pt (Latin) Italic Before:  6 pt"/>
    <w:basedOn w:val="BodyText"/>
    <w:rsid w:val="008D2C56"/>
    <w:pPr>
      <w:keepNext/>
      <w:spacing w:before="120"/>
    </w:pPr>
    <w:rPr>
      <w:i/>
      <w:sz w:val="24"/>
    </w:rPr>
  </w:style>
  <w:style w:type="paragraph" w:customStyle="1" w:styleId="NormalpctabformarTab">
    <w:name w:val="Normal pēc tab/form ar Tab"/>
    <w:basedOn w:val="Normalpctabulasformulas"/>
    <w:link w:val="NormalpctabformarTabChar"/>
    <w:rsid w:val="0025556C"/>
    <w:pPr>
      <w:ind w:firstLine="720"/>
    </w:pPr>
  </w:style>
  <w:style w:type="character" w:customStyle="1" w:styleId="NormalpctabulasformulasChar">
    <w:name w:val="Normal pēc tabulas/formulas Char"/>
    <w:basedOn w:val="DefaultParagraphFont"/>
    <w:link w:val="Normalpctabulasformulas"/>
    <w:rsid w:val="00F54B87"/>
    <w:rPr>
      <w:rFonts w:cs="Arial Unicode MS"/>
      <w:snapToGrid w:val="0"/>
      <w:sz w:val="24"/>
      <w:szCs w:val="24"/>
      <w:lang w:val="lv-LV" w:eastAsia="en-US" w:bidi="lo-LA"/>
    </w:rPr>
  </w:style>
  <w:style w:type="character" w:customStyle="1" w:styleId="NormalpctabformarTabChar">
    <w:name w:val="Normal pēc tab/form ar Tab Char"/>
    <w:basedOn w:val="NormalpctabulasformulasChar"/>
    <w:link w:val="NormalpctabformarTab"/>
    <w:rsid w:val="00F54B87"/>
    <w:rPr>
      <w:rFonts w:cs="Arial Unicode MS"/>
      <w:snapToGrid w:val="0"/>
      <w:sz w:val="24"/>
      <w:szCs w:val="24"/>
      <w:lang w:val="lv-LV" w:eastAsia="en-US" w:bidi="lo-LA"/>
    </w:rPr>
  </w:style>
  <w:style w:type="paragraph" w:customStyle="1" w:styleId="Tabulasvirsraksts">
    <w:name w:val="Tabulas virsraksts"/>
    <w:basedOn w:val="Normal"/>
    <w:rsid w:val="005D6912"/>
    <w:pPr>
      <w:keepNext/>
      <w:spacing w:before="120"/>
      <w:jc w:val="center"/>
    </w:pPr>
    <w:rPr>
      <w:b/>
      <w:lang w:eastAsia="en-US"/>
    </w:rPr>
  </w:style>
  <w:style w:type="paragraph" w:customStyle="1" w:styleId="TabulasVirsraksts-left">
    <w:name w:val="Tabulas Virsraksts - left"/>
    <w:basedOn w:val="Tabulasvirsraksts"/>
    <w:rsid w:val="005D6912"/>
    <w:pPr>
      <w:jc w:val="left"/>
    </w:pPr>
  </w:style>
  <w:style w:type="paragraph" w:styleId="DocumentMap">
    <w:name w:val="Document Map"/>
    <w:basedOn w:val="Normal"/>
    <w:link w:val="DocumentMapChar"/>
    <w:rsid w:val="00EF7A4A"/>
    <w:rPr>
      <w:rFonts w:ascii="Tahoma" w:hAnsi="Tahoma" w:cs="Tahoma"/>
      <w:sz w:val="16"/>
      <w:szCs w:val="16"/>
    </w:rPr>
  </w:style>
  <w:style w:type="character" w:customStyle="1" w:styleId="DocumentMapChar">
    <w:name w:val="Document Map Char"/>
    <w:basedOn w:val="DefaultParagraphFont"/>
    <w:link w:val="DocumentMap"/>
    <w:rsid w:val="00EF7A4A"/>
    <w:rPr>
      <w:rFonts w:ascii="Tahoma" w:hAnsi="Tahoma" w:cs="Tahoma"/>
      <w:snapToGrid w:val="0"/>
      <w:sz w:val="16"/>
      <w:szCs w:val="16"/>
      <w:lang w:eastAsia="ru-RU" w:bidi="lo-LA"/>
    </w:rPr>
  </w:style>
  <w:style w:type="paragraph" w:styleId="EndnoteText">
    <w:name w:val="endnote text"/>
    <w:basedOn w:val="Normal"/>
    <w:link w:val="EndnoteTextChar"/>
    <w:semiHidden/>
    <w:unhideWhenUsed/>
    <w:rsid w:val="009B1A69"/>
    <w:pPr>
      <w:spacing w:line="240" w:lineRule="auto"/>
    </w:pPr>
    <w:rPr>
      <w:sz w:val="20"/>
      <w:szCs w:val="20"/>
    </w:rPr>
  </w:style>
  <w:style w:type="character" w:customStyle="1" w:styleId="EndnoteTextChar">
    <w:name w:val="Endnote Text Char"/>
    <w:basedOn w:val="DefaultParagraphFont"/>
    <w:link w:val="EndnoteText"/>
    <w:semiHidden/>
    <w:rsid w:val="009B1A69"/>
    <w:rPr>
      <w:rFonts w:cs="Arial Unicode MS"/>
      <w:snapToGrid w:val="0"/>
      <w:lang w:eastAsia="ru-RU" w:bidi="lo-LA"/>
    </w:rPr>
  </w:style>
  <w:style w:type="character" w:styleId="EndnoteReference">
    <w:name w:val="endnote reference"/>
    <w:basedOn w:val="DefaultParagraphFont"/>
    <w:semiHidden/>
    <w:unhideWhenUsed/>
    <w:rsid w:val="009B1A69"/>
    <w:rPr>
      <w:vertAlign w:val="superscript"/>
    </w:rPr>
  </w:style>
  <w:style w:type="paragraph" w:styleId="ListParagraph">
    <w:name w:val="List Paragraph"/>
    <w:basedOn w:val="Normal"/>
    <w:uiPriority w:val="34"/>
    <w:qFormat/>
    <w:rsid w:val="00D1597B"/>
    <w:pPr>
      <w:ind w:left="720"/>
      <w:contextualSpacing/>
    </w:pPr>
  </w:style>
  <w:style w:type="paragraph" w:styleId="NormalWeb">
    <w:name w:val="Normal (Web)"/>
    <w:basedOn w:val="Normal"/>
    <w:uiPriority w:val="99"/>
    <w:unhideWhenUsed/>
    <w:rsid w:val="004938B3"/>
    <w:pPr>
      <w:widowControl/>
      <w:spacing w:before="100" w:beforeAutospacing="1" w:after="100" w:afterAutospacing="1" w:line="240" w:lineRule="auto"/>
      <w:jc w:val="left"/>
    </w:pPr>
    <w:rPr>
      <w:rFonts w:cs="Times New Roman"/>
      <w:snapToGrid/>
      <w:lang w:eastAsia="lv-LV" w:bidi="ar-SA"/>
    </w:rPr>
  </w:style>
  <w:style w:type="character" w:customStyle="1" w:styleId="apple-converted-space">
    <w:name w:val="apple-converted-space"/>
    <w:basedOn w:val="DefaultParagraphFont"/>
    <w:rsid w:val="004938B3"/>
  </w:style>
  <w:style w:type="character" w:customStyle="1" w:styleId="texample">
    <w:name w:val="texample"/>
    <w:basedOn w:val="DefaultParagraphFont"/>
    <w:rsid w:val="004938B3"/>
  </w:style>
  <w:style w:type="paragraph" w:styleId="HTMLPreformatted">
    <w:name w:val="HTML Preformatted"/>
    <w:basedOn w:val="Normal"/>
    <w:link w:val="HTMLPreformattedChar"/>
    <w:uiPriority w:val="99"/>
    <w:semiHidden/>
    <w:unhideWhenUsed/>
    <w:rsid w:val="004938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napToGrid/>
      <w:sz w:val="20"/>
      <w:szCs w:val="20"/>
      <w:lang w:eastAsia="lv-LV" w:bidi="ar-SA"/>
    </w:rPr>
  </w:style>
  <w:style w:type="character" w:customStyle="1" w:styleId="HTMLPreformattedChar">
    <w:name w:val="HTML Preformatted Char"/>
    <w:basedOn w:val="DefaultParagraphFont"/>
    <w:link w:val="HTMLPreformatted"/>
    <w:uiPriority w:val="99"/>
    <w:semiHidden/>
    <w:rsid w:val="004938B3"/>
    <w:rPr>
      <w:rFonts w:ascii="Courier New" w:hAnsi="Courier New" w:cs="Courier New"/>
    </w:rPr>
  </w:style>
  <w:style w:type="character" w:styleId="Strong">
    <w:name w:val="Strong"/>
    <w:basedOn w:val="DefaultParagraphFont"/>
    <w:uiPriority w:val="22"/>
    <w:qFormat/>
    <w:rsid w:val="005406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8587">
      <w:bodyDiv w:val="1"/>
      <w:marLeft w:val="0"/>
      <w:marRight w:val="0"/>
      <w:marTop w:val="0"/>
      <w:marBottom w:val="0"/>
      <w:divBdr>
        <w:top w:val="none" w:sz="0" w:space="0" w:color="auto"/>
        <w:left w:val="none" w:sz="0" w:space="0" w:color="auto"/>
        <w:bottom w:val="none" w:sz="0" w:space="0" w:color="auto"/>
        <w:right w:val="none" w:sz="0" w:space="0" w:color="auto"/>
      </w:divBdr>
      <w:divsChild>
        <w:div w:id="300691193">
          <w:marLeft w:val="150"/>
          <w:marRight w:val="0"/>
          <w:marTop w:val="0"/>
          <w:marBottom w:val="0"/>
          <w:divBdr>
            <w:top w:val="none" w:sz="0" w:space="0" w:color="auto"/>
            <w:left w:val="none" w:sz="0" w:space="0" w:color="auto"/>
            <w:bottom w:val="none" w:sz="0" w:space="0" w:color="auto"/>
            <w:right w:val="none" w:sz="0" w:space="0" w:color="auto"/>
          </w:divBdr>
        </w:div>
        <w:div w:id="752511734">
          <w:marLeft w:val="150"/>
          <w:marRight w:val="0"/>
          <w:marTop w:val="0"/>
          <w:marBottom w:val="0"/>
          <w:divBdr>
            <w:top w:val="none" w:sz="0" w:space="0" w:color="auto"/>
            <w:left w:val="none" w:sz="0" w:space="0" w:color="auto"/>
            <w:bottom w:val="none" w:sz="0" w:space="0" w:color="auto"/>
            <w:right w:val="none" w:sz="0" w:space="0" w:color="auto"/>
          </w:divBdr>
        </w:div>
        <w:div w:id="302544070">
          <w:marLeft w:val="150"/>
          <w:marRight w:val="0"/>
          <w:marTop w:val="0"/>
          <w:marBottom w:val="0"/>
          <w:divBdr>
            <w:top w:val="none" w:sz="0" w:space="0" w:color="auto"/>
            <w:left w:val="none" w:sz="0" w:space="0" w:color="auto"/>
            <w:bottom w:val="none" w:sz="0" w:space="0" w:color="auto"/>
            <w:right w:val="none" w:sz="0" w:space="0" w:color="auto"/>
          </w:divBdr>
        </w:div>
      </w:divsChild>
    </w:div>
    <w:div w:id="106512455">
      <w:bodyDiv w:val="1"/>
      <w:marLeft w:val="0"/>
      <w:marRight w:val="0"/>
      <w:marTop w:val="0"/>
      <w:marBottom w:val="0"/>
      <w:divBdr>
        <w:top w:val="none" w:sz="0" w:space="0" w:color="auto"/>
        <w:left w:val="none" w:sz="0" w:space="0" w:color="auto"/>
        <w:bottom w:val="none" w:sz="0" w:space="0" w:color="auto"/>
        <w:right w:val="none" w:sz="0" w:space="0" w:color="auto"/>
      </w:divBdr>
    </w:div>
    <w:div w:id="203906298">
      <w:bodyDiv w:val="1"/>
      <w:marLeft w:val="0"/>
      <w:marRight w:val="0"/>
      <w:marTop w:val="0"/>
      <w:marBottom w:val="0"/>
      <w:divBdr>
        <w:top w:val="none" w:sz="0" w:space="0" w:color="auto"/>
        <w:left w:val="none" w:sz="0" w:space="0" w:color="auto"/>
        <w:bottom w:val="none" w:sz="0" w:space="0" w:color="auto"/>
        <w:right w:val="none" w:sz="0" w:space="0" w:color="auto"/>
      </w:divBdr>
    </w:div>
    <w:div w:id="320431350">
      <w:bodyDiv w:val="1"/>
      <w:marLeft w:val="0"/>
      <w:marRight w:val="0"/>
      <w:marTop w:val="0"/>
      <w:marBottom w:val="0"/>
      <w:divBdr>
        <w:top w:val="none" w:sz="0" w:space="0" w:color="auto"/>
        <w:left w:val="none" w:sz="0" w:space="0" w:color="auto"/>
        <w:bottom w:val="none" w:sz="0" w:space="0" w:color="auto"/>
        <w:right w:val="none" w:sz="0" w:space="0" w:color="auto"/>
      </w:divBdr>
    </w:div>
    <w:div w:id="516122231">
      <w:bodyDiv w:val="1"/>
      <w:marLeft w:val="0"/>
      <w:marRight w:val="0"/>
      <w:marTop w:val="0"/>
      <w:marBottom w:val="0"/>
      <w:divBdr>
        <w:top w:val="none" w:sz="0" w:space="0" w:color="auto"/>
        <w:left w:val="none" w:sz="0" w:space="0" w:color="auto"/>
        <w:bottom w:val="none" w:sz="0" w:space="0" w:color="auto"/>
        <w:right w:val="none" w:sz="0" w:space="0" w:color="auto"/>
      </w:divBdr>
    </w:div>
    <w:div w:id="897085989">
      <w:bodyDiv w:val="1"/>
      <w:marLeft w:val="0"/>
      <w:marRight w:val="0"/>
      <w:marTop w:val="0"/>
      <w:marBottom w:val="0"/>
      <w:divBdr>
        <w:top w:val="none" w:sz="0" w:space="0" w:color="auto"/>
        <w:left w:val="none" w:sz="0" w:space="0" w:color="auto"/>
        <w:bottom w:val="none" w:sz="0" w:space="0" w:color="auto"/>
        <w:right w:val="none" w:sz="0" w:space="0" w:color="auto"/>
      </w:divBdr>
    </w:div>
    <w:div w:id="975717419">
      <w:bodyDiv w:val="1"/>
      <w:marLeft w:val="0"/>
      <w:marRight w:val="0"/>
      <w:marTop w:val="0"/>
      <w:marBottom w:val="0"/>
      <w:divBdr>
        <w:top w:val="none" w:sz="0" w:space="0" w:color="auto"/>
        <w:left w:val="none" w:sz="0" w:space="0" w:color="auto"/>
        <w:bottom w:val="none" w:sz="0" w:space="0" w:color="auto"/>
        <w:right w:val="none" w:sz="0" w:space="0" w:color="auto"/>
      </w:divBdr>
    </w:div>
    <w:div w:id="1010108860">
      <w:bodyDiv w:val="1"/>
      <w:marLeft w:val="0"/>
      <w:marRight w:val="0"/>
      <w:marTop w:val="0"/>
      <w:marBottom w:val="0"/>
      <w:divBdr>
        <w:top w:val="none" w:sz="0" w:space="0" w:color="auto"/>
        <w:left w:val="none" w:sz="0" w:space="0" w:color="auto"/>
        <w:bottom w:val="none" w:sz="0" w:space="0" w:color="auto"/>
        <w:right w:val="none" w:sz="0" w:space="0" w:color="auto"/>
      </w:divBdr>
    </w:div>
    <w:div w:id="1010376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turs\Downloads\BDnofITI_2012%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773875-3841-405F-8E5F-3DE8212DC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BDnofITI_2012 (1)</Template>
  <TotalTime>1946</TotalTime>
  <Pages>33</Pages>
  <Words>32414</Words>
  <Characters>18477</Characters>
  <Application>Microsoft Office Word</Application>
  <DocSecurity>0</DocSecurity>
  <Lines>153</Lines>
  <Paragraphs>101</Paragraphs>
  <ScaleCrop>false</ScaleCrop>
  <HeadingPairs>
    <vt:vector size="2" baseType="variant">
      <vt:variant>
        <vt:lpstr>Title</vt:lpstr>
      </vt:variant>
      <vt:variant>
        <vt:i4>1</vt:i4>
      </vt:variant>
    </vt:vector>
  </HeadingPairs>
  <TitlesOfParts>
    <vt:vector size="1" baseType="lpstr">
      <vt:lpstr>RĪGAS TEHNISKĀ UNIVERSITĀTE</vt:lpstr>
    </vt:vector>
  </TitlesOfParts>
  <Company>Private</Company>
  <LinksUpToDate>false</LinksUpToDate>
  <CharactersWithSpaces>50790</CharactersWithSpaces>
  <SharedDoc>false</SharedDoc>
  <HLinks>
    <vt:vector size="168" baseType="variant">
      <vt:variant>
        <vt:i4>7405689</vt:i4>
      </vt:variant>
      <vt:variant>
        <vt:i4>256</vt:i4>
      </vt:variant>
      <vt:variant>
        <vt:i4>0</vt:i4>
      </vt:variant>
      <vt:variant>
        <vt:i4>5</vt:i4>
      </vt:variant>
      <vt:variant>
        <vt:lpwstr>http://www.vid.gov.lv/5likumi/lik.asp?KId=4</vt:lpwstr>
      </vt:variant>
      <vt:variant>
        <vt:lpwstr/>
      </vt:variant>
      <vt:variant>
        <vt:i4>1376309</vt:i4>
      </vt:variant>
      <vt:variant>
        <vt:i4>174</vt:i4>
      </vt:variant>
      <vt:variant>
        <vt:i4>0</vt:i4>
      </vt:variant>
      <vt:variant>
        <vt:i4>5</vt:i4>
      </vt:variant>
      <vt:variant>
        <vt:lpwstr/>
      </vt:variant>
      <vt:variant>
        <vt:lpwstr>_Toc223246040</vt:lpwstr>
      </vt:variant>
      <vt:variant>
        <vt:i4>1179701</vt:i4>
      </vt:variant>
      <vt:variant>
        <vt:i4>168</vt:i4>
      </vt:variant>
      <vt:variant>
        <vt:i4>0</vt:i4>
      </vt:variant>
      <vt:variant>
        <vt:i4>5</vt:i4>
      </vt:variant>
      <vt:variant>
        <vt:lpwstr/>
      </vt:variant>
      <vt:variant>
        <vt:lpwstr>_Toc223246039</vt:lpwstr>
      </vt:variant>
      <vt:variant>
        <vt:i4>1179701</vt:i4>
      </vt:variant>
      <vt:variant>
        <vt:i4>162</vt:i4>
      </vt:variant>
      <vt:variant>
        <vt:i4>0</vt:i4>
      </vt:variant>
      <vt:variant>
        <vt:i4>5</vt:i4>
      </vt:variant>
      <vt:variant>
        <vt:lpwstr/>
      </vt:variant>
      <vt:variant>
        <vt:lpwstr>_Toc223246038</vt:lpwstr>
      </vt:variant>
      <vt:variant>
        <vt:i4>1179701</vt:i4>
      </vt:variant>
      <vt:variant>
        <vt:i4>156</vt:i4>
      </vt:variant>
      <vt:variant>
        <vt:i4>0</vt:i4>
      </vt:variant>
      <vt:variant>
        <vt:i4>5</vt:i4>
      </vt:variant>
      <vt:variant>
        <vt:lpwstr/>
      </vt:variant>
      <vt:variant>
        <vt:lpwstr>_Toc223246037</vt:lpwstr>
      </vt:variant>
      <vt:variant>
        <vt:i4>1179701</vt:i4>
      </vt:variant>
      <vt:variant>
        <vt:i4>150</vt:i4>
      </vt:variant>
      <vt:variant>
        <vt:i4>0</vt:i4>
      </vt:variant>
      <vt:variant>
        <vt:i4>5</vt:i4>
      </vt:variant>
      <vt:variant>
        <vt:lpwstr/>
      </vt:variant>
      <vt:variant>
        <vt:lpwstr>_Toc223246036</vt:lpwstr>
      </vt:variant>
      <vt:variant>
        <vt:i4>1179701</vt:i4>
      </vt:variant>
      <vt:variant>
        <vt:i4>144</vt:i4>
      </vt:variant>
      <vt:variant>
        <vt:i4>0</vt:i4>
      </vt:variant>
      <vt:variant>
        <vt:i4>5</vt:i4>
      </vt:variant>
      <vt:variant>
        <vt:lpwstr/>
      </vt:variant>
      <vt:variant>
        <vt:lpwstr>_Toc223246035</vt:lpwstr>
      </vt:variant>
      <vt:variant>
        <vt:i4>1179701</vt:i4>
      </vt:variant>
      <vt:variant>
        <vt:i4>138</vt:i4>
      </vt:variant>
      <vt:variant>
        <vt:i4>0</vt:i4>
      </vt:variant>
      <vt:variant>
        <vt:i4>5</vt:i4>
      </vt:variant>
      <vt:variant>
        <vt:lpwstr/>
      </vt:variant>
      <vt:variant>
        <vt:lpwstr>_Toc223246034</vt:lpwstr>
      </vt:variant>
      <vt:variant>
        <vt:i4>1179701</vt:i4>
      </vt:variant>
      <vt:variant>
        <vt:i4>132</vt:i4>
      </vt:variant>
      <vt:variant>
        <vt:i4>0</vt:i4>
      </vt:variant>
      <vt:variant>
        <vt:i4>5</vt:i4>
      </vt:variant>
      <vt:variant>
        <vt:lpwstr/>
      </vt:variant>
      <vt:variant>
        <vt:lpwstr>_Toc223246033</vt:lpwstr>
      </vt:variant>
      <vt:variant>
        <vt:i4>1179701</vt:i4>
      </vt:variant>
      <vt:variant>
        <vt:i4>126</vt:i4>
      </vt:variant>
      <vt:variant>
        <vt:i4>0</vt:i4>
      </vt:variant>
      <vt:variant>
        <vt:i4>5</vt:i4>
      </vt:variant>
      <vt:variant>
        <vt:lpwstr/>
      </vt:variant>
      <vt:variant>
        <vt:lpwstr>_Toc223246032</vt:lpwstr>
      </vt:variant>
      <vt:variant>
        <vt:i4>1179701</vt:i4>
      </vt:variant>
      <vt:variant>
        <vt:i4>120</vt:i4>
      </vt:variant>
      <vt:variant>
        <vt:i4>0</vt:i4>
      </vt:variant>
      <vt:variant>
        <vt:i4>5</vt:i4>
      </vt:variant>
      <vt:variant>
        <vt:lpwstr/>
      </vt:variant>
      <vt:variant>
        <vt:lpwstr>_Toc223246031</vt:lpwstr>
      </vt:variant>
      <vt:variant>
        <vt:i4>1179701</vt:i4>
      </vt:variant>
      <vt:variant>
        <vt:i4>114</vt:i4>
      </vt:variant>
      <vt:variant>
        <vt:i4>0</vt:i4>
      </vt:variant>
      <vt:variant>
        <vt:i4>5</vt:i4>
      </vt:variant>
      <vt:variant>
        <vt:lpwstr/>
      </vt:variant>
      <vt:variant>
        <vt:lpwstr>_Toc223246030</vt:lpwstr>
      </vt:variant>
      <vt:variant>
        <vt:i4>1245237</vt:i4>
      </vt:variant>
      <vt:variant>
        <vt:i4>108</vt:i4>
      </vt:variant>
      <vt:variant>
        <vt:i4>0</vt:i4>
      </vt:variant>
      <vt:variant>
        <vt:i4>5</vt:i4>
      </vt:variant>
      <vt:variant>
        <vt:lpwstr/>
      </vt:variant>
      <vt:variant>
        <vt:lpwstr>_Toc223246029</vt:lpwstr>
      </vt:variant>
      <vt:variant>
        <vt:i4>1245237</vt:i4>
      </vt:variant>
      <vt:variant>
        <vt:i4>102</vt:i4>
      </vt:variant>
      <vt:variant>
        <vt:i4>0</vt:i4>
      </vt:variant>
      <vt:variant>
        <vt:i4>5</vt:i4>
      </vt:variant>
      <vt:variant>
        <vt:lpwstr/>
      </vt:variant>
      <vt:variant>
        <vt:lpwstr>_Toc223246028</vt:lpwstr>
      </vt:variant>
      <vt:variant>
        <vt:i4>1245237</vt:i4>
      </vt:variant>
      <vt:variant>
        <vt:i4>96</vt:i4>
      </vt:variant>
      <vt:variant>
        <vt:i4>0</vt:i4>
      </vt:variant>
      <vt:variant>
        <vt:i4>5</vt:i4>
      </vt:variant>
      <vt:variant>
        <vt:lpwstr/>
      </vt:variant>
      <vt:variant>
        <vt:lpwstr>_Toc223246027</vt:lpwstr>
      </vt:variant>
      <vt:variant>
        <vt:i4>1245237</vt:i4>
      </vt:variant>
      <vt:variant>
        <vt:i4>90</vt:i4>
      </vt:variant>
      <vt:variant>
        <vt:i4>0</vt:i4>
      </vt:variant>
      <vt:variant>
        <vt:i4>5</vt:i4>
      </vt:variant>
      <vt:variant>
        <vt:lpwstr/>
      </vt:variant>
      <vt:variant>
        <vt:lpwstr>_Toc223246026</vt:lpwstr>
      </vt:variant>
      <vt:variant>
        <vt:i4>1245237</vt:i4>
      </vt:variant>
      <vt:variant>
        <vt:i4>84</vt:i4>
      </vt:variant>
      <vt:variant>
        <vt:i4>0</vt:i4>
      </vt:variant>
      <vt:variant>
        <vt:i4>5</vt:i4>
      </vt:variant>
      <vt:variant>
        <vt:lpwstr/>
      </vt:variant>
      <vt:variant>
        <vt:lpwstr>_Toc223246025</vt:lpwstr>
      </vt:variant>
      <vt:variant>
        <vt:i4>1245237</vt:i4>
      </vt:variant>
      <vt:variant>
        <vt:i4>78</vt:i4>
      </vt:variant>
      <vt:variant>
        <vt:i4>0</vt:i4>
      </vt:variant>
      <vt:variant>
        <vt:i4>5</vt:i4>
      </vt:variant>
      <vt:variant>
        <vt:lpwstr/>
      </vt:variant>
      <vt:variant>
        <vt:lpwstr>_Toc223246024</vt:lpwstr>
      </vt:variant>
      <vt:variant>
        <vt:i4>1245237</vt:i4>
      </vt:variant>
      <vt:variant>
        <vt:i4>72</vt:i4>
      </vt:variant>
      <vt:variant>
        <vt:i4>0</vt:i4>
      </vt:variant>
      <vt:variant>
        <vt:i4>5</vt:i4>
      </vt:variant>
      <vt:variant>
        <vt:lpwstr/>
      </vt:variant>
      <vt:variant>
        <vt:lpwstr>_Toc223246023</vt:lpwstr>
      </vt:variant>
      <vt:variant>
        <vt:i4>1245237</vt:i4>
      </vt:variant>
      <vt:variant>
        <vt:i4>66</vt:i4>
      </vt:variant>
      <vt:variant>
        <vt:i4>0</vt:i4>
      </vt:variant>
      <vt:variant>
        <vt:i4>5</vt:i4>
      </vt:variant>
      <vt:variant>
        <vt:lpwstr/>
      </vt:variant>
      <vt:variant>
        <vt:lpwstr>_Toc223246022</vt:lpwstr>
      </vt:variant>
      <vt:variant>
        <vt:i4>1245237</vt:i4>
      </vt:variant>
      <vt:variant>
        <vt:i4>60</vt:i4>
      </vt:variant>
      <vt:variant>
        <vt:i4>0</vt:i4>
      </vt:variant>
      <vt:variant>
        <vt:i4>5</vt:i4>
      </vt:variant>
      <vt:variant>
        <vt:lpwstr/>
      </vt:variant>
      <vt:variant>
        <vt:lpwstr>_Toc223246021</vt:lpwstr>
      </vt:variant>
      <vt:variant>
        <vt:i4>1245237</vt:i4>
      </vt:variant>
      <vt:variant>
        <vt:i4>54</vt:i4>
      </vt:variant>
      <vt:variant>
        <vt:i4>0</vt:i4>
      </vt:variant>
      <vt:variant>
        <vt:i4>5</vt:i4>
      </vt:variant>
      <vt:variant>
        <vt:lpwstr/>
      </vt:variant>
      <vt:variant>
        <vt:lpwstr>_Toc223246020</vt:lpwstr>
      </vt:variant>
      <vt:variant>
        <vt:i4>1048629</vt:i4>
      </vt:variant>
      <vt:variant>
        <vt:i4>48</vt:i4>
      </vt:variant>
      <vt:variant>
        <vt:i4>0</vt:i4>
      </vt:variant>
      <vt:variant>
        <vt:i4>5</vt:i4>
      </vt:variant>
      <vt:variant>
        <vt:lpwstr/>
      </vt:variant>
      <vt:variant>
        <vt:lpwstr>_Toc223246019</vt:lpwstr>
      </vt:variant>
      <vt:variant>
        <vt:i4>1048629</vt:i4>
      </vt:variant>
      <vt:variant>
        <vt:i4>42</vt:i4>
      </vt:variant>
      <vt:variant>
        <vt:i4>0</vt:i4>
      </vt:variant>
      <vt:variant>
        <vt:i4>5</vt:i4>
      </vt:variant>
      <vt:variant>
        <vt:lpwstr/>
      </vt:variant>
      <vt:variant>
        <vt:lpwstr>_Toc223246018</vt:lpwstr>
      </vt:variant>
      <vt:variant>
        <vt:i4>1048629</vt:i4>
      </vt:variant>
      <vt:variant>
        <vt:i4>36</vt:i4>
      </vt:variant>
      <vt:variant>
        <vt:i4>0</vt:i4>
      </vt:variant>
      <vt:variant>
        <vt:i4>5</vt:i4>
      </vt:variant>
      <vt:variant>
        <vt:lpwstr/>
      </vt:variant>
      <vt:variant>
        <vt:lpwstr>_Toc223246017</vt:lpwstr>
      </vt:variant>
      <vt:variant>
        <vt:i4>1048629</vt:i4>
      </vt:variant>
      <vt:variant>
        <vt:i4>30</vt:i4>
      </vt:variant>
      <vt:variant>
        <vt:i4>0</vt:i4>
      </vt:variant>
      <vt:variant>
        <vt:i4>5</vt:i4>
      </vt:variant>
      <vt:variant>
        <vt:lpwstr/>
      </vt:variant>
      <vt:variant>
        <vt:lpwstr>_Toc223246016</vt:lpwstr>
      </vt:variant>
      <vt:variant>
        <vt:i4>1048629</vt:i4>
      </vt:variant>
      <vt:variant>
        <vt:i4>24</vt:i4>
      </vt:variant>
      <vt:variant>
        <vt:i4>0</vt:i4>
      </vt:variant>
      <vt:variant>
        <vt:i4>5</vt:i4>
      </vt:variant>
      <vt:variant>
        <vt:lpwstr/>
      </vt:variant>
      <vt:variant>
        <vt:lpwstr>_Toc223246015</vt:lpwstr>
      </vt:variant>
      <vt:variant>
        <vt:i4>1048629</vt:i4>
      </vt:variant>
      <vt:variant>
        <vt:i4>18</vt:i4>
      </vt:variant>
      <vt:variant>
        <vt:i4>0</vt:i4>
      </vt:variant>
      <vt:variant>
        <vt:i4>5</vt:i4>
      </vt:variant>
      <vt:variant>
        <vt:lpwstr/>
      </vt:variant>
      <vt:variant>
        <vt:lpwstr>_Toc223246014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RĪGAS TEHNISKĀ UNIVERSITĀTE</dc:title>
  <dc:creator>Artūrs Grigorjevs</dc:creator>
  <cp:lastModifiedBy>Juris</cp:lastModifiedBy>
  <cp:revision>142</cp:revision>
  <cp:lastPrinted>2006-03-07T00:13:00Z</cp:lastPrinted>
  <dcterms:created xsi:type="dcterms:W3CDTF">2015-04-14T17:59:00Z</dcterms:created>
  <dcterms:modified xsi:type="dcterms:W3CDTF">2015-04-23T20:49:00Z</dcterms:modified>
</cp:coreProperties>
</file>