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C634" w14:textId="77777777" w:rsidR="00F9755A" w:rsidRDefault="00000000">
      <w:pPr>
        <w:rPr>
          <w:rFonts w:ascii="Cambria" w:eastAsia="Cambria" w:hAnsi="Cambria" w:cs="Cambria"/>
          <w:b/>
          <w:sz w:val="32"/>
          <w:szCs w:val="32"/>
          <w:highlight w:val="white"/>
        </w:rPr>
      </w:pPr>
      <w:r>
        <w:rPr>
          <w:rFonts w:ascii="Cambria" w:eastAsia="Cambria" w:hAnsi="Cambria" w:cs="Cambria"/>
          <w:b/>
          <w:color w:val="000000"/>
          <w:sz w:val="32"/>
          <w:szCs w:val="32"/>
          <w:highlight w:val="white"/>
        </w:rPr>
        <w:t xml:space="preserve">                                      Dashboard Design</w:t>
      </w:r>
    </w:p>
    <w:p w14:paraId="231173F0" w14:textId="77777777" w:rsidR="00F9755A" w:rsidRDefault="00F9755A">
      <w:pPr>
        <w:widowControl w:val="0"/>
        <w:spacing w:before="39" w:after="0" w:line="240" w:lineRule="auto"/>
        <w:ind w:left="2701"/>
        <w:rPr>
          <w:b/>
          <w:sz w:val="28"/>
          <w:szCs w:val="28"/>
        </w:rPr>
      </w:pPr>
    </w:p>
    <w:tbl>
      <w:tblPr>
        <w:tblStyle w:val="a"/>
        <w:tblW w:w="9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F9755A" w14:paraId="28C36E11" w14:textId="77777777">
        <w:trPr>
          <w:trHeight w:val="278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76C1" w14:textId="77777777" w:rsidR="00F9755A" w:rsidRDefault="00000000">
            <w:pPr>
              <w:widowControl w:val="0"/>
              <w:spacing w:after="0" w:line="240" w:lineRule="auto"/>
              <w:ind w:left="131"/>
            </w:pPr>
            <w:r>
              <w:t xml:space="preserve">Date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CFA2" w14:textId="34C89C8B" w:rsidR="00F9755A" w:rsidRDefault="00000000">
            <w:pPr>
              <w:widowControl w:val="0"/>
              <w:spacing w:after="0" w:line="240" w:lineRule="auto"/>
              <w:ind w:left="131"/>
            </w:pPr>
            <w:r>
              <w:t>2</w:t>
            </w:r>
            <w:r w:rsidR="00745B1A">
              <w:t>6</w:t>
            </w:r>
            <w:r w:rsidR="00933D90">
              <w:t xml:space="preserve"> </w:t>
            </w:r>
            <w:r w:rsidR="00745B1A">
              <w:t>JUN</w:t>
            </w:r>
            <w:r>
              <w:t xml:space="preserve"> 202</w:t>
            </w:r>
            <w:r w:rsidR="00745B1A">
              <w:t>5</w:t>
            </w:r>
          </w:p>
        </w:tc>
      </w:tr>
      <w:tr w:rsidR="00F9755A" w14:paraId="7977D778" w14:textId="77777777">
        <w:trPr>
          <w:trHeight w:val="278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25186" w14:textId="77777777" w:rsidR="00F9755A" w:rsidRDefault="00000000">
            <w:pPr>
              <w:widowControl w:val="0"/>
              <w:spacing w:after="0" w:line="240" w:lineRule="auto"/>
              <w:ind w:left="114"/>
            </w:pPr>
            <w:r>
              <w:t xml:space="preserve">Team ID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693C" w14:textId="77777777" w:rsidR="00F9755A" w:rsidRDefault="00000000">
            <w:pPr>
              <w:widowControl w:val="0"/>
              <w:spacing w:after="0" w:line="240" w:lineRule="auto"/>
              <w:ind w:left="131"/>
            </w:pPr>
            <w:r>
              <w:t>PNT2022TMIDxxxxxx</w:t>
            </w:r>
          </w:p>
        </w:tc>
      </w:tr>
      <w:tr w:rsidR="00F9755A" w14:paraId="6D67DDF3" w14:textId="77777777">
        <w:trPr>
          <w:trHeight w:val="278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0B09" w14:textId="77777777" w:rsidR="00F9755A" w:rsidRDefault="00000000">
            <w:pPr>
              <w:widowControl w:val="0"/>
              <w:spacing w:after="0" w:line="240" w:lineRule="auto"/>
              <w:ind w:left="131"/>
            </w:pPr>
            <w:r>
              <w:t xml:space="preserve">Project Name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163C" w14:textId="3FAAF70A" w:rsidR="00F9755A" w:rsidRDefault="00745B1A">
            <w:pPr>
              <w:widowControl w:val="0"/>
              <w:spacing w:after="0" w:line="240" w:lineRule="auto"/>
              <w:ind w:left="131"/>
            </w:pPr>
            <w:r w:rsidRPr="00745B1A">
              <w:t>Food Production Visualization</w:t>
            </w:r>
          </w:p>
        </w:tc>
      </w:tr>
      <w:tr w:rsidR="00F9755A" w14:paraId="3F8E6629" w14:textId="77777777">
        <w:trPr>
          <w:trHeight w:val="278"/>
        </w:trPr>
        <w:tc>
          <w:tcPr>
            <w:tcW w:w="4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B188" w14:textId="77777777" w:rsidR="00F9755A" w:rsidRDefault="00000000">
            <w:pPr>
              <w:widowControl w:val="0"/>
              <w:spacing w:after="0" w:line="240" w:lineRule="auto"/>
              <w:ind w:left="131"/>
            </w:pPr>
            <w:r>
              <w:t xml:space="preserve">Maximum Marks </w:t>
            </w:r>
          </w:p>
        </w:tc>
        <w:tc>
          <w:tcPr>
            <w:tcW w:w="4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8ACB" w14:textId="177AF182" w:rsidR="00F9755A" w:rsidRDefault="0017660E">
            <w:pPr>
              <w:widowControl w:val="0"/>
              <w:spacing w:after="0" w:line="240" w:lineRule="auto"/>
              <w:ind w:left="125"/>
            </w:pPr>
            <w:proofErr w:type="gramStart"/>
            <w:r>
              <w:t>5  Marks</w:t>
            </w:r>
            <w:proofErr w:type="gramEnd"/>
          </w:p>
        </w:tc>
      </w:tr>
    </w:tbl>
    <w:p w14:paraId="54F2199F" w14:textId="77777777" w:rsidR="00F9755A" w:rsidRDefault="00F9755A">
      <w:pPr>
        <w:widowControl w:val="0"/>
        <w:spacing w:after="0" w:line="276" w:lineRule="auto"/>
        <w:rPr>
          <w:rFonts w:ascii="Cambria" w:eastAsia="Cambria" w:hAnsi="Cambria" w:cs="Cambria"/>
          <w:b/>
          <w:sz w:val="32"/>
          <w:szCs w:val="32"/>
          <w:highlight w:val="white"/>
        </w:rPr>
      </w:pPr>
    </w:p>
    <w:p w14:paraId="229AB722" w14:textId="77777777" w:rsidR="00861605" w:rsidRPr="00861605" w:rsidRDefault="00861605" w:rsidP="008616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t>Designing an effective dashboard in Power BI requires clarity, relevance, and interactivity. In this project, the dashboard was developed to visualize global food production data in a user-friendly and insightful manner. The design ensures that users can easily explore the dataset, draw conclusions, and identify patterns using various chart types and filters.</w:t>
      </w:r>
    </w:p>
    <w:p w14:paraId="24706267" w14:textId="77777777" w:rsidR="00861605" w:rsidRPr="00861605" w:rsidRDefault="00861605" w:rsidP="008616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pict w14:anchorId="33FD971B">
          <v:rect id="_x0000_i1103" style="width:0;height:1.5pt" o:hralign="center" o:hrstd="t" o:hr="t" fillcolor="#a0a0a0" stroked="f"/>
        </w:pict>
      </w:r>
    </w:p>
    <w:p w14:paraId="067BD519" w14:textId="77777777" w:rsidR="00861605" w:rsidRPr="00861605" w:rsidRDefault="00861605" w:rsidP="008616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t>Activity 1: Interactive and Visually Appealing Dashboard</w:t>
      </w:r>
    </w:p>
    <w:p w14:paraId="57AAE517" w14:textId="77777777" w:rsidR="00861605" w:rsidRPr="00861605" w:rsidRDefault="00861605" w:rsidP="008616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t>To ensure a well-structured and visually engaging dashboard, the following design principles were applied:</w:t>
      </w:r>
    </w:p>
    <w:p w14:paraId="5223885C" w14:textId="77777777" w:rsidR="00861605" w:rsidRPr="00861605" w:rsidRDefault="00861605" w:rsidP="008616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t>Clear and Intuitive Layout</w:t>
      </w: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br/>
        <w:t>Visuals were organized logically with summary metrics on top, comparative visuals in the center, and filters on the left for easy access.</w:t>
      </w:r>
    </w:p>
    <w:p w14:paraId="38330591" w14:textId="77777777" w:rsidR="00861605" w:rsidRPr="00861605" w:rsidRDefault="00861605" w:rsidP="008616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t>Use of Appropriate Visualizations</w:t>
      </w: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br/>
        <w:t>Different chart types were selected based on the data type and use-case, such as column charts for comparisons and area charts for trends.</w:t>
      </w:r>
    </w:p>
    <w:p w14:paraId="545E3955" w14:textId="75DE8210" w:rsidR="00F9755A" w:rsidRDefault="00861605">
      <w:pPr>
        <w:spacing w:after="200" w:line="240" w:lineRule="auto"/>
        <w:rPr>
          <w:rFonts w:ascii="Arial" w:eastAsia="Arial" w:hAnsi="Arial" w:cs="Arial"/>
          <w:sz w:val="20"/>
          <w:szCs w:val="20"/>
        </w:rPr>
      </w:pPr>
      <w:r w:rsidRPr="00861605">
        <w:rPr>
          <w:rFonts w:ascii="Arial" w:eastAsia="Arial" w:hAnsi="Arial" w:cs="Arial"/>
          <w:sz w:val="20"/>
          <w:szCs w:val="20"/>
        </w:rPr>
        <w:drawing>
          <wp:inline distT="0" distB="0" distL="0" distR="0" wp14:anchorId="74308EDA" wp14:editId="37AF2E13">
            <wp:extent cx="5731510" cy="3183890"/>
            <wp:effectExtent l="0" t="0" r="2540" b="0"/>
            <wp:docPr id="145771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14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DD1B" w14:textId="77777777" w:rsidR="00861605" w:rsidRPr="00861605" w:rsidRDefault="00861605" w:rsidP="008616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lastRenderedPageBreak/>
        <w:t>Color and Theming</w:t>
      </w: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br/>
        <w:t>A consistent theme using green and blue shades was used to reflect agricultural relevance and maintain readability.</w:t>
      </w:r>
    </w:p>
    <w:p w14:paraId="739908E2" w14:textId="77777777" w:rsidR="00861605" w:rsidRPr="00861605" w:rsidRDefault="00861605" w:rsidP="008616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t>Interactive Filters and Slicers</w:t>
      </w: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br/>
        <w:t>Year, country, and crop filters were added to allow users to customize their analysis based on interest.</w:t>
      </w:r>
    </w:p>
    <w:p w14:paraId="50F6A928" w14:textId="77777777" w:rsidR="00861605" w:rsidRPr="00861605" w:rsidRDefault="00861605" w:rsidP="008616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t>Drill-Down Capabilities</w:t>
      </w: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br/>
        <w:t>The ribbon and funnel charts were used to allow users to navigate from overall production to crop-specific and country-specific data.</w:t>
      </w:r>
    </w:p>
    <w:p w14:paraId="21C44278" w14:textId="77777777" w:rsidR="00861605" w:rsidRPr="00861605" w:rsidRDefault="00861605" w:rsidP="008616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t>Responsive Design</w:t>
      </w: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br/>
        <w:t>The dashboard layout was optimized for various screen sizes, ensuring usability during presentations and reviews.</w:t>
      </w:r>
    </w:p>
    <w:p w14:paraId="0136AE65" w14:textId="77777777" w:rsidR="00861605" w:rsidRPr="00861605" w:rsidRDefault="00861605" w:rsidP="008616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t>Custom Visuals and Icons</w:t>
      </w: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br/>
        <w:t>Simple icons and tooltips were used to enhance the interpretability of visuals.</w:t>
      </w:r>
    </w:p>
    <w:p w14:paraId="29CD0008" w14:textId="77777777" w:rsidR="00861605" w:rsidRPr="00861605" w:rsidRDefault="00861605" w:rsidP="008616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</w:pPr>
      <w:r w:rsidRPr="00861605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  <w:lang w:val="en-US"/>
        </w:rPr>
        <w:t>Use of Infographics</w:t>
      </w:r>
      <w:r w:rsidRPr="00861605">
        <w:rPr>
          <w:rFonts w:ascii="Cambria" w:eastAsia="Cambria" w:hAnsi="Cambria" w:cs="Cambria"/>
          <w:color w:val="000000"/>
          <w:sz w:val="24"/>
          <w:szCs w:val="24"/>
          <w:highlight w:val="white"/>
          <w:lang w:val="en-US"/>
        </w:rPr>
        <w:br/>
        <w:t>Donut and gauge charts were used to summarize key data points in a visual storytelling format.</w:t>
      </w:r>
    </w:p>
    <w:p w14:paraId="3886F43F" w14:textId="77777777" w:rsidR="00861605" w:rsidRDefault="00861605" w:rsidP="008616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  <w:sz w:val="20"/>
          <w:szCs w:val="20"/>
        </w:rPr>
      </w:pPr>
    </w:p>
    <w:p w14:paraId="2F4AFFB4" w14:textId="77777777" w:rsidR="00293C5D" w:rsidRDefault="00293C5D" w:rsidP="00861605">
      <w:pPr>
        <w:spacing w:after="200" w:line="240" w:lineRule="auto"/>
      </w:pPr>
    </w:p>
    <w:sectPr w:rsidR="00293C5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091EB1A-A7BD-4DB5-AF8C-43839C0C18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7EDF8B-AF6D-4359-9027-C2CF3A5250FA}"/>
    <w:embedBold r:id="rId3" w:fontKey="{7F8BA2DD-8877-45EE-A16F-C4F1649F12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C60417F-C5B5-4A9E-AB34-4A218ED5DDC0}"/>
    <w:embedItalic r:id="rId5" w:fontKey="{554EAFF5-63B1-4221-A705-8A4F4B518D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E788F7-D399-4737-8891-61B3090F4ABE}"/>
    <w:embedBold r:id="rId7" w:fontKey="{49EE241A-BB40-4C62-85A2-11B5BE4A81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032C4A0-9883-4BDB-8390-8A25D2D9A0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F5D56"/>
    <w:multiLevelType w:val="multilevel"/>
    <w:tmpl w:val="CBBC8C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AC4BC1"/>
    <w:multiLevelType w:val="multilevel"/>
    <w:tmpl w:val="FCD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94CDE"/>
    <w:multiLevelType w:val="multilevel"/>
    <w:tmpl w:val="47DE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1020336">
    <w:abstractNumId w:val="0"/>
  </w:num>
  <w:num w:numId="2" w16cid:durableId="597759194">
    <w:abstractNumId w:val="2"/>
  </w:num>
  <w:num w:numId="3" w16cid:durableId="47449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55A"/>
    <w:rsid w:val="0017660E"/>
    <w:rsid w:val="00293C5D"/>
    <w:rsid w:val="00745B1A"/>
    <w:rsid w:val="00861605"/>
    <w:rsid w:val="00933D90"/>
    <w:rsid w:val="00AD37FB"/>
    <w:rsid w:val="00D043A9"/>
    <w:rsid w:val="00D3353A"/>
    <w:rsid w:val="00D6454E"/>
    <w:rsid w:val="00F9755A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6692"/>
  <w15:docId w15:val="{3FAF9F86-E290-4697-9FCA-4EA77CB7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1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7E317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+WDxcuUify8Cnrp+LC/CCTGJVw==">CgMxLjA4AHIhMTdFaC1wTlF3SWNHN0dyNU1DWFA0bENxckc4RTFIRnRY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JAGESHWER VISHWAKARMA</cp:lastModifiedBy>
  <cp:revision>8</cp:revision>
  <dcterms:created xsi:type="dcterms:W3CDTF">2024-01-13T08:54:00Z</dcterms:created>
  <dcterms:modified xsi:type="dcterms:W3CDTF">2025-06-26T20:01:00Z</dcterms:modified>
</cp:coreProperties>
</file>