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6F103">
      <w:pPr>
        <w:jc w:val="left"/>
        <w:rPr>
          <w:rFonts w:eastAsia="楷体_GB2312"/>
        </w:rPr>
      </w:pPr>
    </w:p>
    <w:p w14:paraId="273711D3">
      <w:pPr>
        <w:jc w:val="left"/>
        <w:rPr>
          <w:rFonts w:eastAsia="楷体_GB231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37A48807">
        <w:trPr>
          <w:trHeight w:val="448" w:hRule="atLeast"/>
        </w:trPr>
        <w:tc>
          <w:tcPr>
            <w:tcW w:w="1008" w:type="dxa"/>
            <w:vAlign w:val="center"/>
          </w:tcPr>
          <w:p w14:paraId="3E606156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1752474F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0AF75F2F">
        <w:trPr>
          <w:trHeight w:val="467" w:hRule="atLeast"/>
        </w:trPr>
        <w:tc>
          <w:tcPr>
            <w:tcW w:w="1008" w:type="dxa"/>
            <w:vAlign w:val="center"/>
          </w:tcPr>
          <w:p w14:paraId="5F4CD842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31C76680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79DEEAE4">
      <w:pPr>
        <w:rPr>
          <w:rFonts w:eastAsia="楷体_GB2312"/>
          <w:sz w:val="28"/>
          <w:szCs w:val="28"/>
        </w:rPr>
      </w:pPr>
    </w:p>
    <w:p w14:paraId="05659E15">
      <w:pPr>
        <w:rPr>
          <w:rFonts w:eastAsia="楷体_GB2312"/>
          <w:sz w:val="28"/>
          <w:szCs w:val="28"/>
        </w:rPr>
      </w:pPr>
    </w:p>
    <w:tbl>
      <w:tblPr>
        <w:tblStyle w:val="5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34A5E221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2224E3A9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2B104F81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17A3A83B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4969412B">
      <w:pPr>
        <w:rPr>
          <w:rFonts w:eastAsia="楷体_GB2312"/>
          <w:sz w:val="28"/>
          <w:szCs w:val="28"/>
        </w:rPr>
      </w:pPr>
    </w:p>
    <w:p w14:paraId="59B4BDAF">
      <w:pPr>
        <w:rPr>
          <w:rFonts w:eastAsia="楷体_GB2312"/>
          <w:sz w:val="28"/>
          <w:szCs w:val="28"/>
        </w:rPr>
      </w:pPr>
    </w:p>
    <w:p w14:paraId="2D95F9D2">
      <w:pPr>
        <w:rPr>
          <w:rFonts w:eastAsia="楷体_GB2312"/>
        </w:rPr>
      </w:pPr>
    </w:p>
    <w:p w14:paraId="2B39757E">
      <w:pPr>
        <w:rPr>
          <w:rFonts w:eastAsia="楷体_GB2312"/>
        </w:rPr>
      </w:pPr>
    </w:p>
    <w:p w14:paraId="096BE22E">
      <w:pPr>
        <w:rPr>
          <w:rFonts w:eastAsia="楷体_GB2312"/>
        </w:rPr>
      </w:pPr>
    </w:p>
    <w:p w14:paraId="0DF56D6B">
      <w:pPr>
        <w:rPr>
          <w:rFonts w:eastAsia="楷体_GB2312"/>
        </w:rPr>
      </w:pPr>
    </w:p>
    <w:p w14:paraId="72FBAA28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050A9BC3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3057463B">
      <w:pPr>
        <w:rPr>
          <w:rFonts w:eastAsia="楷体_GB2312"/>
        </w:rPr>
      </w:pPr>
    </w:p>
    <w:p w14:paraId="4529B06A">
      <w:pPr>
        <w:rPr>
          <w:rFonts w:eastAsia="楷体_GB2312"/>
        </w:rPr>
      </w:pPr>
    </w:p>
    <w:p w14:paraId="0C7D9CF7">
      <w:pPr>
        <w:rPr>
          <w:rFonts w:eastAsia="楷体_GB2312"/>
        </w:rPr>
      </w:pPr>
    </w:p>
    <w:p w14:paraId="4125D346">
      <w:pPr>
        <w:rPr>
          <w:rFonts w:eastAsia="楷体_GB2312"/>
        </w:rPr>
      </w:pPr>
    </w:p>
    <w:p w14:paraId="494057A4">
      <w:pPr>
        <w:rPr>
          <w:rFonts w:eastAsia="楷体_GB2312"/>
        </w:rPr>
      </w:pPr>
    </w:p>
    <w:p w14:paraId="3C014624">
      <w:pPr>
        <w:rPr>
          <w:rFonts w:eastAsia="楷体_GB2312"/>
        </w:rPr>
      </w:pPr>
    </w:p>
    <w:p w14:paraId="30890394">
      <w:pPr>
        <w:rPr>
          <w:rFonts w:eastAsia="楷体_GB2312"/>
        </w:rPr>
      </w:pPr>
    </w:p>
    <w:p w14:paraId="0E8BDCC9">
      <w:pPr>
        <w:rPr>
          <w:rFonts w:eastAsia="楷体_GB2312"/>
        </w:rPr>
      </w:pPr>
    </w:p>
    <w:p w14:paraId="35A0B6F2">
      <w:pPr>
        <w:rPr>
          <w:rFonts w:eastAsia="楷体_GB2312"/>
        </w:rPr>
      </w:pPr>
    </w:p>
    <w:p w14:paraId="0C9760E2">
      <w:pPr>
        <w:rPr>
          <w:rFonts w:eastAsia="楷体_GB2312"/>
          <w:sz w:val="24"/>
        </w:rPr>
      </w:pPr>
    </w:p>
    <w:p w14:paraId="61F4A216">
      <w:pPr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05A4FDE3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 xml:space="preserve">  沈 显 君  </w:t>
      </w:r>
    </w:p>
    <w:p w14:paraId="4E607D18">
      <w:pPr>
        <w:spacing w:line="360" w:lineRule="auto"/>
        <w:ind w:firstLine="1820" w:firstLineChars="650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2501班</w:t>
      </w:r>
      <w:r>
        <w:rPr>
          <w:rFonts w:hint="eastAsia" w:eastAsia="楷体_GB2312"/>
          <w:sz w:val="28"/>
          <w:szCs w:val="28"/>
          <w:u w:val="single"/>
        </w:rPr>
        <w:t xml:space="preserve">       </w:t>
      </w:r>
    </w:p>
    <w:p w14:paraId="457FBC98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</w:p>
    <w:p w14:paraId="42B0DFAF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291D2C2">
      <w:pPr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实验二 利用双向循环链表实现学生信息排序</w:t>
      </w:r>
    </w:p>
    <w:p w14:paraId="2F43760D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一、实验目的</w:t>
      </w:r>
    </w:p>
    <w:p w14:paraId="11848AEE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1）理解并掌握相对复杂的线性表结构；</w:t>
      </w:r>
    </w:p>
    <w:p w14:paraId="1A5A1B67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2）进一步熟悉复杂数据类型的使用；</w:t>
      </w:r>
    </w:p>
    <w:p w14:paraId="508B2338">
      <w:pPr>
        <w:pStyle w:val="7"/>
        <w:ind w:left="42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3）理解不同排序算法的特征和优缺点；</w:t>
      </w:r>
    </w:p>
    <w:p w14:paraId="1269559C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4）选用合适的排序算法解决实际问题；</w:t>
      </w:r>
      <w:r>
        <w:rPr>
          <w:rFonts w:ascii="楷体" w:hAnsi="楷体" w:eastAsia="楷体"/>
        </w:rPr>
        <w:t xml:space="preserve"> </w:t>
      </w:r>
    </w:p>
    <w:p w14:paraId="0DC37CCB">
      <w:pPr>
        <w:pStyle w:val="7"/>
        <w:ind w:left="420" w:firstLine="0" w:firstLineChars="0"/>
        <w:rPr>
          <w:rFonts w:ascii="楷体" w:hAnsi="楷体" w:eastAsia="楷体"/>
        </w:rPr>
      </w:pPr>
    </w:p>
    <w:p w14:paraId="113DD8F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二、实验要求</w:t>
      </w:r>
    </w:p>
    <w:p w14:paraId="356A08AF"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  1）假设一学生信息文件中每个学生信息包括：学号(8位字符)、姓名（10个字符）、成绩（整型）及所用时间(整型)，要求从该文件中读取每个学生的信息存入一双向循环链表中，然后按快速排序算法对其排序；排序的规则是：按成绩从高到低，成绩相同时所用时间少者在先，多者在后。</w:t>
      </w:r>
    </w:p>
    <w:p w14:paraId="2A6C905F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2）阐述选用该排序算法的理由，输出排序前后的结果。</w:t>
      </w:r>
    </w:p>
    <w:p w14:paraId="0363EE47">
      <w:pPr>
        <w:rPr>
          <w:rFonts w:ascii="楷体" w:hAnsi="楷体" w:eastAsia="楷体"/>
        </w:rPr>
      </w:pPr>
    </w:p>
    <w:p w14:paraId="0035862A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三、实验环境</w:t>
      </w:r>
    </w:p>
    <w:p w14:paraId="02A2526E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730819A6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default" w:eastAsia="楷体_GB2312"/>
          <w:lang w:val="en-US"/>
        </w:rPr>
        <w:t>Mac OS Sequoia 15.7.5</w:t>
      </w:r>
    </w:p>
    <w:p w14:paraId="2C266DE8">
      <w:pPr>
        <w:pStyle w:val="7"/>
        <w:ind w:left="420" w:firstLine="0" w:firstLineChars="0"/>
        <w:rPr>
          <w:rFonts w:hint="default" w:eastAsia="楷体_GB2312"/>
          <w:lang w:val="en-US"/>
        </w:rPr>
      </w:pPr>
    </w:p>
    <w:p w14:paraId="0C04C5B0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四、系统描述</w:t>
      </w:r>
    </w:p>
    <w:p w14:paraId="39657DBC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使用双向循环链表存储学生信息，8位数字学号（使用字符串存储），每位同学的姓名（使用字符串存储），考试成绩（int），考试所用时间（int，单位：分钟）。</w:t>
      </w:r>
    </w:p>
    <w:p w14:paraId="793BD534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使用快速排序方法对每位同学的考试成绩进行从高到低进行排序，若学生成绩相同，则用时短的同学在前。</w:t>
      </w:r>
    </w:p>
    <w:p w14:paraId="5FBADE9E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打印并输出学生学号，姓名，成绩和排名</w:t>
      </w:r>
    </w:p>
    <w:p w14:paraId="1A877912">
      <w:pPr>
        <w:rPr>
          <w:rFonts w:hint="eastAsia" w:ascii="楷体" w:hAnsi="楷体" w:eastAsia="楷体"/>
        </w:rPr>
      </w:pPr>
    </w:p>
    <w:p w14:paraId="0E970123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五、需求分析</w:t>
      </w:r>
    </w:p>
    <w:p w14:paraId="6065C16A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从文件中读取信息：学生姓名，学号，课程成绩，答题时间。</w:t>
      </w:r>
    </w:p>
    <w:p w14:paraId="29504777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将信息存储到双向循环链表中。</w:t>
      </w:r>
    </w:p>
    <w:p w14:paraId="07931558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使用快速排序对学生成绩进行排序，若成绩相同，则比较时间，用时短的同学在前。</w:t>
      </w:r>
    </w:p>
    <w:p w14:paraId="4B6001E4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使用快速排序占用的内存少，时间复杂度低</w:t>
      </w:r>
    </w:p>
    <w:p w14:paraId="5A666630">
      <w:pPr>
        <w:rPr>
          <w:rFonts w:hint="eastAsia" w:ascii="楷体" w:hAnsi="楷体" w:eastAsia="楷体"/>
        </w:rPr>
      </w:pPr>
    </w:p>
    <w:p w14:paraId="70F07DE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六、详细概要设计</w:t>
      </w:r>
    </w:p>
    <w:p w14:paraId="0979F22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1）抽象数据类型定义</w:t>
      </w:r>
    </w:p>
    <w:p w14:paraId="45E9DF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4720F2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学号</w:t>
      </w:r>
    </w:p>
    <w:p w14:paraId="435C8A3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eastAsia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姓名</w:t>
      </w:r>
    </w:p>
    <w:p w14:paraId="5D1E9A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成绩</w:t>
      </w:r>
    </w:p>
    <w:p w14:paraId="016E0E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总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时间</w:t>
      </w:r>
    </w:p>
    <w:p w14:paraId="3710478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7C165CA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4895E1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5B30DC1E">
      <w:pPr>
        <w:ind w:firstLine="420" w:firstLineChars="0"/>
        <w:rPr>
          <w:rFonts w:ascii="楷体" w:hAnsi="楷体" w:eastAsia="楷体"/>
        </w:rPr>
      </w:pPr>
    </w:p>
    <w:p w14:paraId="7E6660A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2）系统功能模块图</w:t>
      </w:r>
    </w:p>
    <w:p w14:paraId="4013D2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//插入学生信息</w:t>
      </w:r>
    </w:p>
    <w:p w14:paraId="1D33CDA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//打印双向循环链表中的学生信息</w:t>
      </w:r>
    </w:p>
    <w:p w14:paraId="0CD898E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partition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//快速排序进行分区的函数：本处由于有多个限制条件，不是单纯的比较大小。</w:t>
      </w:r>
    </w:p>
    <w:p w14:paraId="21E31A9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quickSort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//快速排序核心函数</w:t>
      </w:r>
    </w:p>
    <w:p w14:paraId="14C900F4">
      <w:pPr>
        <w:rPr>
          <w:rFonts w:hint="eastAsia" w:ascii="楷体" w:hAnsi="楷体" w:eastAsia="楷体"/>
        </w:rPr>
      </w:pPr>
    </w:p>
    <w:p w14:paraId="2659BADE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3）系统函数关系调用图</w:t>
      </w:r>
    </w:p>
    <w:p w14:paraId="7FEC9F8E">
      <w:pPr>
        <w:rPr>
          <w:rFonts w:ascii="楷体" w:hAnsi="楷体" w:eastAsia="楷体"/>
        </w:rPr>
      </w:pPr>
    </w:p>
    <w:p w14:paraId="2BC2B8D3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七、系统详细设计原理与过程</w:t>
      </w:r>
    </w:p>
    <w:p w14:paraId="37D739F5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双向循环链表： 初始化链表，new分配空间。插入节点时保证首尾相连</w:t>
      </w:r>
    </w:p>
    <w:p w14:paraId="2224ECA0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快速排序：由于给定的学生成绩是无序的，并且本次不是单纯的比较大小，所以将之前的分区函数拿到原有快速排序函数外重新写。</w:t>
      </w:r>
    </w:p>
    <w:p w14:paraId="57259982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交换节点数据：使用C++中的swap函数直接交换</w:t>
      </w:r>
    </w:p>
    <w:p w14:paraId="1625A492">
      <w:pPr>
        <w:rPr>
          <w:rFonts w:ascii="楷体" w:hAnsi="楷体" w:eastAsia="楷体"/>
        </w:rPr>
      </w:pPr>
    </w:p>
    <w:p w14:paraId="26D532A6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八、系统运行结果与分析</w:t>
      </w:r>
    </w:p>
    <w:p w14:paraId="1A9EE8F0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202</w:t>
      </w:r>
      <w:r>
        <w:rPr>
          <w:rFonts w:hint="eastAsia" w:eastAsia="楷体_GB2312"/>
          <w:lang w:val="en-US" w:eastAsia="zh-CN"/>
        </w:rPr>
        <w:t>5211381 Liu</w:t>
      </w:r>
      <w:r>
        <w:rPr>
          <w:rFonts w:hint="default" w:eastAsia="楷体_GB2312"/>
          <w:lang w:val="en-US" w:eastAsia="zh-CN"/>
        </w:rPr>
        <w:t xml:space="preserve"> 100</w:t>
      </w:r>
      <w:r>
        <w:rPr>
          <w:rFonts w:hint="eastAsia" w:eastAsia="楷体_GB2312"/>
        </w:rPr>
        <w:t xml:space="preserve"> 120</w:t>
      </w:r>
    </w:p>
    <w:p w14:paraId="4037ADB1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202</w:t>
      </w:r>
      <w:r>
        <w:rPr>
          <w:rFonts w:hint="eastAsia" w:eastAsia="楷体_GB2312"/>
          <w:lang w:val="en-US" w:eastAsia="zh-CN"/>
        </w:rPr>
        <w:t>5211382</w:t>
      </w:r>
      <w:r>
        <w:rPr>
          <w:rFonts w:hint="eastAsia" w:eastAsia="楷体_GB2312"/>
        </w:rPr>
        <w:t xml:space="preserve"> Li </w:t>
      </w:r>
      <w:r>
        <w:rPr>
          <w:rFonts w:hint="default" w:eastAsia="楷体_GB2312"/>
          <w:lang w:val="en-US"/>
        </w:rPr>
        <w:t>98</w:t>
      </w:r>
      <w:r>
        <w:rPr>
          <w:rFonts w:hint="eastAsia" w:eastAsia="楷体_GB2312"/>
        </w:rPr>
        <w:t xml:space="preserve"> 110</w:t>
      </w:r>
    </w:p>
    <w:p w14:paraId="132CB38B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202</w:t>
      </w:r>
      <w:r>
        <w:rPr>
          <w:rFonts w:hint="eastAsia" w:eastAsia="楷体_GB2312"/>
          <w:lang w:val="en-US" w:eastAsia="zh-CN"/>
        </w:rPr>
        <w:t>5211383</w:t>
      </w:r>
      <w:r>
        <w:rPr>
          <w:rFonts w:hint="eastAsia" w:eastAsia="楷体_GB2312"/>
        </w:rPr>
        <w:t xml:space="preserve"> </w:t>
      </w:r>
      <w:r>
        <w:rPr>
          <w:rFonts w:hint="default" w:eastAsia="楷体_GB2312"/>
          <w:lang w:val="en-US"/>
        </w:rPr>
        <w:t>Chen</w:t>
      </w:r>
      <w:r>
        <w:rPr>
          <w:rFonts w:hint="eastAsia" w:eastAsia="楷体_GB2312"/>
        </w:rPr>
        <w:t xml:space="preserve"> </w:t>
      </w:r>
      <w:r>
        <w:rPr>
          <w:rFonts w:hint="default" w:eastAsia="楷体_GB2312"/>
          <w:lang w:val="en-US"/>
        </w:rPr>
        <w:t>100</w:t>
      </w:r>
      <w:r>
        <w:rPr>
          <w:rFonts w:hint="eastAsia" w:eastAsia="楷体_GB2312"/>
        </w:rPr>
        <w:t xml:space="preserve"> 115</w:t>
      </w:r>
    </w:p>
    <w:p w14:paraId="17087ED6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202</w:t>
      </w:r>
      <w:r>
        <w:rPr>
          <w:rFonts w:hint="eastAsia" w:eastAsia="楷体_GB2312"/>
          <w:lang w:val="en-US" w:eastAsia="zh-CN"/>
        </w:rPr>
        <w:t>5211384</w:t>
      </w:r>
      <w:r>
        <w:rPr>
          <w:rFonts w:hint="eastAsia" w:eastAsia="楷体_GB2312"/>
        </w:rPr>
        <w:t xml:space="preserve"> </w:t>
      </w:r>
      <w:r>
        <w:rPr>
          <w:rFonts w:hint="default" w:eastAsia="楷体_GB2312"/>
          <w:lang w:val="en-US"/>
        </w:rPr>
        <w:t>Wang</w:t>
      </w:r>
      <w:r>
        <w:rPr>
          <w:rFonts w:hint="eastAsia" w:eastAsia="楷体_GB2312"/>
        </w:rPr>
        <w:t xml:space="preserve"> </w:t>
      </w:r>
      <w:r>
        <w:rPr>
          <w:rFonts w:hint="default" w:eastAsia="楷体_GB2312"/>
          <w:lang w:val="en-US"/>
        </w:rPr>
        <w:t>88</w:t>
      </w:r>
      <w:r>
        <w:rPr>
          <w:rFonts w:hint="eastAsia" w:eastAsia="楷体_GB2312"/>
        </w:rPr>
        <w:t xml:space="preserve"> 100</w:t>
      </w:r>
    </w:p>
    <w:p w14:paraId="6DD2715C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20</w:t>
      </w:r>
      <w:r>
        <w:rPr>
          <w:rFonts w:hint="eastAsia" w:eastAsia="楷体_GB2312"/>
          <w:lang w:val="en-US" w:eastAsia="zh-CN"/>
        </w:rPr>
        <w:t>2521138</w:t>
      </w:r>
      <w:r>
        <w:rPr>
          <w:rFonts w:hint="eastAsia" w:eastAsia="楷体_GB2312"/>
        </w:rPr>
        <w:t>5 Qia</w:t>
      </w:r>
      <w:r>
        <w:rPr>
          <w:rFonts w:hint="default" w:eastAsia="楷体_GB2312"/>
          <w:lang w:val="en-US"/>
        </w:rPr>
        <w:t>n</w:t>
      </w:r>
      <w:r>
        <w:rPr>
          <w:rFonts w:hint="eastAsia" w:eastAsia="楷体_GB2312"/>
        </w:rPr>
        <w:t xml:space="preserve"> </w:t>
      </w:r>
      <w:r>
        <w:rPr>
          <w:rFonts w:hint="default" w:eastAsia="楷体_GB2312"/>
          <w:lang w:val="en-US"/>
        </w:rPr>
        <w:t>95</w:t>
      </w:r>
      <w:r>
        <w:rPr>
          <w:rFonts w:hint="eastAsia" w:eastAsia="楷体_GB2312"/>
        </w:rPr>
        <w:t xml:space="preserve"> 110</w:t>
      </w:r>
    </w:p>
    <w:p w14:paraId="006930A3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输出结果：</w:t>
      </w:r>
    </w:p>
    <w:p w14:paraId="5F56506A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学号:202</w:t>
      </w:r>
      <w:r>
        <w:rPr>
          <w:rFonts w:hint="eastAsia" w:eastAsia="楷体_GB2312"/>
          <w:lang w:val="en-US" w:eastAsia="zh-CN"/>
        </w:rPr>
        <w:t>5211383，</w:t>
      </w:r>
      <w:r>
        <w:rPr>
          <w:rFonts w:hint="eastAsia" w:eastAsia="楷体_GB2312"/>
        </w:rPr>
        <w:t xml:space="preserve"> 姓名: </w:t>
      </w:r>
      <w:r>
        <w:rPr>
          <w:rFonts w:hint="eastAsia" w:eastAsia="楷体_GB2312"/>
          <w:lang w:val="en-US" w:eastAsia="zh-CN"/>
        </w:rPr>
        <w:t>Chen</w:t>
      </w:r>
      <w:r>
        <w:rPr>
          <w:rFonts w:hint="eastAsia" w:eastAsia="楷体_GB2312"/>
        </w:rPr>
        <w:t xml:space="preserve">, 总分: </w:t>
      </w:r>
      <w:r>
        <w:rPr>
          <w:rFonts w:hint="eastAsia" w:eastAsia="楷体_GB2312"/>
          <w:lang w:val="en-US" w:eastAsia="zh-CN"/>
        </w:rPr>
        <w:t>100</w:t>
      </w:r>
      <w:r>
        <w:rPr>
          <w:rFonts w:hint="eastAsia" w:eastAsia="楷体_GB2312"/>
        </w:rPr>
        <w:t>, 时间: 11</w:t>
      </w:r>
      <w:r>
        <w:rPr>
          <w:rFonts w:hint="eastAsia" w:eastAsia="楷体_GB2312"/>
          <w:lang w:val="en-US" w:eastAsia="zh-CN"/>
        </w:rPr>
        <w:t>5</w:t>
      </w:r>
    </w:p>
    <w:p w14:paraId="4C26B9F2">
      <w:pPr>
        <w:pStyle w:val="7"/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学号: 202</w:t>
      </w:r>
      <w:r>
        <w:rPr>
          <w:rFonts w:hint="eastAsia" w:eastAsia="楷体_GB2312"/>
          <w:lang w:val="en-US" w:eastAsia="zh-CN"/>
        </w:rPr>
        <w:t>5211381</w:t>
      </w:r>
      <w:r>
        <w:rPr>
          <w:rFonts w:hint="eastAsia" w:eastAsia="楷体_GB2312"/>
        </w:rPr>
        <w:t xml:space="preserve">, 姓名: </w:t>
      </w:r>
      <w:r>
        <w:rPr>
          <w:rFonts w:hint="eastAsia" w:eastAsia="楷体_GB2312"/>
          <w:lang w:val="en-US" w:eastAsia="zh-CN"/>
        </w:rPr>
        <w:t>Liu</w:t>
      </w:r>
      <w:r>
        <w:rPr>
          <w:rFonts w:hint="eastAsia" w:eastAsia="楷体_GB2312"/>
        </w:rPr>
        <w:t xml:space="preserve">, 总分: </w:t>
      </w:r>
      <w:r>
        <w:rPr>
          <w:rFonts w:hint="eastAsia" w:eastAsia="楷体_GB2312"/>
          <w:lang w:val="en-US" w:eastAsia="zh-CN"/>
        </w:rPr>
        <w:t>100</w:t>
      </w:r>
      <w:r>
        <w:rPr>
          <w:rFonts w:hint="eastAsia" w:eastAsia="楷体_GB2312"/>
        </w:rPr>
        <w:t>, 时间: 120</w:t>
      </w:r>
    </w:p>
    <w:p w14:paraId="3937AEE4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</w:rPr>
        <w:t>学号: 202</w:t>
      </w:r>
      <w:r>
        <w:rPr>
          <w:rFonts w:hint="eastAsia" w:eastAsia="楷体_GB2312"/>
          <w:lang w:val="en-US" w:eastAsia="zh-CN"/>
        </w:rPr>
        <w:t>5211382</w:t>
      </w:r>
      <w:r>
        <w:rPr>
          <w:rFonts w:hint="eastAsia" w:eastAsia="楷体_GB2312"/>
        </w:rPr>
        <w:t>, 姓名:</w:t>
      </w:r>
      <w:r>
        <w:rPr>
          <w:rFonts w:hint="eastAsia" w:eastAsia="楷体_GB2312"/>
          <w:lang w:val="en-US" w:eastAsia="zh-CN"/>
        </w:rPr>
        <w:t>Li</w:t>
      </w:r>
      <w:r>
        <w:rPr>
          <w:rFonts w:hint="eastAsia" w:eastAsia="楷体_GB2312"/>
        </w:rPr>
        <w:t xml:space="preserve">, 总分: </w:t>
      </w:r>
      <w:r>
        <w:rPr>
          <w:rFonts w:hint="eastAsia" w:eastAsia="楷体_GB2312"/>
          <w:lang w:val="en-US" w:eastAsia="zh-CN"/>
        </w:rPr>
        <w:t>98</w:t>
      </w:r>
      <w:r>
        <w:rPr>
          <w:rFonts w:hint="eastAsia" w:eastAsia="楷体_GB2312"/>
        </w:rPr>
        <w:t xml:space="preserve"> 时间: 11</w:t>
      </w:r>
      <w:r>
        <w:rPr>
          <w:rFonts w:hint="eastAsia" w:eastAsia="楷体_GB2312"/>
          <w:lang w:val="en-US" w:eastAsia="zh-CN"/>
        </w:rPr>
        <w:t>0</w:t>
      </w:r>
    </w:p>
    <w:p w14:paraId="6FC6D93C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</w:rPr>
        <w:t>学号:202</w:t>
      </w:r>
      <w:r>
        <w:rPr>
          <w:rFonts w:hint="eastAsia" w:eastAsia="楷体_GB2312"/>
          <w:lang w:val="en-US" w:eastAsia="zh-CN"/>
        </w:rPr>
        <w:t>5211385</w:t>
      </w:r>
      <w:r>
        <w:rPr>
          <w:rFonts w:hint="eastAsia" w:eastAsia="楷体_GB2312"/>
        </w:rPr>
        <w:t xml:space="preserve">, 姓名: </w:t>
      </w:r>
      <w:r>
        <w:rPr>
          <w:rFonts w:hint="eastAsia" w:eastAsia="楷体_GB2312"/>
          <w:lang w:val="en-US" w:eastAsia="zh-CN"/>
        </w:rPr>
        <w:t>Qian</w:t>
      </w:r>
      <w:r>
        <w:rPr>
          <w:rFonts w:hint="eastAsia" w:eastAsia="楷体_GB2312"/>
        </w:rPr>
        <w:t xml:space="preserve">, 总分: </w:t>
      </w:r>
      <w:r>
        <w:rPr>
          <w:rFonts w:hint="eastAsia" w:eastAsia="楷体_GB2312"/>
          <w:lang w:val="en-US" w:eastAsia="zh-CN"/>
        </w:rPr>
        <w:t>95</w:t>
      </w:r>
      <w:r>
        <w:rPr>
          <w:rFonts w:hint="eastAsia" w:eastAsia="楷体_GB2312"/>
        </w:rPr>
        <w:t>, 时间: 1</w:t>
      </w:r>
      <w:r>
        <w:rPr>
          <w:rFonts w:hint="eastAsia" w:eastAsia="楷体_GB2312"/>
          <w:lang w:val="en-US" w:eastAsia="zh-CN"/>
        </w:rPr>
        <w:t>10</w:t>
      </w:r>
    </w:p>
    <w:p w14:paraId="47907C50">
      <w:pPr>
        <w:pStyle w:val="7"/>
        <w:rPr>
          <w:rFonts w:hint="default" w:eastAsia="楷体_GB2312"/>
          <w:lang w:val="en-US" w:eastAsia="zh-CN"/>
        </w:rPr>
      </w:pPr>
      <w:r>
        <w:rPr>
          <w:rFonts w:hint="eastAsia" w:eastAsia="楷体_GB2312"/>
        </w:rPr>
        <w:t>学号: 202</w:t>
      </w:r>
      <w:r>
        <w:rPr>
          <w:rFonts w:hint="eastAsia" w:eastAsia="楷体_GB2312"/>
          <w:lang w:val="en-US" w:eastAsia="zh-CN"/>
        </w:rPr>
        <w:t>5211384</w:t>
      </w:r>
      <w:r>
        <w:rPr>
          <w:rFonts w:hint="eastAsia" w:eastAsia="楷体_GB2312"/>
        </w:rPr>
        <w:t xml:space="preserve">, 姓名: </w:t>
      </w:r>
      <w:r>
        <w:rPr>
          <w:rFonts w:hint="eastAsia" w:eastAsia="楷体_GB2312"/>
          <w:lang w:val="en-US" w:eastAsia="zh-CN"/>
        </w:rPr>
        <w:t>Wang</w:t>
      </w:r>
      <w:r>
        <w:rPr>
          <w:rFonts w:hint="eastAsia" w:eastAsia="楷体_GB2312"/>
        </w:rPr>
        <w:t xml:space="preserve">,  总分: </w:t>
      </w:r>
      <w:r>
        <w:rPr>
          <w:rFonts w:hint="eastAsia" w:eastAsia="楷体_GB2312"/>
          <w:lang w:val="en-US" w:eastAsia="zh-CN"/>
        </w:rPr>
        <w:t>88</w:t>
      </w:r>
      <w:r>
        <w:rPr>
          <w:rFonts w:hint="eastAsia" w:eastAsia="楷体_GB2312"/>
        </w:rPr>
        <w:t>, 时间: 1</w:t>
      </w:r>
      <w:r>
        <w:rPr>
          <w:rFonts w:hint="eastAsia" w:eastAsia="楷体_GB2312"/>
          <w:lang w:val="en-US" w:eastAsia="zh-CN"/>
        </w:rPr>
        <w:t>00</w:t>
      </w:r>
    </w:p>
    <w:p w14:paraId="31B7CCD8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</w:p>
    <w:p w14:paraId="3EACECA0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九、系统调试经验与心得</w:t>
      </w:r>
    </w:p>
    <w:p w14:paraId="31587045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1）实验设计与实现过程中的经验与收获</w:t>
      </w:r>
    </w:p>
    <w:p w14:paraId="71CE43C9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之前的快速排序，都是对数组里面的数进行排序，将分区过程直接包含在函数内部。本次单独写分区函数，是为了本次有多个比较数据，更直观。更好的处理总分相同，再按时间排序的情况。</w:t>
      </w:r>
    </w:p>
    <w:p w14:paraId="7020DB5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2）实验改进意见与说明</w:t>
      </w:r>
    </w:p>
    <w:p w14:paraId="46AE829C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实验改进：如果给的学生信息全部是单科成绩，则需要写一个求和函数，算出学生的总分。</w:t>
      </w:r>
    </w:p>
    <w:p w14:paraId="12EF8F9E">
      <w:pPr>
        <w:rPr>
          <w:rFonts w:hint="eastAsia" w:ascii="楷体" w:hAnsi="楷体" w:eastAsia="楷体"/>
        </w:rPr>
      </w:pPr>
    </w:p>
    <w:p w14:paraId="5F05A73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十、附录（源代码）与说明</w:t>
      </w:r>
    </w:p>
    <w:p w14:paraId="6DA0F29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&lt;iostream&gt;</w:t>
      </w:r>
    </w:p>
    <w:p w14:paraId="4C6F1BA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&lt;string&gt;</w:t>
      </w:r>
    </w:p>
    <w:p w14:paraId="5E9E80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&lt;vector&gt;</w:t>
      </w:r>
    </w:p>
    <w:p w14:paraId="6A19E32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C97A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FFBE8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学号</w:t>
      </w:r>
    </w:p>
    <w:p w14:paraId="25DE4F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姓名</w:t>
      </w:r>
    </w:p>
    <w:p w14:paraId="185F3F1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成绩</w:t>
      </w:r>
    </w:p>
    <w:p w14:paraId="7317CC4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总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时间</w:t>
      </w:r>
    </w:p>
    <w:p w14:paraId="395BBA0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7243F21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21E194E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6339BF2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DoublyCircularLinkedList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332A8B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30AF3E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定义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链表头指针</w:t>
      </w:r>
    </w:p>
    <w:p w14:paraId="128E2F7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DoublyCircularLinkedList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1B8D5F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插入学生信息节点</w:t>
      </w:r>
    </w:p>
    <w:p w14:paraId="4E07F8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B3A7FD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CCA684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D828F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5D83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0667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F961DA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5C18948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EB81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tail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02D7C3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364E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D3F9C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03568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A77C2D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打印链表中的学生信息</w:t>
      </w:r>
    </w:p>
    <w:p w14:paraId="007861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63A582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5CFEF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1EDC8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065C09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"学号: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姓名: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72BAB4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总分: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</w:p>
    <w:p w14:paraId="00F95E9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", 时间: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3E64B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67FA1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B74DD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268776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5519A0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快速排序的分区函数</w:t>
      </w:r>
    </w:p>
    <w:p w14:paraId="763E085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partition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57E39D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3BEED8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C786D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C681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eastAsia="宋体"/>
          <w:lang w:val="en-US" w:eastAsia="zh-CN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如果分数相同，则比较时间</w:t>
      </w:r>
    </w:p>
    <w:p w14:paraId="4693959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272C5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pivotScore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0A8FAD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51247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swap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EE7C47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77D1D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F7FF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8228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swap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905D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018F8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E3826A2">
      <w:pPr>
        <w:keepNext w:val="0"/>
        <w:keepLines w:val="0"/>
        <w:widowControl/>
        <w:suppressLineNumbers w:val="0"/>
        <w:jc w:val="left"/>
      </w:pPr>
    </w:p>
    <w:p w14:paraId="318C3E6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快排</w:t>
      </w:r>
    </w:p>
    <w:p w14:paraId="783F3B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quickSort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B49813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22ED6A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partition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DD44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quickSort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low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30A5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quickSort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pivot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high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E5BC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D03962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AB2376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</w:p>
    <w:p w14:paraId="7AD5601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CFB55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5D83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DoublyCircularLinkedList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//创建变量 list</w:t>
      </w:r>
      <w:bookmarkStart w:id="0" w:name="_GoBack"/>
      <w:bookmarkEnd w:id="0"/>
    </w:p>
    <w:p w14:paraId="3BEBF7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ifstream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_information.txt"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160203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46D1C7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cerr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"无法打开文件"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DB34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890E8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0D31DA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706485">
      <w:pPr>
        <w:keepNext w:val="0"/>
        <w:keepLines w:val="0"/>
        <w:widowControl/>
        <w:suppressLineNumbers w:val="0"/>
        <w:jc w:val="left"/>
      </w:pPr>
    </w:p>
    <w:p w14:paraId="1D55E1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 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输入学生信息存储到文件中</w:t>
      </w:r>
    </w:p>
    <w:p w14:paraId="1114043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BDD4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9237A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time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2E9601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nullptr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30DA0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newStudent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ADD016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23091C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inFile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1370B3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排序</w:t>
      </w:r>
    </w:p>
    <w:p w14:paraId="0773046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44564A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quickSort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prev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C2708C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8B4231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输出排序后信息</w:t>
      </w:r>
    </w:p>
    <w:p w14:paraId="1B18905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排序后信息:"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7F97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25098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2B9DB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187F445">
      <w:pPr>
        <w:widowControl/>
        <w:jc w:val="left"/>
        <w:rPr>
          <w:rFonts w:ascii="楷体" w:hAnsi="楷体" w:eastAsia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EDFFBDB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384</Words>
  <Characters>2189</Characters>
  <Lines>18</Lines>
  <Paragraphs>5</Paragraphs>
  <TotalTime>46</TotalTime>
  <ScaleCrop>false</ScaleCrop>
  <LinksUpToDate>false</LinksUpToDate>
  <CharactersWithSpaces>2568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2022-10-04T16:47:00Z</dcterms:created>
  <dc:creator>Happyboy</dc:creator>
  <cp:lastModifiedBy>刘宇</cp:lastModifiedBy>
  <dcterms:modified xsi:type="dcterms:W3CDTF">2026-06-21T14:56:54Z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2AA1673686A5BF2E368B376A7DE3CF70_42</vt:lpwstr>
  </property>
</Properties>
</file>