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AFED5" w14:textId="77777777" w:rsidR="009D21DC" w:rsidRPr="009D21DC" w:rsidRDefault="003D3C1C" w:rsidP="009D21DC">
      <w:pPr>
        <w:pStyle w:val="Ttulo"/>
        <w:jc w:val="center"/>
      </w:pPr>
      <w:r>
        <w:t xml:space="preserve">Documento de Visión y SIPOC </w:t>
      </w:r>
      <w:r w:rsidR="009D21DC">
        <w:t>–</w:t>
      </w:r>
      <w:r>
        <w:t xml:space="preserve"> </w:t>
      </w:r>
      <w:r w:rsidR="009D21DC">
        <w:t>The Bill JDVS</w:t>
      </w:r>
    </w:p>
    <w:p w14:paraId="544EFCC1" w14:textId="77777777" w:rsidR="0045469D" w:rsidRDefault="003D3C1C" w:rsidP="009D21DC">
      <w:pPr>
        <w:pStyle w:val="Ttulo1"/>
      </w:pPr>
      <w:r>
        <w:t>1. Visión del Sistema</w:t>
      </w:r>
    </w:p>
    <w:p w14:paraId="75436DF9" w14:textId="6787C613" w:rsidR="009D21DC" w:rsidRDefault="009D21DC">
      <w:r>
        <w:t xml:space="preserve">The Bill JDVS </w:t>
      </w:r>
      <w:r w:rsidRPr="009D21DC">
        <w:t>es un software de conciliación y cobranza automatizada que permite a empresas B2B programar recordatorios automáticos de cobro, procesar pagos en línea y conectar directamente los ingresos con el sistema contable, reduciendo la cartera vencida en un 35% y ahorrando 15 horas semanales de trabajo manual al equipo de finanzas."</w:t>
      </w:r>
    </w:p>
    <w:p w14:paraId="36DEDEF2" w14:textId="77777777" w:rsidR="009D21DC" w:rsidRDefault="003D3C1C" w:rsidP="009D21DC">
      <w:r>
        <w:br/>
        <w:t>Objetivos SMART:</w:t>
      </w:r>
    </w:p>
    <w:p w14:paraId="1F1BBC90" w14:textId="77777777" w:rsidR="009D21DC" w:rsidRDefault="009D21DC" w:rsidP="009D21DC">
      <w:pPr>
        <w:pStyle w:val="Prrafodelista"/>
        <w:numPr>
          <w:ilvl w:val="0"/>
          <w:numId w:val="10"/>
        </w:numPr>
      </w:pPr>
      <w:r w:rsidRPr="009D21DC">
        <w:t>Específico: Automatizar la emisión de facturas, el envío de recordatorios de cobro y la conciliación de pagos para clientes corporativos (B2B).</w:t>
      </w:r>
    </w:p>
    <w:p w14:paraId="061DA134" w14:textId="77777777" w:rsidR="009D21DC" w:rsidRDefault="009D21DC" w:rsidP="009D21DC">
      <w:pPr>
        <w:pStyle w:val="Prrafodelista"/>
        <w:numPr>
          <w:ilvl w:val="0"/>
          <w:numId w:val="10"/>
        </w:numPr>
      </w:pPr>
      <w:r w:rsidRPr="009D21DC">
        <w:t>Medible: Reducir la cartera vencida (facturas sin pagar a más de 30 días) en un 35% y ahorrar 15 horas semanales al equipo contable.</w:t>
      </w:r>
    </w:p>
    <w:p w14:paraId="39BE06E8" w14:textId="77777777" w:rsidR="009D21DC" w:rsidRDefault="009D21DC" w:rsidP="009D21DC">
      <w:pPr>
        <w:pStyle w:val="Prrafodelista"/>
        <w:numPr>
          <w:ilvl w:val="0"/>
          <w:numId w:val="10"/>
        </w:numPr>
      </w:pPr>
      <w:r w:rsidRPr="009D21DC">
        <w:t>Alcanzable: Desarrollar e implementar el flujo básico (facturación + recordatorios) en un plazo de 3 meses.</w:t>
      </w:r>
    </w:p>
    <w:p w14:paraId="4A1BC2E7" w14:textId="77777777" w:rsidR="009D21DC" w:rsidRDefault="009D21DC" w:rsidP="009D21DC">
      <w:pPr>
        <w:pStyle w:val="Prrafodelista"/>
        <w:numPr>
          <w:ilvl w:val="0"/>
          <w:numId w:val="10"/>
        </w:numPr>
      </w:pPr>
      <w:r w:rsidRPr="009D21DC">
        <w:t>Relevante: Mejorar la liquidez y el flujo de caja de la empresa, reduciendo el riesgo de</w:t>
      </w:r>
      <w:r w:rsidR="003D3C1C">
        <w:t>l no</w:t>
      </w:r>
      <w:r w:rsidRPr="009D21DC">
        <w:t xml:space="preserve"> pago</w:t>
      </w:r>
      <w:r w:rsidR="003D3C1C">
        <w:t xml:space="preserve"> de alguna deuda</w:t>
      </w:r>
      <w:r w:rsidRPr="009D21DC">
        <w:t>.</w:t>
      </w:r>
    </w:p>
    <w:p w14:paraId="261102D8" w14:textId="77777777" w:rsidR="003D3C1C" w:rsidRDefault="009D21DC" w:rsidP="009D21DC">
      <w:pPr>
        <w:pStyle w:val="Prrafodelista"/>
        <w:numPr>
          <w:ilvl w:val="0"/>
          <w:numId w:val="10"/>
        </w:numPr>
      </w:pPr>
      <w:r w:rsidRPr="009D21DC">
        <w:t>Temporal: Tener un MVP (Producto Mínimo Viable) funcional en 8 semanas y la integración bancaria en 12 semanas.</w:t>
      </w:r>
    </w:p>
    <w:p w14:paraId="75A6D3A9" w14:textId="77777777" w:rsidR="003D3C1C" w:rsidRDefault="003D3C1C" w:rsidP="003D3C1C">
      <w:pPr>
        <w:pStyle w:val="Prrafodelista"/>
      </w:pPr>
    </w:p>
    <w:p w14:paraId="1C12E745" w14:textId="77777777" w:rsidR="003D3C1C" w:rsidRDefault="003D3C1C" w:rsidP="003D3C1C">
      <w:pPr>
        <w:pStyle w:val="Prrafodelista"/>
      </w:pPr>
    </w:p>
    <w:tbl>
      <w:tblPr>
        <w:tblpPr w:leftFromText="141" w:rightFromText="141" w:vertAnchor="text" w:horzAnchor="margin" w:tblpXSpec="center" w:tblpY="299"/>
        <w:tblW w:w="11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2480"/>
        <w:gridCol w:w="2680"/>
        <w:gridCol w:w="2400"/>
        <w:gridCol w:w="1960"/>
      </w:tblGrid>
      <w:tr w:rsidR="0037048C" w:rsidRPr="0037048C" w14:paraId="30436C52" w14:textId="77777777" w:rsidTr="0037048C">
        <w:trPr>
          <w:trHeight w:val="52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EF2B3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Suppliers (Proveedores)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F16C15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Inputs (Entradas)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CC3E2B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Process (Proces</w:t>
            </w:r>
            <w:bookmarkStart w:id="0" w:name="_GoBack"/>
            <w:bookmarkEnd w:id="0"/>
            <w:r w:rsidRPr="003704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o)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79B79B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Outputs (Salidas)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85BA29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Customers (Clientes)</w:t>
            </w:r>
          </w:p>
        </w:tc>
      </w:tr>
      <w:tr w:rsidR="0037048C" w:rsidRPr="0037048C" w14:paraId="7CD8F351" w14:textId="77777777" w:rsidTr="0037048C">
        <w:trPr>
          <w:trHeight w:val="528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9F4CD3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Área de Ventas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2F59E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Orden de compra cerrada, Datos del cliente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A5ACBA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1. Generar factura electrónica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E03F00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Factura en PDF/XML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DDBE43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Cliente Final (B2B)</w:t>
            </w:r>
          </w:p>
        </w:tc>
      </w:tr>
      <w:tr w:rsidR="0037048C" w:rsidRPr="0037048C" w14:paraId="1513B975" w14:textId="77777777" w:rsidTr="0037048C">
        <w:trPr>
          <w:trHeight w:val="528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B689B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Sistema ERP/CRM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E8D7A7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Catálogo de servicios, Precios, Plazos de crédito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A5F73C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2. Enviar factura y link de pago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AA346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Correo con recordatorio de cobro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266C41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Cliente Final (B2B)</w:t>
            </w:r>
          </w:p>
        </w:tc>
      </w:tr>
      <w:tr w:rsidR="0037048C" w:rsidRPr="0037048C" w14:paraId="4CB478FA" w14:textId="77777777" w:rsidTr="0037048C">
        <w:trPr>
          <w:trHeight w:val="528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BE67B1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Pasarela de Pago / Bancos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CAEE5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Confirmación de transacción, Estado de cuenta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EE4681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3. Seguimiento y recordatorios automáticos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13AF5C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Alertas de cartera vencida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B36DB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Ejecutivos de Cuenta</w:t>
            </w:r>
          </w:p>
        </w:tc>
      </w:tr>
      <w:tr w:rsidR="0037048C" w:rsidRPr="0037048C" w14:paraId="5A9AB07E" w14:textId="77777777" w:rsidTr="0037048C">
        <w:trPr>
          <w:trHeight w:val="528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91EDC1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Cliente Final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AE445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Comprobante de transferencia, Pago en portal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F41F22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4. Recepción y validación del pago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B1CC4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Recibo de caja / Comprobante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B54A3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Cliente Final (B2B)</w:t>
            </w:r>
          </w:p>
        </w:tc>
      </w:tr>
      <w:tr w:rsidR="0037048C" w:rsidRPr="0037048C" w14:paraId="033E5A95" w14:textId="77777777" w:rsidTr="0037048C">
        <w:trPr>
          <w:trHeight w:val="31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71A79A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37AE96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31A335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5. Conciliación contable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4F059E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Reportes de flujo de caja y cartera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73E50" w14:textId="77777777" w:rsidR="0037048C" w:rsidRPr="0037048C" w:rsidRDefault="0037048C" w:rsidP="003704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37048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Gerencia / Finanzas</w:t>
            </w:r>
          </w:p>
        </w:tc>
      </w:tr>
    </w:tbl>
    <w:p w14:paraId="0A25BF9A" w14:textId="77777777" w:rsidR="0045469D" w:rsidRDefault="003D3C1C" w:rsidP="003D3C1C">
      <w:pPr>
        <w:pStyle w:val="Prrafodelista"/>
      </w:pPr>
      <w:r>
        <w:t>2. Análisis SIPOC</w:t>
      </w:r>
    </w:p>
    <w:p w14:paraId="653436A2" w14:textId="77777777" w:rsidR="0037048C" w:rsidRDefault="0037048C" w:rsidP="003D3C1C">
      <w:pPr>
        <w:pStyle w:val="Prrafodelista"/>
      </w:pPr>
    </w:p>
    <w:p w14:paraId="1F20E4D2" w14:textId="77777777" w:rsidR="0037048C" w:rsidRDefault="0037048C" w:rsidP="003D3C1C">
      <w:pPr>
        <w:pStyle w:val="Prrafodelista"/>
      </w:pPr>
    </w:p>
    <w:p w14:paraId="4BF72022" w14:textId="77777777" w:rsidR="0045469D" w:rsidRDefault="003D3C1C">
      <w:pPr>
        <w:pStyle w:val="Ttulo1"/>
      </w:pPr>
      <w:r>
        <w:lastRenderedPageBreak/>
        <w:t>3. Límites del Sistema</w:t>
      </w:r>
    </w:p>
    <w:p w14:paraId="62989C01" w14:textId="77777777" w:rsidR="005B11B4" w:rsidRDefault="003D3C1C" w:rsidP="005B11B4">
      <w:r>
        <w:t>Incluye:</w:t>
      </w:r>
      <w:r w:rsidR="005B11B4">
        <w:t xml:space="preserve"> </w:t>
      </w:r>
    </w:p>
    <w:p w14:paraId="13A5C289" w14:textId="77777777" w:rsidR="005B11B4" w:rsidRDefault="005B11B4" w:rsidP="005B11B4">
      <w:pPr>
        <w:pStyle w:val="Prrafodelista"/>
        <w:numPr>
          <w:ilvl w:val="0"/>
          <w:numId w:val="12"/>
        </w:numPr>
      </w:pPr>
      <w:r w:rsidRPr="005B11B4">
        <w:t>Generación y emisión de facturas electrónicas</w:t>
      </w:r>
    </w:p>
    <w:p w14:paraId="5924B206" w14:textId="77777777" w:rsidR="005B11B4" w:rsidRDefault="005B11B4" w:rsidP="005B11B4">
      <w:pPr>
        <w:pStyle w:val="Prrafodelista"/>
        <w:numPr>
          <w:ilvl w:val="0"/>
          <w:numId w:val="12"/>
        </w:numPr>
      </w:pPr>
      <w:r w:rsidRPr="005B11B4">
        <w:t>Automatización de correos de recordatorio (ej. 5 días antes de vencer, día de vencimiento, 5 días de retraso).</w:t>
      </w:r>
    </w:p>
    <w:p w14:paraId="6FCE691E" w14:textId="77777777" w:rsidR="005B11B4" w:rsidRDefault="005B11B4" w:rsidP="00945092">
      <w:pPr>
        <w:pStyle w:val="Prrafodelista"/>
        <w:numPr>
          <w:ilvl w:val="0"/>
          <w:numId w:val="12"/>
        </w:numPr>
      </w:pPr>
      <w:r w:rsidRPr="005B11B4">
        <w:t>Portal básico para que el cliente consulte sus facturas y pague en línea.</w:t>
      </w:r>
    </w:p>
    <w:p w14:paraId="5CA3950A" w14:textId="77777777" w:rsidR="005B11B4" w:rsidRDefault="005B11B4" w:rsidP="00945092">
      <w:pPr>
        <w:pStyle w:val="Prrafodelista"/>
        <w:numPr>
          <w:ilvl w:val="0"/>
          <w:numId w:val="12"/>
        </w:numPr>
      </w:pPr>
      <w:r w:rsidRPr="005B11B4">
        <w:t>Dashboard de métricas de cartera (cuánto deben, quién debe, hace cuánto).</w:t>
      </w:r>
    </w:p>
    <w:p w14:paraId="0A998544" w14:textId="77777777" w:rsidR="005B11B4" w:rsidRDefault="005B11B4" w:rsidP="00945092">
      <w:pPr>
        <w:pStyle w:val="Prrafodelista"/>
        <w:numPr>
          <w:ilvl w:val="0"/>
          <w:numId w:val="12"/>
        </w:numPr>
      </w:pPr>
      <w:r w:rsidRPr="005B11B4">
        <w:t>Conciliación automática (cruzar el pago recibido con la factura correspondiente).</w:t>
      </w:r>
    </w:p>
    <w:p w14:paraId="3E9A3302" w14:textId="77777777" w:rsidR="005B11B4" w:rsidRPr="005B11B4" w:rsidRDefault="005B11B4" w:rsidP="005B11B4">
      <w:pPr>
        <w:ind w:left="360"/>
      </w:pPr>
      <w:r w:rsidRPr="005B11B4">
        <w:t>No incluye:</w:t>
      </w:r>
    </w:p>
    <w:p w14:paraId="3CA39B22" w14:textId="77777777" w:rsidR="005B11B4" w:rsidRDefault="005B11B4" w:rsidP="005B11B4">
      <w:pPr>
        <w:pStyle w:val="Ttulo1"/>
        <w:numPr>
          <w:ilvl w:val="0"/>
          <w:numId w:val="12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B11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Contabilidad general completa (balances generales, pago de impuestos).</w:t>
      </w:r>
    </w:p>
    <w:p w14:paraId="6B834529" w14:textId="77777777" w:rsidR="005B11B4" w:rsidRDefault="005B11B4" w:rsidP="005B11B4">
      <w:pPr>
        <w:pStyle w:val="Ttulo1"/>
        <w:numPr>
          <w:ilvl w:val="0"/>
          <w:numId w:val="12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B11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Módulo de nómina para empleados.</w:t>
      </w:r>
    </w:p>
    <w:p w14:paraId="26011F9F" w14:textId="77777777" w:rsidR="005B11B4" w:rsidRDefault="005B11B4" w:rsidP="00945092">
      <w:pPr>
        <w:pStyle w:val="Ttulo1"/>
        <w:numPr>
          <w:ilvl w:val="0"/>
          <w:numId w:val="12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B11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Prospección de ventas (eso lo hace el CRM).</w:t>
      </w:r>
    </w:p>
    <w:p w14:paraId="1426D5A1" w14:textId="77777777" w:rsidR="005B11B4" w:rsidRPr="005B11B4" w:rsidRDefault="005B11B4" w:rsidP="00945092">
      <w:pPr>
        <w:pStyle w:val="Ttulo1"/>
        <w:numPr>
          <w:ilvl w:val="0"/>
          <w:numId w:val="12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B11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Facturación en punto de venta físico (POS).</w:t>
      </w:r>
    </w:p>
    <w:p w14:paraId="30DE442D" w14:textId="77777777" w:rsidR="005B11B4" w:rsidRDefault="003D3C1C" w:rsidP="005B11B4">
      <w:pPr>
        <w:pStyle w:val="Ttulo1"/>
      </w:pPr>
      <w:r>
        <w:t>4. Métricas de Éxito</w:t>
      </w:r>
    </w:p>
    <w:p w14:paraId="59EA3F26" w14:textId="77777777" w:rsidR="005B11B4" w:rsidRDefault="005B11B4" w:rsidP="005B11B4">
      <w:pPr>
        <w:pStyle w:val="Listaconvietas"/>
      </w:pPr>
      <w:r>
        <w:t>Impacto Financiero: Reducción del 35% en la cartera vencida mayor a 30 días durante el primer semestre de uso.</w:t>
      </w:r>
    </w:p>
    <w:p w14:paraId="0A85759E" w14:textId="77777777" w:rsidR="005B11B4" w:rsidRDefault="005B11B4" w:rsidP="005B11B4">
      <w:pPr>
        <w:pStyle w:val="Listaconvietas"/>
      </w:pPr>
      <w:r>
        <w:t>Eficiencia Operativa: Ahorro de 15 horas semanales en tareas de conciliación bancaria manual y llamadas de cobro.</w:t>
      </w:r>
    </w:p>
    <w:p w14:paraId="3CFDD596" w14:textId="77777777" w:rsidR="005B11B4" w:rsidRDefault="005B11B4" w:rsidP="005B11B4">
      <w:pPr>
        <w:pStyle w:val="Listaconvietas"/>
      </w:pPr>
      <w:r>
        <w:t>Velocidad de Cobro: Reducción del 20% en el Período Medio de Cobro (DSO - Days Sales Outstanding), pasando de un promedio de 45 días a 36 días para recibir el dinero.</w:t>
      </w:r>
    </w:p>
    <w:p w14:paraId="70F7B541" w14:textId="77777777" w:rsidR="005B11B4" w:rsidRDefault="005B11B4" w:rsidP="005B11B4">
      <w:pPr>
        <w:pStyle w:val="Listaconvietas"/>
      </w:pPr>
      <w:r>
        <w:t>Calidad del Proceso: Disminución del 90% en errores de digitación de facturas y recibos de caja.</w:t>
      </w:r>
    </w:p>
    <w:p w14:paraId="69F16FAE" w14:textId="77777777" w:rsidR="0045469D" w:rsidRDefault="005B11B4" w:rsidP="005B11B4">
      <w:pPr>
        <w:pStyle w:val="Listaconvietas"/>
      </w:pPr>
      <w:r>
        <w:t>Eficacia del Sistema: Aumento del 40% en la proporción de facturas que son pagadas antes o en la fecha exacta de vencimiento, gracias al sistema de recordatorios automáticos.</w:t>
      </w:r>
    </w:p>
    <w:sectPr w:rsidR="004546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A890C" w14:textId="77777777" w:rsidR="00310B88" w:rsidRDefault="00310B88" w:rsidP="0037048C">
      <w:pPr>
        <w:spacing w:after="0" w:line="240" w:lineRule="auto"/>
      </w:pPr>
      <w:r>
        <w:separator/>
      </w:r>
    </w:p>
  </w:endnote>
  <w:endnote w:type="continuationSeparator" w:id="0">
    <w:p w14:paraId="5A2FF2A1" w14:textId="77777777" w:rsidR="00310B88" w:rsidRDefault="00310B88" w:rsidP="00370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5F730D" w14:textId="77777777" w:rsidR="00310B88" w:rsidRDefault="00310B88" w:rsidP="0037048C">
      <w:pPr>
        <w:spacing w:after="0" w:line="240" w:lineRule="auto"/>
      </w:pPr>
      <w:r>
        <w:separator/>
      </w:r>
    </w:p>
  </w:footnote>
  <w:footnote w:type="continuationSeparator" w:id="0">
    <w:p w14:paraId="4C13ED00" w14:textId="77777777" w:rsidR="00310B88" w:rsidRDefault="00310B88" w:rsidP="00370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B74BB"/>
    <w:multiLevelType w:val="hybridMultilevel"/>
    <w:tmpl w:val="F3324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41A9F"/>
    <w:multiLevelType w:val="hybridMultilevel"/>
    <w:tmpl w:val="DE7835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E1911"/>
    <w:multiLevelType w:val="hybridMultilevel"/>
    <w:tmpl w:val="CC160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B88"/>
    <w:rsid w:val="00326F90"/>
    <w:rsid w:val="0037048C"/>
    <w:rsid w:val="003D3C1C"/>
    <w:rsid w:val="0045469D"/>
    <w:rsid w:val="005B11B4"/>
    <w:rsid w:val="00945092"/>
    <w:rsid w:val="009D21DC"/>
    <w:rsid w:val="00AA1D8D"/>
    <w:rsid w:val="00B47730"/>
    <w:rsid w:val="00C617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EF471C"/>
  <w14:defaultImageDpi w14:val="300"/>
  <w15:docId w15:val="{0BF7B24A-CA0C-4B1D-A229-B0DC065A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41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1DC7C7-89F0-475E-8A2F-E1D7444A3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483</Words>
  <Characters>2661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cp:lastPrinted>2026-03-06T01:33:00Z</cp:lastPrinted>
  <dcterms:created xsi:type="dcterms:W3CDTF">2026-03-06T01:33:00Z</dcterms:created>
  <dcterms:modified xsi:type="dcterms:W3CDTF">2026-03-06T02:13:00Z</dcterms:modified>
  <cp:category/>
</cp:coreProperties>
</file>