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&lt;SPI.h&gt;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 &lt;Adafruit_BMP085.h&gt;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#include &lt;SD.h&gt;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Adafruit_BMP085 bmp;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int aux =0;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void setup() 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// put your setup code here, to run once: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//  Serial.begin(9600);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//  while (!Serial) 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//    ; // wait for serial port to connect. Needed for native USB port only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//  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//  Serial.print("Initializing SD card and bmp...");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pinMode(7, OUTPUT);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pinMode(6, OUTPUT);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pinMode(7, LOW);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pinMode(6, LOW);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if (!bmp.begin()) 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//  Serial.println("bmp nao encontrado.");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digitalWrite(7, HIGH);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while (1) {}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else{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//  Serial.println("bmp ok");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digitalWrite(7, LOW); 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if (!SD.begin(4)) 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//    Serial.println("initialization failed!");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digitalWrite(6, HIGH);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return;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//  Serial.println("initialization done.");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digitalWrite(6, LOW);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//  else{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//  digitalWrite(7, LOW);  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//  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//  if (!SD.begin(4)) 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//  digitalWrite(6, HIGH);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//  while (1) {}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//  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//  else{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//  digitalWrite(6, LOW);  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//  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void loop() 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// put your main code here, to run repeatedly: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// Abre o arquivo arquivo.txt do cartao SD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//    Serial.println("inicio");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File dataFile = SD.open("ARQUIVO.txt", FILE_WRITE);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//    Serial.println("abrindo arquivo");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// Grava os dados no arquivo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for(aux = 0; aux &lt;100; aux++){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if (dataFile)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dataFile.print(aux);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dataFile.print(" : ");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dataFile.println(bmp.readAltitude()); //pegar a altitude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//      Serial.println("gravando");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//      Serial.println(aux);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delay(100);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dataFile.close();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while(1);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