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D9E" w:rsidRPr="00C27CB2" w:rsidRDefault="00DD3D9E">
      <w:pPr>
        <w:rPr>
          <w:lang w:val="en-CA"/>
        </w:rPr>
      </w:pPr>
      <w:r w:rsidRPr="00C27CB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3183890</wp:posOffset>
            </wp:positionH>
            <wp:positionV relativeFrom="paragraph">
              <wp:posOffset>1034415</wp:posOffset>
            </wp:positionV>
            <wp:extent cx="3125470" cy="3124835"/>
            <wp:effectExtent l="19050" t="0" r="0" b="0"/>
            <wp:wrapSquare wrapText="bothSides"/>
            <wp:docPr id="4" name="Picture 4" descr="File:TerraformedM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TerraformedMar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7CB2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-282575</wp:posOffset>
            </wp:positionH>
            <wp:positionV relativeFrom="paragraph">
              <wp:posOffset>1034415</wp:posOffset>
            </wp:positionV>
            <wp:extent cx="3145790" cy="3124835"/>
            <wp:effectExtent l="19050" t="0" r="0" b="0"/>
            <wp:wrapSquare wrapText="bothSides"/>
            <wp:docPr id="7" name="Picture 7" descr="File:The Earth seen from Apollo 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The Earth seen from Apollo 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14CB" w:rsidRPr="00E314CB">
        <w:rPr>
          <w:lang w:val="en-CA"/>
        </w:rP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s1026" type="#_x0000_t138" style="position:absolute;margin-left:7.1pt;margin-top:-25.75pt;width:452.55pt;height:63.3pt;z-index:251660288;mso-position-horizontal-relative:text;mso-position-vertical-relative:text" adj="4317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Martian Revolutionary War"/>
            <w10:wrap type="square"/>
          </v:shape>
        </w:pict>
      </w:r>
    </w:p>
    <w:p w:rsidR="00DD3D9E" w:rsidRPr="00C27CB2" w:rsidRDefault="00DD3D9E">
      <w:pPr>
        <w:rPr>
          <w:lang w:val="en-CA"/>
        </w:rPr>
      </w:pPr>
    </w:p>
    <w:p w:rsidR="00DD3D9E" w:rsidRPr="00C27CB2" w:rsidRDefault="00DD3D9E">
      <w:pPr>
        <w:rPr>
          <w:lang w:val="en-CA"/>
        </w:rPr>
      </w:pPr>
      <w:r w:rsidRPr="00C27CB2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1596390</wp:posOffset>
            </wp:positionH>
            <wp:positionV relativeFrom="paragraph">
              <wp:posOffset>38735</wp:posOffset>
            </wp:positionV>
            <wp:extent cx="2844165" cy="2481580"/>
            <wp:effectExtent l="19050" t="0" r="0" b="0"/>
            <wp:wrapSquare wrapText="bothSides"/>
            <wp:docPr id="2" name="Picture 2" descr="http://i.neoseeker.com/boxshots/R2FtZXMvUEMvU3RyYXRlZ3kvUlRT/sword_of_the_stars_frontcover_large_ve2jh9DaooGZvXZ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http://i.neoseeker.com/boxshots/R2FtZXMvUEMvU3RyYXRlZ3kvUlRT/sword_of_the_stars_frontcover_large_ve2jh9DaooGZvXZ.jpg"/>
                    <pic:cNvPicPr/>
                  </pic:nvPicPr>
                  <pic:blipFill>
                    <a:blip r:embed="rId9" cstate="print"/>
                    <a:srcRect t="38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69B2" w:rsidRPr="00C27CB2" w:rsidRDefault="002C69B2">
      <w:pPr>
        <w:rPr>
          <w:lang w:val="en-CA"/>
        </w:rPr>
      </w:pPr>
    </w:p>
    <w:p w:rsidR="00DD3D9E" w:rsidRPr="00C27CB2" w:rsidRDefault="00DD3D9E">
      <w:pPr>
        <w:rPr>
          <w:lang w:val="en-CA"/>
        </w:rPr>
      </w:pPr>
    </w:p>
    <w:p w:rsidR="00DD3D9E" w:rsidRPr="00C27CB2" w:rsidRDefault="00DD3D9E">
      <w:pPr>
        <w:rPr>
          <w:lang w:val="en-CA"/>
        </w:rPr>
      </w:pPr>
    </w:p>
    <w:p w:rsidR="00DD3D9E" w:rsidRPr="00C27CB2" w:rsidRDefault="00DD3D9E">
      <w:pPr>
        <w:rPr>
          <w:lang w:val="en-CA"/>
        </w:rPr>
      </w:pPr>
    </w:p>
    <w:p w:rsidR="00DD3D9E" w:rsidRPr="00C27CB2" w:rsidRDefault="00DD3D9E">
      <w:pPr>
        <w:rPr>
          <w:lang w:val="en-CA"/>
        </w:rPr>
      </w:pPr>
    </w:p>
    <w:p w:rsidR="00DD3D9E" w:rsidRPr="00C27CB2" w:rsidRDefault="00DD3D9E">
      <w:pPr>
        <w:rPr>
          <w:lang w:val="en-CA"/>
        </w:rPr>
      </w:pPr>
    </w:p>
    <w:p w:rsidR="00DD3D9E" w:rsidRPr="00C27CB2" w:rsidRDefault="00DD3D9E">
      <w:pPr>
        <w:rPr>
          <w:lang w:val="en-CA"/>
        </w:rPr>
      </w:pPr>
    </w:p>
    <w:p w:rsidR="00DD3D9E" w:rsidRPr="00C27CB2" w:rsidRDefault="00DD3D9E">
      <w:pPr>
        <w:rPr>
          <w:lang w:val="en-CA"/>
        </w:rPr>
      </w:pPr>
    </w:p>
    <w:p w:rsidR="00C95B21" w:rsidRPr="00C27CB2" w:rsidRDefault="00DD3D9E" w:rsidP="00DD3D9E">
      <w:pPr>
        <w:jc w:val="center"/>
        <w:rPr>
          <w:rFonts w:ascii="Algerian" w:hAnsi="Algerian" w:cs="Arial"/>
          <w:b/>
          <w:sz w:val="62"/>
          <w:lang w:val="en-CA"/>
        </w:rPr>
      </w:pPr>
      <w:r w:rsidRPr="00C27CB2">
        <w:rPr>
          <w:rFonts w:ascii="Algerian" w:hAnsi="Algerian" w:cs="Arial"/>
          <w:b/>
          <w:sz w:val="62"/>
          <w:lang w:val="en-CA"/>
        </w:rPr>
        <w:t>GAME MANUAL</w:t>
      </w:r>
    </w:p>
    <w:p w:rsidR="00684135" w:rsidRPr="00684135" w:rsidRDefault="00684135" w:rsidP="00C95B21">
      <w:pPr>
        <w:rPr>
          <w:rFonts w:ascii="Algerian" w:hAnsi="Algerian" w:cs="Arial"/>
          <w:b/>
          <w:sz w:val="20"/>
          <w:lang w:val="en-CA"/>
        </w:rPr>
      </w:pPr>
    </w:p>
    <w:p w:rsidR="00DD3D9E" w:rsidRPr="00684135" w:rsidRDefault="00321726" w:rsidP="00C95B21">
      <w:pPr>
        <w:rPr>
          <w:rFonts w:ascii="Algerian" w:hAnsi="Algerian" w:cs="Arial"/>
          <w:b/>
          <w:sz w:val="62"/>
          <w:lang w:val="en-CA"/>
        </w:rPr>
      </w:pPr>
      <w:r w:rsidRPr="00684135">
        <w:rPr>
          <w:rFonts w:cstheme="minorHAnsi"/>
          <w:b/>
          <w:sz w:val="28"/>
          <w:lang w:val="en-CA"/>
        </w:rPr>
        <w:t>Installation</w:t>
      </w:r>
    </w:p>
    <w:p w:rsidR="00321726" w:rsidRPr="00C27CB2" w:rsidRDefault="00321726" w:rsidP="00321726">
      <w:pPr>
        <w:pStyle w:val="ListParagraph"/>
        <w:numPr>
          <w:ilvl w:val="0"/>
          <w:numId w:val="1"/>
        </w:numPr>
        <w:rPr>
          <w:rFonts w:cstheme="minorHAnsi"/>
          <w:lang w:val="en-CA"/>
        </w:rPr>
      </w:pPr>
      <w:r w:rsidRPr="00C27CB2">
        <w:rPr>
          <w:rFonts w:cstheme="minorHAnsi"/>
          <w:lang w:val="en-CA"/>
        </w:rPr>
        <w:t xml:space="preserve">Download </w:t>
      </w:r>
      <w:proofErr w:type="spellStart"/>
      <w:r w:rsidRPr="00C27CB2">
        <w:rPr>
          <w:rFonts w:cstheme="minorHAnsi"/>
          <w:lang w:val="en-CA"/>
        </w:rPr>
        <w:t>CodeBlocks</w:t>
      </w:r>
      <w:proofErr w:type="spellEnd"/>
      <w:r w:rsidRPr="00C27CB2">
        <w:rPr>
          <w:rFonts w:cstheme="minorHAnsi"/>
          <w:lang w:val="en-CA"/>
        </w:rPr>
        <w:t xml:space="preserve"> from </w:t>
      </w:r>
      <w:hyperlink r:id="rId10" w:history="1">
        <w:r w:rsidRPr="00C27CB2">
          <w:rPr>
            <w:rStyle w:val="Hyperlink"/>
            <w:rFonts w:cstheme="minorHAnsi"/>
            <w:lang w:val="en-CA"/>
          </w:rPr>
          <w:t>http://www.codeblocks.org</w:t>
        </w:r>
      </w:hyperlink>
      <w:r w:rsidRPr="00C27CB2">
        <w:rPr>
          <w:rFonts w:cstheme="minorHAnsi"/>
          <w:lang w:val="en-CA"/>
        </w:rPr>
        <w:t>.</w:t>
      </w:r>
    </w:p>
    <w:p w:rsidR="00321726" w:rsidRPr="00C27CB2" w:rsidRDefault="00321726" w:rsidP="00321726">
      <w:pPr>
        <w:pStyle w:val="ListParagraph"/>
        <w:numPr>
          <w:ilvl w:val="0"/>
          <w:numId w:val="1"/>
        </w:numPr>
        <w:rPr>
          <w:rFonts w:cstheme="minorHAnsi"/>
          <w:lang w:val="en-CA"/>
        </w:rPr>
      </w:pPr>
      <w:r w:rsidRPr="00C27CB2">
        <w:rPr>
          <w:rFonts w:cstheme="minorHAnsi"/>
          <w:lang w:val="en-CA"/>
        </w:rPr>
        <w:t xml:space="preserve">Download and install GLUT from </w:t>
      </w:r>
      <w:hyperlink r:id="rId11" w:history="1">
        <w:r w:rsidRPr="00C27CB2">
          <w:rPr>
            <w:rStyle w:val="Hyperlink"/>
            <w:lang w:val="en-CA"/>
          </w:rPr>
          <w:t>http://www.sci.brooklyn.cuny.edu/~goetz/codeblocks/glut/</w:t>
        </w:r>
      </w:hyperlink>
      <w:r w:rsidRPr="00C27CB2">
        <w:rPr>
          <w:lang w:val="en-CA"/>
        </w:rPr>
        <w:t>.</w:t>
      </w:r>
    </w:p>
    <w:p w:rsidR="00321726" w:rsidRPr="00C27CB2" w:rsidRDefault="00321726" w:rsidP="00321726">
      <w:pPr>
        <w:pStyle w:val="ListParagraph"/>
        <w:numPr>
          <w:ilvl w:val="0"/>
          <w:numId w:val="1"/>
        </w:numPr>
        <w:rPr>
          <w:rFonts w:cstheme="minorHAnsi"/>
          <w:lang w:val="en-CA"/>
        </w:rPr>
      </w:pPr>
      <w:r w:rsidRPr="00C27CB2">
        <w:rPr>
          <w:lang w:val="en-CA"/>
        </w:rPr>
        <w:t xml:space="preserve">Start </w:t>
      </w:r>
      <w:proofErr w:type="spellStart"/>
      <w:r w:rsidRPr="00C27CB2">
        <w:rPr>
          <w:lang w:val="en-CA"/>
        </w:rPr>
        <w:t>CodeBlocks</w:t>
      </w:r>
      <w:proofErr w:type="spellEnd"/>
      <w:r w:rsidRPr="00C27CB2">
        <w:rPr>
          <w:lang w:val="en-CA"/>
        </w:rPr>
        <w:t>, and open the file named GLUT_1.cbp.</w:t>
      </w:r>
    </w:p>
    <w:p w:rsidR="00321726" w:rsidRPr="00C27CB2" w:rsidRDefault="00321726" w:rsidP="00321726">
      <w:pPr>
        <w:pStyle w:val="ListParagraph"/>
        <w:numPr>
          <w:ilvl w:val="0"/>
          <w:numId w:val="1"/>
        </w:numPr>
        <w:rPr>
          <w:rFonts w:cstheme="minorHAnsi"/>
          <w:lang w:val="en-CA"/>
        </w:rPr>
      </w:pPr>
      <w:r w:rsidRPr="00C27CB2">
        <w:rPr>
          <w:lang w:val="en-CA"/>
        </w:rPr>
        <w:t>Click “Run”, the green play button on the top left and begin playing!</w:t>
      </w:r>
    </w:p>
    <w:p w:rsidR="00684135" w:rsidRDefault="00684135" w:rsidP="00321726">
      <w:pPr>
        <w:rPr>
          <w:rFonts w:cstheme="minorHAnsi"/>
          <w:b/>
          <w:sz w:val="28"/>
          <w:lang w:val="en-CA"/>
        </w:rPr>
      </w:pPr>
    </w:p>
    <w:p w:rsidR="00321726" w:rsidRPr="00684135" w:rsidRDefault="00C27CB2" w:rsidP="00321726">
      <w:pPr>
        <w:rPr>
          <w:rFonts w:cstheme="minorHAnsi"/>
          <w:b/>
          <w:sz w:val="28"/>
          <w:lang w:val="en-CA"/>
        </w:rPr>
      </w:pPr>
      <w:r w:rsidRPr="00684135">
        <w:rPr>
          <w:rFonts w:cstheme="minorHAnsi"/>
          <w:b/>
          <w:sz w:val="28"/>
          <w:lang w:val="en-CA"/>
        </w:rPr>
        <w:t>Background</w:t>
      </w:r>
    </w:p>
    <w:p w:rsidR="00C27CB2" w:rsidRDefault="00C27CB2" w:rsidP="00684135">
      <w:pPr>
        <w:spacing w:line="480" w:lineRule="auto"/>
        <w:rPr>
          <w:rFonts w:cstheme="minorHAnsi"/>
          <w:lang w:val="en-CA"/>
        </w:rPr>
      </w:pPr>
      <w:r w:rsidRPr="00C27CB2">
        <w:rPr>
          <w:rFonts w:cstheme="minorHAnsi"/>
          <w:lang w:val="en-CA"/>
        </w:rPr>
        <w:t xml:space="preserve">A long time ago in a galaxy far, far away…. This game takes place in a solar system like ours in an ancient and obscure corner of the universe. The </w:t>
      </w:r>
      <w:proofErr w:type="spellStart"/>
      <w:r w:rsidRPr="00C27CB2">
        <w:rPr>
          <w:rFonts w:cstheme="minorHAnsi"/>
          <w:lang w:val="en-CA"/>
        </w:rPr>
        <w:t>Terran</w:t>
      </w:r>
      <w:proofErr w:type="spellEnd"/>
      <w:r w:rsidRPr="00C27CB2">
        <w:rPr>
          <w:rFonts w:cstheme="minorHAnsi"/>
          <w:lang w:val="en-CA"/>
        </w:rPr>
        <w:t xml:space="preserve"> Empire </w:t>
      </w:r>
      <w:r w:rsidR="00BA41D8">
        <w:rPr>
          <w:rFonts w:cstheme="minorHAnsi"/>
          <w:lang w:val="en-CA"/>
        </w:rPr>
        <w:t>has</w:t>
      </w:r>
      <w:r w:rsidRPr="00C27CB2">
        <w:rPr>
          <w:rFonts w:cstheme="minorHAnsi"/>
          <w:lang w:val="en-CA"/>
        </w:rPr>
        <w:t>, through many centuries of human hegemony, established a strong presence on not only their home planet, the Earth, but also the neighbouring Mars</w:t>
      </w:r>
      <w:r>
        <w:rPr>
          <w:rFonts w:cstheme="minorHAnsi"/>
          <w:lang w:val="en-CA"/>
        </w:rPr>
        <w:t xml:space="preserve"> that had been </w:t>
      </w:r>
      <w:proofErr w:type="spellStart"/>
      <w:r>
        <w:rPr>
          <w:rFonts w:cstheme="minorHAnsi"/>
          <w:lang w:val="en-CA"/>
        </w:rPr>
        <w:t>terraformed</w:t>
      </w:r>
      <w:proofErr w:type="spellEnd"/>
      <w:r>
        <w:rPr>
          <w:rFonts w:cstheme="minorHAnsi"/>
          <w:lang w:val="en-CA"/>
        </w:rPr>
        <w:t xml:space="preserve"> by the expansionist ideal of the absolute government.</w:t>
      </w:r>
      <w:r w:rsidR="00BA41D8">
        <w:rPr>
          <w:rFonts w:cstheme="minorHAnsi"/>
          <w:lang w:val="en-CA"/>
        </w:rPr>
        <w:t xml:space="preserve"> Under </w:t>
      </w:r>
      <w:r w:rsidR="004E2863">
        <w:rPr>
          <w:rFonts w:cstheme="minorHAnsi"/>
          <w:lang w:val="en-CA"/>
        </w:rPr>
        <w:t>the direction of its supreme commander, a former lifeless planet was transformed into a blue planet that housed many colonists made to inhabit the Empire’s second home.</w:t>
      </w:r>
      <w:r w:rsidR="00BA2249">
        <w:rPr>
          <w:rFonts w:cstheme="minorHAnsi"/>
          <w:lang w:val="en-CA"/>
        </w:rPr>
        <w:t xml:space="preserve"> The colonists and the workers are not happy however, since their efforts were rewarded only with more orders to carry out and more toil to be had.</w:t>
      </w:r>
      <w:r w:rsidR="00720227">
        <w:rPr>
          <w:rFonts w:cstheme="minorHAnsi"/>
          <w:lang w:val="en-CA"/>
        </w:rPr>
        <w:t xml:space="preserve"> </w:t>
      </w:r>
      <w:r w:rsidR="00B67C12">
        <w:rPr>
          <w:rFonts w:cstheme="minorHAnsi"/>
          <w:lang w:val="en-CA"/>
        </w:rPr>
        <w:t>Desperately seeking freedom, t</w:t>
      </w:r>
      <w:r w:rsidR="00720227">
        <w:rPr>
          <w:rFonts w:cstheme="minorHAnsi"/>
          <w:lang w:val="en-CA"/>
        </w:rPr>
        <w:t>he people of Mars started to plot against the Empire, and formed a secret group that included some of the most influential military commanders at the new base on Mars.</w:t>
      </w:r>
      <w:r w:rsidR="00AF0845">
        <w:rPr>
          <w:rFonts w:cstheme="minorHAnsi"/>
          <w:lang w:val="en-CA"/>
        </w:rPr>
        <w:t xml:space="preserve"> When the plan was ripe, they carried out a spectacular operation that saw every loyalist position on the planet disabled, and destroyed many imperial space stations in orbit around Mars. The </w:t>
      </w:r>
      <w:proofErr w:type="spellStart"/>
      <w:r w:rsidR="00AF0845">
        <w:rPr>
          <w:rFonts w:cstheme="minorHAnsi"/>
          <w:lang w:val="en-CA"/>
        </w:rPr>
        <w:t>Terran</w:t>
      </w:r>
      <w:proofErr w:type="spellEnd"/>
      <w:r w:rsidR="00AF0845">
        <w:rPr>
          <w:rFonts w:cstheme="minorHAnsi"/>
          <w:lang w:val="en-CA"/>
        </w:rPr>
        <w:t xml:space="preserve"> Empire, seeing that the longevity of the peace of humanity is about to be broken, declared a total war against the Martians, bringing out </w:t>
      </w:r>
      <w:r w:rsidR="00BF0E70">
        <w:rPr>
          <w:rFonts w:cstheme="minorHAnsi"/>
          <w:lang w:val="en-CA"/>
        </w:rPr>
        <w:t xml:space="preserve">all of its reserve forces under the command of the </w:t>
      </w:r>
      <w:proofErr w:type="spellStart"/>
      <w:r w:rsidR="00BF0E70">
        <w:rPr>
          <w:rFonts w:cstheme="minorHAnsi"/>
          <w:lang w:val="en-CA"/>
        </w:rPr>
        <w:t>Terrans</w:t>
      </w:r>
      <w:proofErr w:type="spellEnd"/>
      <w:r w:rsidR="00013343">
        <w:rPr>
          <w:rFonts w:cstheme="minorHAnsi"/>
          <w:lang w:val="en-CA"/>
        </w:rPr>
        <w:t>’</w:t>
      </w:r>
      <w:r w:rsidR="00BF0E70">
        <w:rPr>
          <w:rFonts w:cstheme="minorHAnsi"/>
          <w:lang w:val="en-CA"/>
        </w:rPr>
        <w:t xml:space="preserve"> most prominent general.</w:t>
      </w:r>
      <w:r w:rsidR="00013343">
        <w:rPr>
          <w:rFonts w:cstheme="minorHAnsi"/>
          <w:lang w:val="en-CA"/>
        </w:rPr>
        <w:t xml:space="preserve"> </w:t>
      </w:r>
      <w:r w:rsidR="00B67C12">
        <w:rPr>
          <w:rFonts w:cstheme="minorHAnsi"/>
          <w:lang w:val="en-CA"/>
        </w:rPr>
        <w:t xml:space="preserve">It is an all out struggle between </w:t>
      </w:r>
      <w:r w:rsidR="00954543">
        <w:rPr>
          <w:rFonts w:cstheme="minorHAnsi"/>
          <w:lang w:val="en-CA"/>
        </w:rPr>
        <w:t>the two nations to see whose ideal and tactics will emerge victorious.</w:t>
      </w:r>
    </w:p>
    <w:p w:rsidR="00684135" w:rsidRDefault="00684135">
      <w:pPr>
        <w:rPr>
          <w:rFonts w:cstheme="minorHAnsi"/>
          <w:lang w:val="en-CA"/>
        </w:rPr>
      </w:pPr>
      <w:r>
        <w:rPr>
          <w:rFonts w:cstheme="minorHAnsi"/>
          <w:lang w:val="en-CA"/>
        </w:rPr>
        <w:br w:type="page"/>
      </w:r>
    </w:p>
    <w:p w:rsidR="00F86913" w:rsidRPr="000C25DD" w:rsidRDefault="00684135" w:rsidP="00321726">
      <w:pPr>
        <w:rPr>
          <w:rFonts w:cstheme="minorHAnsi"/>
          <w:b/>
          <w:sz w:val="28"/>
          <w:lang w:val="en-CA"/>
        </w:rPr>
      </w:pPr>
      <w:r w:rsidRPr="000C25DD">
        <w:rPr>
          <w:rFonts w:cstheme="minorHAnsi"/>
          <w:b/>
          <w:sz w:val="28"/>
          <w:lang w:val="en-CA"/>
        </w:rPr>
        <w:lastRenderedPageBreak/>
        <w:t>Instructions</w:t>
      </w:r>
    </w:p>
    <w:p w:rsidR="003B25F9" w:rsidRDefault="003B25F9" w:rsidP="00321726">
      <w:pPr>
        <w:rPr>
          <w:rFonts w:cstheme="minorHAnsi"/>
          <w:i/>
          <w:lang w:val="en-CA"/>
        </w:rPr>
      </w:pPr>
      <w:r>
        <w:rPr>
          <w:rFonts w:cstheme="minorHAnsi"/>
          <w:i/>
          <w:lang w:val="en-CA"/>
        </w:rPr>
        <w:t xml:space="preserve">Throughout the duration of the game, the program can be </w:t>
      </w:r>
      <w:proofErr w:type="spellStart"/>
      <w:r w:rsidR="003D3DF0">
        <w:rPr>
          <w:rFonts w:cstheme="minorHAnsi"/>
          <w:i/>
          <w:lang w:val="en-CA"/>
        </w:rPr>
        <w:t>paused</w:t>
      </w:r>
      <w:proofErr w:type="spellEnd"/>
      <w:r w:rsidR="003D3DF0">
        <w:rPr>
          <w:rFonts w:cstheme="minorHAnsi"/>
          <w:i/>
          <w:lang w:val="en-CA"/>
        </w:rPr>
        <w:t xml:space="preserve"> by pressing the SPACEBAR key, and can be </w:t>
      </w:r>
      <w:proofErr w:type="spellStart"/>
      <w:r w:rsidR="003D3DF0">
        <w:rPr>
          <w:rFonts w:cstheme="minorHAnsi"/>
          <w:i/>
          <w:lang w:val="en-CA"/>
        </w:rPr>
        <w:t>exited</w:t>
      </w:r>
      <w:proofErr w:type="spellEnd"/>
      <w:r w:rsidR="003D3DF0">
        <w:rPr>
          <w:rFonts w:cstheme="minorHAnsi"/>
          <w:i/>
          <w:lang w:val="en-CA"/>
        </w:rPr>
        <w:t xml:space="preserve"> by pressing the ESC key.</w:t>
      </w:r>
    </w:p>
    <w:p w:rsidR="000C25DD" w:rsidRPr="000C25DD" w:rsidRDefault="000C25DD" w:rsidP="00321726">
      <w:pPr>
        <w:rPr>
          <w:rFonts w:cstheme="minorHAnsi"/>
          <w:b/>
          <w:sz w:val="24"/>
          <w:lang w:val="en-CA"/>
        </w:rPr>
      </w:pPr>
      <w:r w:rsidRPr="000C25DD">
        <w:rPr>
          <w:rFonts w:cstheme="minorHAnsi"/>
          <w:b/>
          <w:sz w:val="24"/>
          <w:lang w:val="en-CA"/>
        </w:rPr>
        <w:t>Upgrade Screen</w:t>
      </w:r>
    </w:p>
    <w:p w:rsidR="000A4C5E" w:rsidRDefault="003D1832" w:rsidP="00321726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After the crawl text, which can be skipped by the ENTER key, the game will start with the upgrade screen.</w:t>
      </w:r>
    </w:p>
    <w:p w:rsidR="003B25F9" w:rsidRDefault="00C87FE6" w:rsidP="00321726">
      <w:pPr>
        <w:rPr>
          <w:rFonts w:cstheme="minorHAnsi"/>
          <w:lang w:val="en-CA"/>
        </w:rPr>
      </w:pPr>
      <w:r>
        <w:rPr>
          <w:rFonts w:cstheme="minorHAnsi"/>
          <w:noProof/>
        </w:rPr>
        <w:drawing>
          <wp:inline distT="0" distB="0" distL="0" distR="0">
            <wp:extent cx="5943600" cy="3937571"/>
            <wp:effectExtent l="19050" t="0" r="0" b="0"/>
            <wp:docPr id="10" name="Picture 10" descr="C:\Users\&amp;1290.Wen\Documents\Homework\Current Homework\Second Semester\Computer Science\RAT Pictures\Upg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&amp;1290.Wen\Documents\Homework\Current Homework\Second Semester\Computer Science\RAT Pictures\Upgra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518" w:rsidRDefault="00C44A0E" w:rsidP="00321726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On this screen, both </w:t>
      </w:r>
      <w:r w:rsidR="00A737EA">
        <w:rPr>
          <w:rFonts w:cstheme="minorHAnsi"/>
          <w:lang w:val="en-CA"/>
        </w:rPr>
        <w:t xml:space="preserve">the </w:t>
      </w:r>
      <w:proofErr w:type="spellStart"/>
      <w:r w:rsidR="00A737EA">
        <w:rPr>
          <w:rFonts w:cstheme="minorHAnsi"/>
          <w:lang w:val="en-CA"/>
        </w:rPr>
        <w:t>Terran</w:t>
      </w:r>
      <w:proofErr w:type="spellEnd"/>
      <w:r w:rsidR="00A737EA">
        <w:rPr>
          <w:rFonts w:cstheme="minorHAnsi"/>
          <w:lang w:val="en-CA"/>
        </w:rPr>
        <w:t xml:space="preserve"> side (blue), and the Martian side (red), </w:t>
      </w:r>
      <w:r>
        <w:rPr>
          <w:rFonts w:cstheme="minorHAnsi"/>
          <w:lang w:val="en-CA"/>
        </w:rPr>
        <w:t xml:space="preserve">can select upgrades or buy ships for their own side. The digit without the ‘+’ sign is their current upgrade level, and the digit with the ‘+’ sign is how many levels of upgrades they </w:t>
      </w:r>
      <w:r w:rsidR="00617552">
        <w:rPr>
          <w:rFonts w:cstheme="minorHAnsi"/>
          <w:lang w:val="en-CA"/>
        </w:rPr>
        <w:t xml:space="preserve">have </w:t>
      </w:r>
      <w:r>
        <w:rPr>
          <w:rFonts w:cstheme="minorHAnsi"/>
          <w:lang w:val="en-CA"/>
        </w:rPr>
        <w:t>chosen.</w:t>
      </w:r>
      <w:r w:rsidR="00000DD2">
        <w:rPr>
          <w:rFonts w:cstheme="minorHAnsi"/>
          <w:lang w:val="en-CA"/>
        </w:rPr>
        <w:t xml:space="preserve"> Each upgrade comes with a price, which will automatically be deducted from the player’s treasury in green at the top of the screen.</w:t>
      </w:r>
      <w:r w:rsidR="009D3263">
        <w:rPr>
          <w:rFonts w:cstheme="minorHAnsi"/>
          <w:lang w:val="en-CA"/>
        </w:rPr>
        <w:t xml:space="preserve"> Any unspent resources will gather a 10% interest from the treasury shown when the purchases are finalized.</w:t>
      </w:r>
    </w:p>
    <w:p w:rsidR="000C25DD" w:rsidRPr="00D86755" w:rsidRDefault="000C25DD" w:rsidP="00321726">
      <w:pPr>
        <w:rPr>
          <w:rFonts w:cstheme="minorHAnsi"/>
          <w:u w:val="single"/>
          <w:lang w:val="en-CA"/>
        </w:rPr>
      </w:pPr>
      <w:r w:rsidRPr="00D86755">
        <w:rPr>
          <w:rFonts w:cstheme="minorHAnsi"/>
          <w:u w:val="single"/>
          <w:lang w:val="en-CA"/>
        </w:rPr>
        <w:t>Upgrade Screen Controls</w:t>
      </w:r>
    </w:p>
    <w:tbl>
      <w:tblPr>
        <w:tblStyle w:val="TableGrid"/>
        <w:tblW w:w="0" w:type="auto"/>
        <w:tblLook w:val="04A0"/>
      </w:tblPr>
      <w:tblGrid>
        <w:gridCol w:w="3830"/>
        <w:gridCol w:w="2578"/>
        <w:gridCol w:w="3168"/>
      </w:tblGrid>
      <w:tr w:rsidR="00D86755" w:rsidTr="000D3302">
        <w:tc>
          <w:tcPr>
            <w:tcW w:w="3830" w:type="dxa"/>
            <w:vAlign w:val="center"/>
          </w:tcPr>
          <w:p w:rsidR="00D86755" w:rsidRDefault="00D86755" w:rsidP="000D330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Action</w:t>
            </w:r>
          </w:p>
        </w:tc>
        <w:tc>
          <w:tcPr>
            <w:tcW w:w="2578" w:type="dxa"/>
            <w:vAlign w:val="center"/>
          </w:tcPr>
          <w:p w:rsidR="00D86755" w:rsidRDefault="00D86755" w:rsidP="000D3302">
            <w:pPr>
              <w:jc w:val="center"/>
              <w:rPr>
                <w:rFonts w:cstheme="minorHAnsi"/>
                <w:lang w:val="en-CA"/>
              </w:rPr>
            </w:pPr>
            <w:proofErr w:type="spellStart"/>
            <w:r>
              <w:rPr>
                <w:rFonts w:cstheme="minorHAnsi"/>
                <w:lang w:val="en-CA"/>
              </w:rPr>
              <w:t>Terran</w:t>
            </w:r>
            <w:proofErr w:type="spellEnd"/>
            <w:r>
              <w:rPr>
                <w:rFonts w:cstheme="minorHAnsi"/>
                <w:lang w:val="en-CA"/>
              </w:rPr>
              <w:t xml:space="preserve"> Key</w:t>
            </w:r>
          </w:p>
        </w:tc>
        <w:tc>
          <w:tcPr>
            <w:tcW w:w="3168" w:type="dxa"/>
            <w:vAlign w:val="center"/>
          </w:tcPr>
          <w:p w:rsidR="00D86755" w:rsidRDefault="00D86755" w:rsidP="000D330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Martian Key</w:t>
            </w:r>
          </w:p>
        </w:tc>
      </w:tr>
      <w:tr w:rsidR="00D86755" w:rsidTr="000D3302">
        <w:tc>
          <w:tcPr>
            <w:tcW w:w="3830" w:type="dxa"/>
            <w:vAlign w:val="center"/>
          </w:tcPr>
          <w:p w:rsidR="00D86755" w:rsidRDefault="000D3302" w:rsidP="000D330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move selection ship up or down</w:t>
            </w:r>
          </w:p>
        </w:tc>
        <w:tc>
          <w:tcPr>
            <w:tcW w:w="2578" w:type="dxa"/>
            <w:vAlign w:val="center"/>
          </w:tcPr>
          <w:p w:rsidR="00D86755" w:rsidRDefault="000D3302" w:rsidP="000D330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w/s</w:t>
            </w:r>
          </w:p>
        </w:tc>
        <w:tc>
          <w:tcPr>
            <w:tcW w:w="3168" w:type="dxa"/>
            <w:vAlign w:val="center"/>
          </w:tcPr>
          <w:p w:rsidR="00D86755" w:rsidRDefault="000D3302" w:rsidP="000D330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UP key/DOWN key</w:t>
            </w:r>
          </w:p>
        </w:tc>
      </w:tr>
      <w:tr w:rsidR="00D86755" w:rsidTr="000D3302">
        <w:tc>
          <w:tcPr>
            <w:tcW w:w="3830" w:type="dxa"/>
            <w:vAlign w:val="center"/>
          </w:tcPr>
          <w:p w:rsidR="00D86755" w:rsidRDefault="000D3302" w:rsidP="000D330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buy/cancel proposed upgrades</w:t>
            </w:r>
          </w:p>
        </w:tc>
        <w:tc>
          <w:tcPr>
            <w:tcW w:w="2578" w:type="dxa"/>
            <w:vAlign w:val="center"/>
          </w:tcPr>
          <w:p w:rsidR="00D86755" w:rsidRDefault="000D3302" w:rsidP="000D3302">
            <w:pPr>
              <w:jc w:val="center"/>
              <w:rPr>
                <w:rFonts w:cstheme="minorHAnsi"/>
                <w:lang w:val="en-CA"/>
              </w:rPr>
            </w:pPr>
            <w:proofErr w:type="spellStart"/>
            <w:r>
              <w:rPr>
                <w:rFonts w:cstheme="minorHAnsi"/>
                <w:lang w:val="en-CA"/>
              </w:rPr>
              <w:t>a/d</w:t>
            </w:r>
            <w:proofErr w:type="spellEnd"/>
          </w:p>
        </w:tc>
        <w:tc>
          <w:tcPr>
            <w:tcW w:w="3168" w:type="dxa"/>
            <w:vAlign w:val="center"/>
          </w:tcPr>
          <w:p w:rsidR="00D86755" w:rsidRDefault="000D3302" w:rsidP="000D330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LEFT key/RIGHT key</w:t>
            </w:r>
          </w:p>
        </w:tc>
      </w:tr>
      <w:tr w:rsidR="000D3302" w:rsidTr="000D3302">
        <w:tc>
          <w:tcPr>
            <w:tcW w:w="3830" w:type="dxa"/>
            <w:vAlign w:val="center"/>
          </w:tcPr>
          <w:p w:rsidR="000D3302" w:rsidRDefault="000D3302" w:rsidP="000D330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finalize upgrades to go to next round</w:t>
            </w:r>
          </w:p>
        </w:tc>
        <w:tc>
          <w:tcPr>
            <w:tcW w:w="5746" w:type="dxa"/>
            <w:gridSpan w:val="2"/>
            <w:vAlign w:val="center"/>
          </w:tcPr>
          <w:p w:rsidR="000D3302" w:rsidRDefault="000D3302" w:rsidP="000D330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ENTER key</w:t>
            </w:r>
          </w:p>
        </w:tc>
      </w:tr>
    </w:tbl>
    <w:p w:rsidR="000C25DD" w:rsidRDefault="000C25DD" w:rsidP="00321726">
      <w:pPr>
        <w:rPr>
          <w:rFonts w:cstheme="minorHAnsi"/>
          <w:lang w:val="en-CA"/>
        </w:rPr>
      </w:pPr>
    </w:p>
    <w:p w:rsidR="00D86755" w:rsidRPr="00AB5427" w:rsidRDefault="000D3302" w:rsidP="00321726">
      <w:pPr>
        <w:rPr>
          <w:rFonts w:cstheme="minorHAnsi"/>
          <w:u w:val="single"/>
          <w:lang w:val="en-CA"/>
        </w:rPr>
      </w:pPr>
      <w:r w:rsidRPr="00AB5427">
        <w:rPr>
          <w:rFonts w:cstheme="minorHAnsi"/>
          <w:u w:val="single"/>
          <w:lang w:val="en-CA"/>
        </w:rPr>
        <w:lastRenderedPageBreak/>
        <w:t>Upgrades</w:t>
      </w:r>
    </w:p>
    <w:p w:rsidR="000D3302" w:rsidRDefault="00E86FF4" w:rsidP="00321726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Construct k</w:t>
      </w:r>
      <w:r w:rsidR="000D3302">
        <w:rPr>
          <w:rFonts w:cstheme="minorHAnsi"/>
          <w:lang w:val="en-CA"/>
        </w:rPr>
        <w:t>amikaze</w:t>
      </w:r>
      <w:r w:rsidR="004461D2">
        <w:rPr>
          <w:rFonts w:cstheme="minorHAnsi"/>
          <w:lang w:val="en-CA"/>
        </w:rPr>
        <w:t xml:space="preserve"> – This will increase the number of kamikaze ships in stock. A kamikaze ship does not fire</w:t>
      </w:r>
      <w:r w:rsidR="002C0E32">
        <w:rPr>
          <w:rFonts w:cstheme="minorHAnsi"/>
          <w:lang w:val="en-CA"/>
        </w:rPr>
        <w:t xml:space="preserve"> against other ships</w:t>
      </w:r>
      <w:r w:rsidR="004461D2">
        <w:rPr>
          <w:rFonts w:cstheme="minorHAnsi"/>
          <w:lang w:val="en-CA"/>
        </w:rPr>
        <w:t>, but flies to the other base for a massive bombardment attack against either the shields or the base itself.</w:t>
      </w:r>
    </w:p>
    <w:p w:rsidR="00D86755" w:rsidRDefault="00E86FF4" w:rsidP="00321726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Construct bomber – This increases the stock of bombers. A bomber is a very robust ship that moves slowly and fires </w:t>
      </w:r>
      <w:r w:rsidR="00436A72">
        <w:rPr>
          <w:rFonts w:cstheme="minorHAnsi"/>
          <w:lang w:val="en-CA"/>
        </w:rPr>
        <w:t>slow but powerful shots. Should a bomber’s shot reach the other base’s shield or planet, it will cause massive bombardment damage.</w:t>
      </w:r>
    </w:p>
    <w:p w:rsidR="00A557AF" w:rsidRDefault="00A557AF" w:rsidP="00321726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Construct fighter – This increases the number of fighters in stock. A fighter is a sturdy and fast-moving ship that fires rapid-moving shots. Although weak against shields, they are able to withstand fire from regular ships and return powerful shots against ships of any type.</w:t>
      </w:r>
    </w:p>
    <w:p w:rsidR="001579B4" w:rsidRDefault="001579B4" w:rsidP="00321726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Upgrade ship factory – This upgrade increases the chance of a regular ship spawning for one side. Regular ships are small and fire weak shots, but can </w:t>
      </w:r>
      <w:r w:rsidR="00616EFA">
        <w:rPr>
          <w:rFonts w:cstheme="minorHAnsi"/>
          <w:lang w:val="en-CA"/>
        </w:rPr>
        <w:t>be overwhelming</w:t>
      </w:r>
      <w:r>
        <w:rPr>
          <w:rFonts w:cstheme="minorHAnsi"/>
          <w:lang w:val="en-CA"/>
        </w:rPr>
        <w:t xml:space="preserve"> when in large numbers. They are useful against enemy ships and blocking powerful shots from bombers.</w:t>
      </w:r>
    </w:p>
    <w:p w:rsidR="00C05892" w:rsidRDefault="00C05892" w:rsidP="00321726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Upgrade flagship – This upgrade increases the health and maximum temperature-tolerance of the flagship. The flagship can sustain more hits and can fire more successive shots. A higher upgraded flagship is also capable of summoning kamikaze, bomber, or fighter ships in stock </w:t>
      </w:r>
      <w:r w:rsidR="00E27D7E">
        <w:rPr>
          <w:rFonts w:cstheme="minorHAnsi"/>
          <w:lang w:val="en-CA"/>
        </w:rPr>
        <w:t xml:space="preserve">faster </w:t>
      </w:r>
      <w:r>
        <w:rPr>
          <w:rFonts w:cstheme="minorHAnsi"/>
          <w:lang w:val="en-CA"/>
        </w:rPr>
        <w:t>into the battle.</w:t>
      </w:r>
    </w:p>
    <w:p w:rsidR="00EB645A" w:rsidRPr="00EB645A" w:rsidRDefault="00EB645A" w:rsidP="00321726">
      <w:pPr>
        <w:rPr>
          <w:rFonts w:cstheme="minorHAnsi"/>
          <w:b/>
          <w:lang w:val="en-CA"/>
        </w:rPr>
      </w:pPr>
      <w:r>
        <w:rPr>
          <w:rFonts w:cstheme="minorHAnsi"/>
          <w:b/>
          <w:lang w:val="en-CA"/>
        </w:rPr>
        <w:t>War Screen</w:t>
      </w:r>
    </w:p>
    <w:p w:rsidR="007D4AB6" w:rsidRDefault="007D4AB6" w:rsidP="00321726">
      <w:pPr>
        <w:rPr>
          <w:rFonts w:cstheme="minorHAnsi"/>
          <w:lang w:val="en-CA"/>
        </w:rPr>
      </w:pPr>
      <w:r>
        <w:rPr>
          <w:rFonts w:cstheme="minorHAnsi"/>
          <w:noProof/>
        </w:rPr>
        <w:drawing>
          <wp:inline distT="0" distB="0" distL="0" distR="0">
            <wp:extent cx="5943600" cy="3895775"/>
            <wp:effectExtent l="19050" t="0" r="0" b="0"/>
            <wp:docPr id="11" name="Picture 11" descr="C:\Users\&amp;1290.Wen\Documents\Homework\Current Homework\Second Semester\Computer Science\RAT Pictures\Game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&amp;1290.Wen\Documents\Homework\Current Homework\Second Semester\Computer Science\RAT Pictures\Gamepla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AB6" w:rsidRDefault="007D4AB6" w:rsidP="007D4AB6">
      <w:pPr>
        <w:rPr>
          <w:rFonts w:cstheme="minorHAnsi"/>
          <w:lang w:val="en-CA"/>
        </w:rPr>
      </w:pPr>
      <w:r>
        <w:rPr>
          <w:rFonts w:cstheme="minorHAnsi"/>
          <w:lang w:val="en-CA"/>
        </w:rPr>
        <w:lastRenderedPageBreak/>
        <w:t xml:space="preserve">When the upgrades have been finalized and both players have chosen to go to the next round, the war screen will appear. The flagship </w:t>
      </w:r>
      <w:r w:rsidR="00E27319">
        <w:rPr>
          <w:rFonts w:cstheme="minorHAnsi"/>
          <w:lang w:val="en-CA"/>
        </w:rPr>
        <w:t xml:space="preserve">uniquely </w:t>
      </w:r>
      <w:r w:rsidR="001E05C9">
        <w:rPr>
          <w:rFonts w:cstheme="minorHAnsi"/>
          <w:lang w:val="en-CA"/>
        </w:rPr>
        <w:t xml:space="preserve">has a circle </w:t>
      </w:r>
      <w:r w:rsidR="006420E0">
        <w:rPr>
          <w:rFonts w:cstheme="minorHAnsi"/>
          <w:lang w:val="en-CA"/>
        </w:rPr>
        <w:t xml:space="preserve">representing the side’s colour </w:t>
      </w:r>
      <w:r w:rsidR="001E05C9">
        <w:rPr>
          <w:rFonts w:cstheme="minorHAnsi"/>
          <w:lang w:val="en-CA"/>
        </w:rPr>
        <w:t>in the middle of the ship’s body</w:t>
      </w:r>
      <w:r>
        <w:rPr>
          <w:rFonts w:cstheme="minorHAnsi"/>
          <w:lang w:val="en-CA"/>
        </w:rPr>
        <w:t>, and can be controlled by the following keys.</w:t>
      </w:r>
    </w:p>
    <w:tbl>
      <w:tblPr>
        <w:tblStyle w:val="TableGrid"/>
        <w:tblW w:w="0" w:type="auto"/>
        <w:tblLook w:val="04A0"/>
      </w:tblPr>
      <w:tblGrid>
        <w:gridCol w:w="3830"/>
        <w:gridCol w:w="1948"/>
        <w:gridCol w:w="3798"/>
      </w:tblGrid>
      <w:tr w:rsidR="007D4AB6" w:rsidTr="00DD6032">
        <w:tc>
          <w:tcPr>
            <w:tcW w:w="3830" w:type="dxa"/>
            <w:vAlign w:val="center"/>
          </w:tcPr>
          <w:p w:rsidR="007D4AB6" w:rsidRDefault="007D4AB6" w:rsidP="00DD603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Action</w:t>
            </w:r>
          </w:p>
        </w:tc>
        <w:tc>
          <w:tcPr>
            <w:tcW w:w="1948" w:type="dxa"/>
            <w:vAlign w:val="center"/>
          </w:tcPr>
          <w:p w:rsidR="007D4AB6" w:rsidRDefault="007D4AB6" w:rsidP="00DD6032">
            <w:pPr>
              <w:jc w:val="center"/>
              <w:rPr>
                <w:rFonts w:cstheme="minorHAnsi"/>
                <w:lang w:val="en-CA"/>
              </w:rPr>
            </w:pPr>
            <w:proofErr w:type="spellStart"/>
            <w:r>
              <w:rPr>
                <w:rFonts w:cstheme="minorHAnsi"/>
                <w:lang w:val="en-CA"/>
              </w:rPr>
              <w:t>Terran</w:t>
            </w:r>
            <w:proofErr w:type="spellEnd"/>
            <w:r>
              <w:rPr>
                <w:rFonts w:cstheme="minorHAnsi"/>
                <w:lang w:val="en-CA"/>
              </w:rPr>
              <w:t xml:space="preserve"> Key</w:t>
            </w:r>
          </w:p>
        </w:tc>
        <w:tc>
          <w:tcPr>
            <w:tcW w:w="3798" w:type="dxa"/>
            <w:vAlign w:val="center"/>
          </w:tcPr>
          <w:p w:rsidR="007D4AB6" w:rsidRDefault="007D4AB6" w:rsidP="00DD603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Martian Key</w:t>
            </w:r>
          </w:p>
        </w:tc>
      </w:tr>
      <w:tr w:rsidR="007D4AB6" w:rsidTr="00DD6032">
        <w:tc>
          <w:tcPr>
            <w:tcW w:w="3830" w:type="dxa"/>
            <w:vAlign w:val="center"/>
          </w:tcPr>
          <w:p w:rsidR="007D4AB6" w:rsidRDefault="007D4AB6" w:rsidP="00DD603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move ship up/down/left/right</w:t>
            </w:r>
          </w:p>
        </w:tc>
        <w:tc>
          <w:tcPr>
            <w:tcW w:w="1948" w:type="dxa"/>
            <w:vAlign w:val="center"/>
          </w:tcPr>
          <w:p w:rsidR="007D4AB6" w:rsidRDefault="007D4AB6" w:rsidP="00DD603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w/s/</w:t>
            </w:r>
            <w:proofErr w:type="spellStart"/>
            <w:r>
              <w:rPr>
                <w:rFonts w:cstheme="minorHAnsi"/>
                <w:lang w:val="en-CA"/>
              </w:rPr>
              <w:t>a/d</w:t>
            </w:r>
            <w:proofErr w:type="spellEnd"/>
          </w:p>
        </w:tc>
        <w:tc>
          <w:tcPr>
            <w:tcW w:w="3798" w:type="dxa"/>
            <w:vAlign w:val="center"/>
          </w:tcPr>
          <w:p w:rsidR="007D4AB6" w:rsidRDefault="007D4AB6" w:rsidP="00DD603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UP key/DOWN key/LEFT key/RIGHT key</w:t>
            </w:r>
          </w:p>
        </w:tc>
      </w:tr>
      <w:tr w:rsidR="007D4AB6" w:rsidTr="00DD6032">
        <w:tc>
          <w:tcPr>
            <w:tcW w:w="3830" w:type="dxa"/>
            <w:vAlign w:val="center"/>
          </w:tcPr>
          <w:p w:rsidR="007D4AB6" w:rsidRDefault="007D4AB6" w:rsidP="00DD603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fire</w:t>
            </w:r>
          </w:p>
        </w:tc>
        <w:tc>
          <w:tcPr>
            <w:tcW w:w="1948" w:type="dxa"/>
            <w:vAlign w:val="center"/>
          </w:tcPr>
          <w:p w:rsidR="007D4AB6" w:rsidRDefault="007D4AB6" w:rsidP="00DD603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1</w:t>
            </w:r>
          </w:p>
        </w:tc>
        <w:tc>
          <w:tcPr>
            <w:tcW w:w="3798" w:type="dxa"/>
            <w:vAlign w:val="center"/>
          </w:tcPr>
          <w:p w:rsidR="007D4AB6" w:rsidRDefault="007D4AB6" w:rsidP="00DD603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/</w:t>
            </w:r>
          </w:p>
        </w:tc>
      </w:tr>
    </w:tbl>
    <w:p w:rsidR="007D4AB6" w:rsidRPr="00306548" w:rsidRDefault="007D4AB6" w:rsidP="007D4AB6">
      <w:pPr>
        <w:rPr>
          <w:rFonts w:cstheme="minorHAnsi"/>
          <w:i/>
          <w:lang w:val="en-CA"/>
        </w:rPr>
      </w:pPr>
      <w:r w:rsidRPr="00306548">
        <w:rPr>
          <w:rFonts w:cstheme="minorHAnsi"/>
          <w:i/>
          <w:lang w:val="en-CA"/>
        </w:rPr>
        <w:t>None of the ships will be able to cross the centre of the screen except for kamikaze ships.</w:t>
      </w:r>
    </w:p>
    <w:p w:rsidR="007D4AB6" w:rsidRDefault="0008269F" w:rsidP="00321726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Throughout the warring period, both sides will be continually spawning regular ships depending on the factory level of each side. If a side has bought special ships, they will spawn according to the flagship level of each side. These ships will move by their own accord, and cannot</w:t>
      </w:r>
      <w:r w:rsidR="00795DEA">
        <w:rPr>
          <w:rFonts w:cstheme="minorHAnsi"/>
          <w:lang w:val="en-CA"/>
        </w:rPr>
        <w:t xml:space="preserve"> be controlled by the players.</w:t>
      </w:r>
    </w:p>
    <w:p w:rsidR="00F049F7" w:rsidRDefault="00197594" w:rsidP="00321726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During this period, the players and their ships are able to take down enemy ships. By taking down these enemy ships, bonus resources will be gained. The more expensive a ship is, the more resources a player will earn from it.</w:t>
      </w:r>
      <w:r w:rsidR="00813D5A">
        <w:rPr>
          <w:rFonts w:cstheme="minorHAnsi"/>
          <w:lang w:val="en-CA"/>
        </w:rPr>
        <w:t xml:space="preserve"> Furthermore, if a flagship is destroyed, it will </w:t>
      </w:r>
      <w:r w:rsidR="006B3890">
        <w:rPr>
          <w:rFonts w:cstheme="minorHAnsi"/>
          <w:lang w:val="en-CA"/>
        </w:rPr>
        <w:t>not spawn until the round after the next.</w:t>
      </w:r>
    </w:p>
    <w:p w:rsidR="00614185" w:rsidRDefault="003505A2" w:rsidP="00614185">
      <w:pPr>
        <w:jc w:val="center"/>
        <w:rPr>
          <w:rFonts w:cstheme="minorHAnsi"/>
          <w:lang w:val="en-CA"/>
        </w:rPr>
      </w:pPr>
      <w:r>
        <w:rPr>
          <w:rFonts w:cstheme="minorHAnsi"/>
          <w:noProof/>
        </w:rPr>
        <w:drawing>
          <wp:inline distT="0" distB="0" distL="0" distR="0">
            <wp:extent cx="6012726" cy="1506364"/>
            <wp:effectExtent l="19050" t="0" r="7074" b="0"/>
            <wp:docPr id="16" name="Picture 16" descr="C:\Users\&amp;1290.Wen\Documents\Homework\Current Homework\Second Semester\Computer Science\RAT Pictures\Atta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&amp;1290.Wen\Documents\Homework\Current Homework\Second Semester\Computer Science\RAT Pictures\Attackin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73165" r="28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551" cy="150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461" w:rsidRDefault="00054461" w:rsidP="00321726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Each side can also destroy the other side’s shields</w:t>
      </w:r>
      <w:r w:rsidR="00AC7A61">
        <w:rPr>
          <w:rFonts w:cstheme="minorHAnsi"/>
          <w:lang w:val="en-CA"/>
        </w:rPr>
        <w:t>, which will decrease in width as it becomes more damaged</w:t>
      </w:r>
      <w:r>
        <w:rPr>
          <w:rFonts w:cstheme="minorHAnsi"/>
          <w:lang w:val="en-CA"/>
        </w:rPr>
        <w:t>. This will not only bring that player closer to victory, it will also allow the side to loot the other player’s resources. The loot will range from 15% to 30% of the treasury of the player at that point in game time.</w:t>
      </w:r>
    </w:p>
    <w:p w:rsidR="00AC7A61" w:rsidRDefault="00AC7A61" w:rsidP="00321726">
      <w:pPr>
        <w:rPr>
          <w:rFonts w:cstheme="minorHAnsi"/>
          <w:lang w:val="en-CA"/>
        </w:rPr>
      </w:pPr>
      <w:r>
        <w:rPr>
          <w:rFonts w:cstheme="minorHAnsi"/>
          <w:noProof/>
        </w:rPr>
        <w:drawing>
          <wp:inline distT="0" distB="0" distL="0" distR="0">
            <wp:extent cx="2860745" cy="1909187"/>
            <wp:effectExtent l="19050" t="0" r="0" b="0"/>
            <wp:docPr id="12" name="Picture 12" descr="C:\Users\&amp;1290.Wen\Documents\Homework\Current Homework\Second Semester\Computer Science\RAT Pictures\Weakened 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&amp;1290.Wen\Documents\Homework\Current Homework\Second Semester\Computer Science\RAT Pictures\Weakened Shiel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660" cy="191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26D7" w:rsidRPr="00AC26D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C26D7">
        <w:rPr>
          <w:rFonts w:cstheme="minorHAnsi"/>
          <w:noProof/>
        </w:rPr>
        <w:drawing>
          <wp:inline distT="0" distB="0" distL="0" distR="0">
            <wp:extent cx="2854876" cy="1906359"/>
            <wp:effectExtent l="19050" t="0" r="2624" b="0"/>
            <wp:docPr id="13" name="Picture 13" descr="C:\Users\&amp;1290.Wen\Documents\Homework\Current Homework\Second Semester\Computer Science\RAT Pictures\Destroyed 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&amp;1290.Wen\Documents\Homework\Current Homework\Second Semester\Computer Science\RAT Pictures\Destroyed Shiel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572" cy="191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389" w:rsidRDefault="001F1389" w:rsidP="001F1389">
      <w:pPr>
        <w:ind w:left="1440"/>
        <w:rPr>
          <w:rFonts w:cstheme="minorHAnsi"/>
          <w:lang w:val="en-CA"/>
        </w:rPr>
      </w:pPr>
      <w:r>
        <w:rPr>
          <w:rFonts w:cstheme="minorHAnsi"/>
          <w:lang w:val="en-CA"/>
        </w:rPr>
        <w:t>A weakened shield</w:t>
      </w:r>
      <w:r>
        <w:rPr>
          <w:rFonts w:cstheme="minorHAnsi"/>
          <w:lang w:val="en-CA"/>
        </w:rPr>
        <w:tab/>
      </w:r>
      <w:r>
        <w:rPr>
          <w:rFonts w:cstheme="minorHAnsi"/>
          <w:lang w:val="en-CA"/>
        </w:rPr>
        <w:tab/>
      </w:r>
      <w:r>
        <w:rPr>
          <w:rFonts w:cstheme="minorHAnsi"/>
          <w:lang w:val="en-CA"/>
        </w:rPr>
        <w:tab/>
      </w:r>
      <w:r>
        <w:rPr>
          <w:rFonts w:cstheme="minorHAnsi"/>
          <w:lang w:val="en-CA"/>
        </w:rPr>
        <w:tab/>
      </w:r>
      <w:proofErr w:type="gramStart"/>
      <w:r>
        <w:rPr>
          <w:rFonts w:cstheme="minorHAnsi"/>
          <w:lang w:val="en-CA"/>
        </w:rPr>
        <w:t>The</w:t>
      </w:r>
      <w:proofErr w:type="gramEnd"/>
      <w:r>
        <w:rPr>
          <w:rFonts w:cstheme="minorHAnsi"/>
          <w:lang w:val="en-CA"/>
        </w:rPr>
        <w:t xml:space="preserve"> shield destroyed</w:t>
      </w:r>
    </w:p>
    <w:p w:rsidR="003A66BC" w:rsidRDefault="003A66BC" w:rsidP="00321726">
      <w:pPr>
        <w:rPr>
          <w:rFonts w:cstheme="minorHAnsi"/>
          <w:lang w:val="en-CA"/>
        </w:rPr>
      </w:pPr>
      <w:r>
        <w:rPr>
          <w:rFonts w:cstheme="minorHAnsi"/>
          <w:lang w:val="en-CA"/>
        </w:rPr>
        <w:lastRenderedPageBreak/>
        <w:t>After the shields are destroyed, the last goal for a player would be to destroy the opposing side’s base. The base will not have a health bar, but its health can be assessed by how deeply the planet is coloured. The deeper the colour is, the better situation for a planet is; the shallower the colour, the worse the circumstances.</w:t>
      </w:r>
    </w:p>
    <w:p w:rsidR="00614185" w:rsidRDefault="00614185" w:rsidP="00321726">
      <w:pPr>
        <w:rPr>
          <w:rFonts w:cstheme="minorHAnsi"/>
          <w:lang w:val="en-CA"/>
        </w:rPr>
      </w:pPr>
      <w:r>
        <w:rPr>
          <w:rFonts w:cstheme="minorHAnsi"/>
          <w:noProof/>
        </w:rPr>
        <w:drawing>
          <wp:inline distT="0" distB="0" distL="0" distR="0">
            <wp:extent cx="2900509" cy="1946936"/>
            <wp:effectExtent l="19050" t="0" r="0" b="0"/>
            <wp:docPr id="14" name="Picture 14" descr="C:\Users\&amp;1290.Wen\Documents\Homework\Current Homework\Second Semester\Computer Science\RAT Pictures\No 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&amp;1290.Wen\Documents\Homework\Current Homework\Second Semester\Computer Science\RAT Pictures\No Shiel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755" cy="194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0176" w:rsidRPr="00BF017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F0176">
        <w:rPr>
          <w:rFonts w:cstheme="minorHAnsi"/>
          <w:noProof/>
        </w:rPr>
        <w:drawing>
          <wp:inline distT="0" distB="0" distL="0" distR="0">
            <wp:extent cx="2935166" cy="1957885"/>
            <wp:effectExtent l="19050" t="0" r="0" b="0"/>
            <wp:docPr id="17" name="Picture 17" descr="C:\Users\&amp;1290.Wen\Documents\Homework\Current Homework\Second Semester\Computer Science\RAT Pictures\Weakend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&amp;1290.Wen\Documents\Homework\Current Homework\Second Semester\Computer Science\RAT Pictures\Weakend Bas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131" cy="1959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185" w:rsidRDefault="00BF0176" w:rsidP="00BF0176">
      <w:pPr>
        <w:ind w:left="1440"/>
        <w:rPr>
          <w:rFonts w:cstheme="minorHAnsi"/>
          <w:lang w:val="en-CA"/>
        </w:rPr>
      </w:pPr>
      <w:r>
        <w:rPr>
          <w:rFonts w:cstheme="minorHAnsi"/>
          <w:lang w:val="en-CA"/>
        </w:rPr>
        <w:t>A healthier base</w:t>
      </w:r>
      <w:r>
        <w:rPr>
          <w:rFonts w:cstheme="minorHAnsi"/>
          <w:lang w:val="en-CA"/>
        </w:rPr>
        <w:tab/>
      </w:r>
      <w:r>
        <w:rPr>
          <w:rFonts w:cstheme="minorHAnsi"/>
          <w:lang w:val="en-CA"/>
        </w:rPr>
        <w:tab/>
      </w:r>
      <w:r>
        <w:rPr>
          <w:rFonts w:cstheme="minorHAnsi"/>
          <w:lang w:val="en-CA"/>
        </w:rPr>
        <w:tab/>
      </w:r>
      <w:r>
        <w:rPr>
          <w:rFonts w:cstheme="minorHAnsi"/>
          <w:lang w:val="en-CA"/>
        </w:rPr>
        <w:tab/>
      </w:r>
      <w:proofErr w:type="gramStart"/>
      <w:r w:rsidR="007C02F2">
        <w:rPr>
          <w:rFonts w:cstheme="minorHAnsi"/>
          <w:lang w:val="en-CA"/>
        </w:rPr>
        <w:t>The</w:t>
      </w:r>
      <w:proofErr w:type="gramEnd"/>
      <w:r>
        <w:rPr>
          <w:rFonts w:cstheme="minorHAnsi"/>
          <w:lang w:val="en-CA"/>
        </w:rPr>
        <w:t xml:space="preserve"> base in a worse situation</w:t>
      </w:r>
    </w:p>
    <w:p w:rsidR="0028214F" w:rsidRDefault="00054461" w:rsidP="00321726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Each round will be at least 25</w:t>
      </w:r>
      <w:r w:rsidR="000C7346">
        <w:rPr>
          <w:rFonts w:cstheme="minorHAnsi"/>
          <w:lang w:val="en-CA"/>
        </w:rPr>
        <w:t xml:space="preserve"> seconds, and will randomly end from that point</w:t>
      </w:r>
      <w:r w:rsidR="00F359DF">
        <w:rPr>
          <w:rFonts w:cstheme="minorHAnsi"/>
          <w:lang w:val="en-CA"/>
        </w:rPr>
        <w:t>, which also causes the small regular ships to return to the base</w:t>
      </w:r>
      <w:r w:rsidR="000C7346">
        <w:rPr>
          <w:rFonts w:cstheme="minorHAnsi"/>
          <w:lang w:val="en-CA"/>
        </w:rPr>
        <w:t xml:space="preserve">. </w:t>
      </w:r>
      <w:r w:rsidR="00EE56D9">
        <w:rPr>
          <w:rFonts w:cstheme="minorHAnsi"/>
          <w:lang w:val="en-CA"/>
        </w:rPr>
        <w:t xml:space="preserve">Each side will gain bonus resources for surviving the round, and as the game progresses, each player will gain more resources. </w:t>
      </w:r>
      <w:r w:rsidR="008C2F65">
        <w:rPr>
          <w:rFonts w:cstheme="minorHAnsi"/>
          <w:lang w:val="en-CA"/>
        </w:rPr>
        <w:t xml:space="preserve">The players will </w:t>
      </w:r>
      <w:r w:rsidR="002C7326">
        <w:rPr>
          <w:rFonts w:cstheme="minorHAnsi"/>
          <w:lang w:val="en-CA"/>
        </w:rPr>
        <w:t xml:space="preserve">then </w:t>
      </w:r>
      <w:r w:rsidR="008C2F65">
        <w:rPr>
          <w:rFonts w:cstheme="minorHAnsi"/>
          <w:lang w:val="en-CA"/>
        </w:rPr>
        <w:t xml:space="preserve">be directed to the upgrade screen where they can choose upgrades for their sides using the </w:t>
      </w:r>
      <w:r w:rsidR="00384DF2">
        <w:rPr>
          <w:rFonts w:cstheme="minorHAnsi"/>
          <w:lang w:val="en-CA"/>
        </w:rPr>
        <w:t>resources gained from the round, or leave the treasury to gather interest.</w:t>
      </w:r>
    </w:p>
    <w:p w:rsidR="00C5486E" w:rsidRPr="00AC1957" w:rsidRDefault="00C5486E" w:rsidP="00A122C8">
      <w:pPr>
        <w:jc w:val="center"/>
        <w:rPr>
          <w:rFonts w:cstheme="minorHAnsi"/>
          <w:b/>
          <w:sz w:val="2"/>
          <w:lang w:val="en-CA"/>
        </w:rPr>
      </w:pPr>
    </w:p>
    <w:p w:rsidR="00A122C8" w:rsidRDefault="00A122C8" w:rsidP="00A122C8">
      <w:pPr>
        <w:jc w:val="center"/>
        <w:rPr>
          <w:rFonts w:cstheme="minorHAnsi"/>
          <w:b/>
          <w:sz w:val="36"/>
          <w:lang w:val="en-CA"/>
        </w:rPr>
      </w:pPr>
      <w:r w:rsidRPr="00A122C8">
        <w:rPr>
          <w:rFonts w:cstheme="minorHAnsi"/>
          <w:b/>
          <w:sz w:val="36"/>
          <w:lang w:val="en-CA"/>
        </w:rPr>
        <w:t>HAPPY PLAYING!</w:t>
      </w:r>
    </w:p>
    <w:p w:rsidR="00C5486E" w:rsidRPr="00A122C8" w:rsidRDefault="00C5486E" w:rsidP="00A122C8">
      <w:pPr>
        <w:jc w:val="center"/>
        <w:rPr>
          <w:rFonts w:cstheme="minorHAnsi"/>
          <w:b/>
          <w:sz w:val="36"/>
          <w:lang w:val="en-CA"/>
        </w:rPr>
      </w:pPr>
      <w:r>
        <w:rPr>
          <w:noProof/>
        </w:rPr>
        <w:drawing>
          <wp:inline distT="0" distB="0" distL="0" distR="0">
            <wp:extent cx="4221682" cy="3165231"/>
            <wp:effectExtent l="19050" t="0" r="7418" b="0"/>
            <wp:docPr id="18" name="Picture 18" descr="http://images.wikia.com/multiverses/images/0/04/Sci-Fi-Spaceship-31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wikia.com/multiverses/images/0/04/Sci-Fi-Spaceship-3165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86" cy="317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486E" w:rsidRPr="00A122C8" w:rsidSect="00C332F0">
      <w:headerReference w:type="even" r:id="rId20"/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86D" w:rsidRDefault="00D3086D" w:rsidP="00455DE5">
      <w:pPr>
        <w:spacing w:after="0" w:line="240" w:lineRule="auto"/>
      </w:pPr>
      <w:r>
        <w:separator/>
      </w:r>
    </w:p>
  </w:endnote>
  <w:endnote w:type="continuationSeparator" w:id="0">
    <w:p w:rsidR="00D3086D" w:rsidRDefault="00D3086D" w:rsidP="00455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2F0" w:rsidRDefault="00C332F0">
    <w:pPr>
      <w:pStyle w:val="Footer"/>
    </w:pPr>
  </w:p>
  <w:p w:rsidR="00C332F0" w:rsidRDefault="00C332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2F0" w:rsidRDefault="00C332F0" w:rsidP="00285BA1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86D" w:rsidRDefault="00D3086D" w:rsidP="00455DE5">
      <w:pPr>
        <w:spacing w:after="0" w:line="240" w:lineRule="auto"/>
      </w:pPr>
      <w:r>
        <w:separator/>
      </w:r>
    </w:p>
  </w:footnote>
  <w:footnote w:type="continuationSeparator" w:id="0">
    <w:p w:rsidR="00D3086D" w:rsidRDefault="00D3086D" w:rsidP="00455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DE5" w:rsidRDefault="00E314C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48911" o:spid="_x0000_s2050" type="#_x0000_t75" style="position:absolute;margin-left:0;margin-top:0;width:1012.5pt;height:1012.5pt;z-index:-251657216;mso-position-horizontal:center;mso-position-horizontal-relative:margin;mso-position-vertical:center;mso-position-vertical-relative:margin" o:allowincell="f">
          <v:imagedata r:id="rId1" o:title="gray_stars_watermark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2F0" w:rsidRDefault="00C332F0">
    <w:pPr>
      <w:pStyle w:val="Header"/>
    </w:pPr>
  </w:p>
  <w:p w:rsidR="00455DE5" w:rsidRDefault="00E314C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48912" o:spid="_x0000_s2051" type="#_x0000_t75" style="position:absolute;margin-left:0;margin-top:0;width:1012.5pt;height:1012.5pt;z-index:-251656192;mso-position-horizontal:center;mso-position-horizontal-relative:margin;mso-position-vertical:center;mso-position-vertical-relative:margin" o:allowincell="f">
          <v:imagedata r:id="rId1" o:title="gray_stars_watermark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DE5" w:rsidRDefault="00E314C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48910" o:spid="_x0000_s2049" type="#_x0000_t75" style="position:absolute;margin-left:0;margin-top:0;width:1012.5pt;height:1012.5pt;z-index:-251658240;mso-position-horizontal:center;mso-position-horizontal-relative:margin;mso-position-vertical:center;mso-position-vertical-relative:margin" o:allowincell="f">
          <v:imagedata r:id="rId1" o:title="gray_stars_watermark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8180E"/>
    <w:multiLevelType w:val="hybridMultilevel"/>
    <w:tmpl w:val="1F42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D3D9E"/>
    <w:rsid w:val="00000DD2"/>
    <w:rsid w:val="00001E21"/>
    <w:rsid w:val="00013343"/>
    <w:rsid w:val="00054461"/>
    <w:rsid w:val="000767FA"/>
    <w:rsid w:val="0008269F"/>
    <w:rsid w:val="000A4C5E"/>
    <w:rsid w:val="000C25DD"/>
    <w:rsid w:val="000C7346"/>
    <w:rsid w:val="000D3302"/>
    <w:rsid w:val="000F7D50"/>
    <w:rsid w:val="001579B4"/>
    <w:rsid w:val="00182163"/>
    <w:rsid w:val="00197594"/>
    <w:rsid w:val="001B34A4"/>
    <w:rsid w:val="001E05C9"/>
    <w:rsid w:val="001F1389"/>
    <w:rsid w:val="0028214F"/>
    <w:rsid w:val="00285BA1"/>
    <w:rsid w:val="00296AB8"/>
    <w:rsid w:val="002C0E32"/>
    <w:rsid w:val="002C69B2"/>
    <w:rsid w:val="002C7326"/>
    <w:rsid w:val="00306548"/>
    <w:rsid w:val="00321726"/>
    <w:rsid w:val="003505A2"/>
    <w:rsid w:val="00384DF2"/>
    <w:rsid w:val="003A66BC"/>
    <w:rsid w:val="003B25F9"/>
    <w:rsid w:val="003D1832"/>
    <w:rsid w:val="003D3DF0"/>
    <w:rsid w:val="00436A72"/>
    <w:rsid w:val="004461D2"/>
    <w:rsid w:val="00455DE5"/>
    <w:rsid w:val="004E2863"/>
    <w:rsid w:val="00517388"/>
    <w:rsid w:val="005D25E3"/>
    <w:rsid w:val="00614185"/>
    <w:rsid w:val="00616EFA"/>
    <w:rsid w:val="00617552"/>
    <w:rsid w:val="006420E0"/>
    <w:rsid w:val="0064747E"/>
    <w:rsid w:val="00675D74"/>
    <w:rsid w:val="00684135"/>
    <w:rsid w:val="006B08BD"/>
    <w:rsid w:val="006B3890"/>
    <w:rsid w:val="00720227"/>
    <w:rsid w:val="00781C0C"/>
    <w:rsid w:val="00795DEA"/>
    <w:rsid w:val="007C02F2"/>
    <w:rsid w:val="007D4AB6"/>
    <w:rsid w:val="00813D5A"/>
    <w:rsid w:val="0085645F"/>
    <w:rsid w:val="008C2F65"/>
    <w:rsid w:val="008C7FD5"/>
    <w:rsid w:val="00954543"/>
    <w:rsid w:val="009D3263"/>
    <w:rsid w:val="009E27AE"/>
    <w:rsid w:val="00A122C8"/>
    <w:rsid w:val="00A209D3"/>
    <w:rsid w:val="00A557AF"/>
    <w:rsid w:val="00A737EA"/>
    <w:rsid w:val="00AB5427"/>
    <w:rsid w:val="00AC1957"/>
    <w:rsid w:val="00AC26D7"/>
    <w:rsid w:val="00AC7A61"/>
    <w:rsid w:val="00AF0845"/>
    <w:rsid w:val="00B13773"/>
    <w:rsid w:val="00B37161"/>
    <w:rsid w:val="00B67C12"/>
    <w:rsid w:val="00BA2249"/>
    <w:rsid w:val="00BA41D8"/>
    <w:rsid w:val="00BB5D42"/>
    <w:rsid w:val="00BF0176"/>
    <w:rsid w:val="00BF0E70"/>
    <w:rsid w:val="00BF7FCE"/>
    <w:rsid w:val="00C05892"/>
    <w:rsid w:val="00C26656"/>
    <w:rsid w:val="00C27CB2"/>
    <w:rsid w:val="00C332F0"/>
    <w:rsid w:val="00C44A0E"/>
    <w:rsid w:val="00C5486E"/>
    <w:rsid w:val="00C77AD9"/>
    <w:rsid w:val="00C87FE6"/>
    <w:rsid w:val="00C95B21"/>
    <w:rsid w:val="00D05518"/>
    <w:rsid w:val="00D3086D"/>
    <w:rsid w:val="00D86755"/>
    <w:rsid w:val="00DA2439"/>
    <w:rsid w:val="00DD3D9E"/>
    <w:rsid w:val="00DE5DEE"/>
    <w:rsid w:val="00E27319"/>
    <w:rsid w:val="00E27D7E"/>
    <w:rsid w:val="00E314CB"/>
    <w:rsid w:val="00E707DB"/>
    <w:rsid w:val="00E86FF4"/>
    <w:rsid w:val="00E95F5B"/>
    <w:rsid w:val="00EB645A"/>
    <w:rsid w:val="00EE56D9"/>
    <w:rsid w:val="00F049F7"/>
    <w:rsid w:val="00F26FA2"/>
    <w:rsid w:val="00F34204"/>
    <w:rsid w:val="00F359DF"/>
    <w:rsid w:val="00F86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D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5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DE5"/>
  </w:style>
  <w:style w:type="paragraph" w:styleId="Footer">
    <w:name w:val="footer"/>
    <w:basedOn w:val="Normal"/>
    <w:link w:val="FooterChar"/>
    <w:uiPriority w:val="99"/>
    <w:unhideWhenUsed/>
    <w:rsid w:val="00455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DE5"/>
  </w:style>
  <w:style w:type="paragraph" w:styleId="ListParagraph">
    <w:name w:val="List Paragraph"/>
    <w:basedOn w:val="Normal"/>
    <w:uiPriority w:val="34"/>
    <w:qFormat/>
    <w:rsid w:val="00321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7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72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86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i.brooklyn.cuny.edu/~goetz/codeblocks/glut/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hyperlink" Target="http://www.codeblocks.org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Li</dc:creator>
  <cp:lastModifiedBy>Wen Li</cp:lastModifiedBy>
  <cp:revision>266</cp:revision>
  <dcterms:created xsi:type="dcterms:W3CDTF">2012-06-25T01:40:00Z</dcterms:created>
  <dcterms:modified xsi:type="dcterms:W3CDTF">2012-06-25T06:34:00Z</dcterms:modified>
</cp:coreProperties>
</file>