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CJAP — Code Notes</w:t>
      </w:r>
    </w:p>
    <w:p>
      <w:r>
        <w:rPr>
          <w:b w:val="0"/>
          <w:i/>
        </w:rPr>
        <w:t>Where every part of the system lives, what it does, and how a question becomes a spoken answer.</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2160"/>
          </w:tcPr>
          <w:p>
            <w:pPr>
              <w:spacing w:after="40"/>
            </w:pPr>
            <w:r/>
            <w:r>
              <w:rPr>
                <w:b/>
                <w:sz w:val="18"/>
              </w:rPr>
            </w:r>
          </w:p>
        </w:tc>
        <w:tc>
          <w:tcPr>
            <w:tcW w:type="dxa" w:w="7200"/>
          </w:tcPr>
          <w:p>
            <w:pPr>
              <w:spacing w:after="40"/>
            </w:pPr>
            <w:r/>
            <w:r>
              <w:rPr>
                <w:b/>
                <w:sz w:val="18"/>
              </w:rPr>
            </w:r>
          </w:p>
        </w:tc>
      </w:tr>
      <w:tr>
        <w:tc>
          <w:tcPr>
            <w:tcW w:type="dxa" w:w="2160"/>
          </w:tcPr>
          <w:p>
            <w:pPr>
              <w:spacing w:after="40"/>
            </w:pPr>
            <w:r/>
            <w:r>
              <w:rPr>
                <w:sz w:val="18"/>
              </w:rPr>
              <w:t>Repository</w:t>
            </w:r>
          </w:p>
        </w:tc>
        <w:tc>
          <w:tcPr>
            <w:tcW w:type="dxa" w:w="7200"/>
          </w:tcPr>
          <w:p>
            <w:pPr>
              <w:spacing w:after="40"/>
            </w:pPr>
            <w:r/>
            <w:r>
              <w:rPr>
                <w:sz w:val="18"/>
              </w:rPr>
              <w:t>~/Supervaise-Reachy-Mini-Project-main  (github.com/Supervaise-Inc/CJAP)</w:t>
            </w:r>
          </w:p>
        </w:tc>
      </w:tr>
      <w:tr>
        <w:tc>
          <w:tcPr>
            <w:tcW w:type="dxa" w:w="2160"/>
          </w:tcPr>
          <w:p>
            <w:pPr>
              <w:spacing w:after="40"/>
            </w:pPr>
            <w:r/>
            <w:r>
              <w:rPr>
                <w:rFonts w:ascii="Consolas" w:hAnsi="Consolas"/>
                <w:sz w:val="17"/>
              </w:rPr>
              <w:t>Branch / commit</w:t>
            </w:r>
          </w:p>
        </w:tc>
        <w:tc>
          <w:tcPr>
            <w:tcW w:type="dxa" w:w="7200"/>
          </w:tcPr>
          <w:p>
            <w:pPr>
              <w:spacing w:after="40"/>
            </w:pPr>
            <w:r/>
            <w:r>
              <w:rPr>
                <w:sz w:val="18"/>
              </w:rPr>
              <w:t>feat/operator-console — 2843e5b console: the premise gate is an operator switch, not a file edit</w:t>
            </w:r>
          </w:p>
        </w:tc>
      </w:tr>
      <w:tr>
        <w:tc>
          <w:tcPr>
            <w:tcW w:type="dxa" w:w="2160"/>
          </w:tcPr>
          <w:p>
            <w:pPr>
              <w:spacing w:after="40"/>
            </w:pPr>
            <w:r/>
            <w:r>
              <w:rPr>
                <w:sz w:val="18"/>
              </w:rPr>
              <w:t>Written</w:t>
            </w:r>
          </w:p>
        </w:tc>
        <w:tc>
          <w:tcPr>
            <w:tcW w:type="dxa" w:w="7200"/>
          </w:tcPr>
          <w:p>
            <w:pPr>
              <w:spacing w:after="40"/>
            </w:pPr>
            <w:r/>
            <w:r>
              <w:rPr>
                <w:sz w:val="18"/>
              </w:rPr>
              <w:t>14 September 2026, from the running machines</w:t>
            </w:r>
          </w:p>
        </w:tc>
      </w:tr>
      <w:tr>
        <w:tc>
          <w:tcPr>
            <w:tcW w:type="dxa" w:w="2160"/>
          </w:tcPr>
          <w:p>
            <w:pPr>
              <w:spacing w:after="40"/>
            </w:pPr>
            <w:r/>
            <w:r>
              <w:rPr>
                <w:sz w:val="18"/>
              </w:rPr>
              <w:t>Machines</w:t>
            </w:r>
          </w:p>
        </w:tc>
        <w:tc>
          <w:tcPr>
            <w:tcW w:type="dxa" w:w="7200"/>
          </w:tcPr>
          <w:p>
            <w:pPr>
              <w:spacing w:after="40"/>
            </w:pPr>
            <w:r/>
            <w:r>
              <w:rPr>
                <w:sz w:val="18"/>
              </w:rPr>
              <w:t>alpha = reachy-cjap (192.168.88.9)  ·  beta = reachy-2 (192.168.88.10)</w:t>
            </w:r>
          </w:p>
        </w:tc>
      </w:tr>
      <w:tr>
        <w:tc>
          <w:tcPr>
            <w:tcW w:type="dxa" w:w="2160"/>
          </w:tcPr>
          <w:p>
            <w:pPr>
              <w:spacing w:after="40"/>
            </w:pPr>
            <w:r/>
            <w:r>
              <w:rPr>
                <w:sz w:val="18"/>
              </w:rPr>
              <w:t>Tests</w:t>
            </w:r>
          </w:p>
        </w:tc>
        <w:tc>
          <w:tcPr>
            <w:tcW w:type="dxa" w:w="7200"/>
          </w:tcPr>
          <w:p>
            <w:pPr>
              <w:spacing w:after="40"/>
            </w:pPr>
            <w:r/>
            <w:r>
              <w:rPr>
                <w:sz w:val="18"/>
              </w:rPr>
              <w:t>240 passing — app/.venv/bin/python -m pytest tests/</w:t>
            </w:r>
          </w:p>
        </w:tc>
      </w:tr>
    </w:tbl>
    <w:p/>
    <w:p>
      <w:r>
        <w:rPr>
          <w:b/>
          <w:i w:val="0"/>
        </w:rPr>
        <w:t>How to read this</w:t>
      </w:r>
    </w:p>
    <w:p>
      <w:r>
        <w:rPr>
          <w:b w:val="0"/>
          <w:i w:val="0"/>
        </w:rPr>
        <w:t>Everything here was read off the machines and the code on the date above, not recalled from documentation. Where a number appears (line counts, test counts, entry counts) it was counted. Where something is unverified or known to be stale, it says so in those words — that distinction is the point of the document, not a hedge.</w:t>
      </w:r>
    </w:p>
    <w:p>
      <w:r>
        <w:rPr>
          <w:b w:val="0"/>
          <w:i w:val="0"/>
        </w:rPr>
        <w:t>The repository's own navigational entry point is CLAUDE.md; this document goes a layer deeper and is meant to be read once, front to back, by someone who has to work on the system or hand it to someone else.</w:t>
      </w:r>
    </w:p>
    <w:p>
      <w:r>
        <w:br w:type="page"/>
      </w:r>
    </w:p>
    <w:p>
      <w:pPr>
        <w:pStyle w:val="Heading1"/>
      </w:pPr>
      <w:r>
        <w:t>1. What the system is</w:t>
      </w:r>
    </w:p>
    <w:p>
      <w:r>
        <w:rPr>
          <w:b w:val="0"/>
          <w:i w:val="0"/>
        </w:rPr>
        <w:t>A conversation exhibit. A visitor asks a question out loud; a Reachy Mini robot answers in the recreated voice of retired Philippine Chief Justice Artemio V. Panganiban, grounded in his published columns and speeches. It runs on two robots: one plays Panganiban, the other plays a Host who introduces the exhibit and can ask him scripted questions.</w:t>
      </w:r>
    </w:p>
    <w:p>
      <w:r>
        <w:rPr>
          <w:b w:val="0"/>
          <w:i w:val="0"/>
        </w:rPr>
        <w:t>Three things are worth understanding before any of the code makes sense:</w:t>
      </w:r>
    </w:p>
    <w:p>
      <w:pPr>
        <w:pStyle w:val="ListBullet"/>
      </w:pPr>
      <w:r>
        <w:t>It is not RAG. There is no vector store, no embeddings, no similarity search. A Claude Haiku call routes the question to one of 35 hand-curated topics, and that routing decides which corpus documents are pasted into the composer's prompt.</w:t>
      </w:r>
    </w:p>
    <w:p>
      <w:pPr>
        <w:pStyle w:val="ListBullet"/>
      </w:pPr>
      <w:r>
        <w:t>The two robots never talk to each other. Both talk to one authority — a floor-lease server running on alpha. Only the robot holding the floor may open its microphone. If the authority disappears, both robots go silent and still, deliberately.</w:t>
      </w:r>
    </w:p>
    <w:p>
      <w:pPr>
        <w:pStyle w:val="ListBullet"/>
      </w:pPr>
      <w:r>
        <w:t>Which robot plays whom is configuration, not code. Both machines load both voice cards and both ElevenLabs voice IDs at boot; the console assigns the Panganiban role at runtime with no restart.</w:t>
      </w:r>
    </w:p>
    <w:p>
      <w:pPr>
        <w:pStyle w:val="Heading2"/>
      </w:pPr>
      <w:r>
        <w:t>The two machines</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tcPr>
          <w:p>
            <w:pPr>
              <w:spacing w:after="40"/>
            </w:pPr>
            <w:r/>
            <w:r>
              <w:rPr>
                <w:b/>
                <w:sz w:val="18"/>
              </w:rPr>
            </w:r>
          </w:p>
        </w:tc>
        <w:tc>
          <w:tcPr>
            <w:tcW w:type="dxa" w:w="3744"/>
          </w:tcPr>
          <w:p>
            <w:pPr>
              <w:spacing w:after="40"/>
            </w:pPr>
            <w:r/>
            <w:r>
              <w:rPr>
                <w:b/>
                <w:sz w:val="18"/>
              </w:rPr>
              <w:t>alpha</w:t>
            </w:r>
          </w:p>
        </w:tc>
        <w:tc>
          <w:tcPr>
            <w:tcW w:type="dxa" w:w="3744"/>
          </w:tcPr>
          <w:p>
            <w:pPr>
              <w:spacing w:after="40"/>
            </w:pPr>
            <w:r/>
            <w:r>
              <w:rPr>
                <w:b/>
                <w:sz w:val="18"/>
              </w:rPr>
              <w:t>beta</w:t>
            </w:r>
          </w:p>
        </w:tc>
      </w:tr>
      <w:tr>
        <w:tc>
          <w:tcPr>
            <w:tcW w:type="dxa" w:w="1728"/>
          </w:tcPr>
          <w:p>
            <w:pPr>
              <w:spacing w:after="40"/>
            </w:pPr>
            <w:r/>
            <w:r>
              <w:rPr>
                <w:sz w:val="18"/>
              </w:rPr>
              <w:t>hostname</w:t>
            </w:r>
          </w:p>
        </w:tc>
        <w:tc>
          <w:tcPr>
            <w:tcW w:type="dxa" w:w="3744"/>
          </w:tcPr>
          <w:p>
            <w:pPr>
              <w:spacing w:after="40"/>
            </w:pPr>
            <w:r/>
            <w:r>
              <w:rPr>
                <w:sz w:val="18"/>
              </w:rPr>
              <w:t>reachy-cjap (192.168.88.9)</w:t>
            </w:r>
          </w:p>
        </w:tc>
        <w:tc>
          <w:tcPr>
            <w:tcW w:type="dxa" w:w="3744"/>
          </w:tcPr>
          <w:p>
            <w:pPr>
              <w:spacing w:after="40"/>
            </w:pPr>
            <w:r/>
            <w:r>
              <w:rPr>
                <w:sz w:val="18"/>
              </w:rPr>
              <w:t>reachy-2 (192.168.88.10)</w:t>
            </w:r>
          </w:p>
        </w:tc>
      </w:tr>
      <w:tr>
        <w:tc>
          <w:tcPr>
            <w:tcW w:type="dxa" w:w="1728"/>
          </w:tcPr>
          <w:p>
            <w:pPr>
              <w:spacing w:after="40"/>
            </w:pPr>
            <w:r/>
            <w:r>
              <w:rPr>
                <w:sz w:val="18"/>
              </w:rPr>
              <w:t>plays</w:t>
            </w:r>
          </w:p>
        </w:tc>
        <w:tc>
          <w:tcPr>
            <w:tcW w:type="dxa" w:w="3744"/>
          </w:tcPr>
          <w:p>
            <w:pPr>
              <w:spacing w:after="40"/>
            </w:pPr>
            <w:r/>
            <w:r>
              <w:rPr>
                <w:sz w:val="18"/>
              </w:rPr>
              <w:t>Panganiban (default)</w:t>
            </w:r>
          </w:p>
        </w:tc>
        <w:tc>
          <w:tcPr>
            <w:tcW w:type="dxa" w:w="3744"/>
          </w:tcPr>
          <w:p>
            <w:pPr>
              <w:spacing w:after="40"/>
            </w:pPr>
            <w:r/>
            <w:r>
              <w:rPr>
                <w:sz w:val="18"/>
              </w:rPr>
              <w:t>Host (default)</w:t>
            </w:r>
          </w:p>
        </w:tc>
      </w:tr>
      <w:tr>
        <w:tc>
          <w:tcPr>
            <w:tcW w:type="dxa" w:w="1728"/>
          </w:tcPr>
          <w:p>
            <w:pPr>
              <w:spacing w:after="40"/>
            </w:pPr>
            <w:r/>
            <w:r>
              <w:rPr>
                <w:sz w:val="18"/>
              </w:rPr>
              <w:t>also runs</w:t>
            </w:r>
          </w:p>
        </w:tc>
        <w:tc>
          <w:tcPr>
            <w:tcW w:type="dxa" w:w="3744"/>
          </w:tcPr>
          <w:p>
            <w:pPr>
              <w:spacing w:after="40"/>
            </w:pPr>
            <w:r/>
            <w:r>
              <w:rPr>
                <w:sz w:val="18"/>
              </w:rPr>
              <w:t>the floor-lease authority + operator console</w:t>
            </w:r>
          </w:p>
        </w:tc>
        <w:tc>
          <w:tcPr>
            <w:tcW w:type="dxa" w:w="3744"/>
          </w:tcPr>
          <w:p>
            <w:pPr>
              <w:spacing w:after="40"/>
            </w:pPr>
            <w:r/>
            <w:r>
              <w:rPr>
                <w:sz w:val="18"/>
              </w:rPr>
              <w:t>nothing extra</w:t>
            </w:r>
          </w:p>
        </w:tc>
      </w:tr>
      <w:tr>
        <w:tc>
          <w:tcPr>
            <w:tcW w:type="dxa" w:w="1728"/>
          </w:tcPr>
          <w:p>
            <w:pPr>
              <w:spacing w:after="40"/>
            </w:pPr>
            <w:r/>
            <w:r>
              <w:rPr>
                <w:sz w:val="18"/>
              </w:rPr>
              <w:t>services</w:t>
            </w:r>
          </w:p>
        </w:tc>
        <w:tc>
          <w:tcPr>
            <w:tcW w:type="dxa" w:w="3744"/>
          </w:tcPr>
          <w:p>
            <w:pPr>
              <w:spacing w:after="40"/>
            </w:pPr>
            <w:r/>
            <w:r>
              <w:rPr>
                <w:sz w:val="18"/>
              </w:rPr>
              <w:t>supervaise, pi-dashboard</w:t>
            </w:r>
          </w:p>
        </w:tc>
        <w:tc>
          <w:tcPr>
            <w:tcW w:type="dxa" w:w="3744"/>
          </w:tcPr>
          <w:p>
            <w:pPr>
              <w:spacing w:after="40"/>
            </w:pPr>
            <w:r/>
            <w:r>
              <w:rPr>
                <w:sz w:val="18"/>
              </w:rPr>
              <w:t>supervaise, pi-dashboard</w:t>
            </w:r>
          </w:p>
        </w:tc>
      </w:tr>
    </w:tbl>
    <w:p/>
    <w:p>
      <w:r>
        <w:rPr>
          <w:b w:val="0"/>
          <w:i w:val="0"/>
        </w:rPr>
        <w:t>Both run the same build from the same branch. The only asymmetry is that alpha is the authority (config/robots.json names it), so beta's dashboard proxies /console to alpha and beta's robot polls alpha for the floor.</w:t>
      </w:r>
    </w:p>
    <w:p>
      <w:pPr>
        <w:pStyle w:val="Heading1"/>
      </w:pPr>
      <w:r>
        <w:t>2. Repository layout</w:t>
      </w:r>
    </w:p>
    <w:p>
      <w:r>
        <w:rPr>
          <w:b w:val="0"/>
          <w:i w:val="0"/>
        </w:rPr>
        <w:t>Sizes are actual line counts, so you can tell at a glance where the weight is.</w:t>
      </w:r>
    </w:p>
    <w:tbl>
      <w:tblPr>
        <w:tblStyle w:val="LightGrid-Accent1"/>
        <w:tblW w:type="auto" w:w="0"/>
        <w:jc w:val="left"/>
        <w:tblLook w:firstColumn="1" w:firstRow="1" w:lastColumn="0" w:lastRow="0" w:noHBand="0" w:noVBand="1" w:val="04A0"/>
      </w:tblPr>
      <w:tblGrid>
        <w:gridCol w:w="2880"/>
        <w:gridCol w:w="2880"/>
        <w:gridCol w:w="2880"/>
      </w:tblGrid>
      <w:tr>
        <w:tc>
          <w:tcPr>
            <w:tcW w:type="dxa" w:w="1584"/>
          </w:tcPr>
          <w:p>
            <w:pPr>
              <w:spacing w:after="40"/>
            </w:pPr>
            <w:r/>
            <w:r>
              <w:rPr>
                <w:b/>
                <w:sz w:val="18"/>
              </w:rPr>
              <w:t>Path</w:t>
            </w:r>
          </w:p>
        </w:tc>
        <w:tc>
          <w:tcPr>
            <w:tcW w:type="dxa" w:w="5184"/>
          </w:tcPr>
          <w:p>
            <w:pPr>
              <w:spacing w:after="40"/>
            </w:pPr>
            <w:r/>
            <w:r>
              <w:rPr>
                <w:b/>
                <w:sz w:val="18"/>
              </w:rPr>
              <w:t>What lives there</w:t>
            </w:r>
          </w:p>
        </w:tc>
        <w:tc>
          <w:tcPr>
            <w:tcW w:type="dxa" w:w="2448"/>
          </w:tcPr>
          <w:p>
            <w:pPr>
              <w:spacing w:after="40"/>
            </w:pPr>
            <w:r/>
            <w:r>
              <w:rPr>
                <w:b/>
                <w:sz w:val="18"/>
              </w:rPr>
              <w:t>Size</w:t>
            </w:r>
          </w:p>
        </w:tc>
      </w:tr>
      <w:tr>
        <w:tc>
          <w:tcPr>
            <w:tcW w:type="dxa" w:w="1584"/>
          </w:tcPr>
          <w:p>
            <w:pPr>
              <w:spacing w:after="40"/>
            </w:pPr>
            <w:r/>
            <w:r>
              <w:rPr>
                <w:rFonts w:ascii="Consolas" w:hAnsi="Consolas"/>
                <w:sz w:val="17"/>
              </w:rPr>
              <w:t>app/</w:t>
            </w:r>
          </w:p>
        </w:tc>
        <w:tc>
          <w:tcPr>
            <w:tcW w:type="dxa" w:w="5184"/>
          </w:tcPr>
          <w:p>
            <w:pPr>
              <w:spacing w:after="40"/>
            </w:pPr>
            <w:r/>
            <w:r>
              <w:rPr>
                <w:sz w:val="18"/>
              </w:rPr>
              <w:t>The runtime — everything supervaise.service executes</w:t>
            </w:r>
          </w:p>
        </w:tc>
        <w:tc>
          <w:tcPr>
            <w:tcW w:type="dxa" w:w="2448"/>
          </w:tcPr>
          <w:p>
            <w:pPr>
              <w:spacing w:after="40"/>
            </w:pPr>
            <w:r/>
            <w:r>
              <w:rPr>
                <w:sz w:val="18"/>
              </w:rPr>
              <w:t>10,919 lines, 17 modules</w:t>
            </w:r>
          </w:p>
        </w:tc>
      </w:tr>
      <w:tr>
        <w:tc>
          <w:tcPr>
            <w:tcW w:type="dxa" w:w="1584"/>
          </w:tcPr>
          <w:p>
            <w:pPr>
              <w:spacing w:after="40"/>
            </w:pPr>
            <w:r/>
            <w:r>
              <w:rPr>
                <w:rFonts w:ascii="Consolas" w:hAnsi="Consolas"/>
                <w:sz w:val="17"/>
              </w:rPr>
              <w:t>dashboard/</w:t>
            </w:r>
          </w:p>
        </w:tc>
        <w:tc>
          <w:tcPr>
            <w:tcW w:type="dxa" w:w="5184"/>
          </w:tcPr>
          <w:p>
            <w:pPr>
              <w:spacing w:after="40"/>
            </w:pPr>
            <w:r/>
            <w:r>
              <w:rPr>
                <w:sz w:val="18"/>
              </w:rPr>
              <w:t>The port-8080 web UI and the operator console</w:t>
            </w:r>
          </w:p>
        </w:tc>
        <w:tc>
          <w:tcPr>
            <w:tcW w:type="dxa" w:w="2448"/>
          </w:tcPr>
          <w:p>
            <w:pPr>
              <w:spacing w:after="40"/>
            </w:pPr>
            <w:r/>
            <w:r>
              <w:rPr>
                <w:sz w:val="18"/>
              </w:rPr>
              <w:t>8,803 lines, 12 modules</w:t>
            </w:r>
          </w:p>
        </w:tc>
      </w:tr>
      <w:tr>
        <w:tc>
          <w:tcPr>
            <w:tcW w:type="dxa" w:w="1584"/>
          </w:tcPr>
          <w:p>
            <w:pPr>
              <w:spacing w:after="40"/>
            </w:pPr>
            <w:r/>
            <w:r>
              <w:rPr>
                <w:rFonts w:ascii="Consolas" w:hAnsi="Consolas"/>
                <w:sz w:val="17"/>
              </w:rPr>
              <w:t>scripts/</w:t>
            </w:r>
          </w:p>
        </w:tc>
        <w:tc>
          <w:tcPr>
            <w:tcW w:type="dxa" w:w="5184"/>
          </w:tcPr>
          <w:p>
            <w:pPr>
              <w:spacing w:after="40"/>
            </w:pPr>
            <w:r/>
            <w:r>
              <w:rPr>
                <w:sz w:val="18"/>
              </w:rPr>
              <w:t>Corpus pipeline, render tools, deploy, audits</w:t>
            </w:r>
          </w:p>
        </w:tc>
        <w:tc>
          <w:tcPr>
            <w:tcW w:type="dxa" w:w="2448"/>
          </w:tcPr>
          <w:p>
            <w:pPr>
              <w:spacing w:after="40"/>
            </w:pPr>
            <w:r/>
            <w:r>
              <w:rPr>
                <w:sz w:val="18"/>
              </w:rPr>
              <w:t>3,511 lines + 4 shell scripts</w:t>
            </w:r>
          </w:p>
        </w:tc>
      </w:tr>
      <w:tr>
        <w:tc>
          <w:tcPr>
            <w:tcW w:type="dxa" w:w="1584"/>
          </w:tcPr>
          <w:p>
            <w:pPr>
              <w:spacing w:after="40"/>
            </w:pPr>
            <w:r/>
            <w:r>
              <w:rPr>
                <w:rFonts w:ascii="Consolas" w:hAnsi="Consolas"/>
                <w:sz w:val="17"/>
              </w:rPr>
              <w:t>corpus/</w:t>
            </w:r>
          </w:p>
        </w:tc>
        <w:tc>
          <w:tcPr>
            <w:tcW w:type="dxa" w:w="5184"/>
          </w:tcPr>
          <w:p>
            <w:pPr>
              <w:spacing w:after="40"/>
            </w:pPr>
            <w:r/>
            <w:r>
              <w:rPr>
                <w:sz w:val="18"/>
              </w:rPr>
              <w:t>The knowledge the robot speaks from</w:t>
            </w:r>
          </w:p>
        </w:tc>
        <w:tc>
          <w:tcPr>
            <w:tcW w:type="dxa" w:w="2448"/>
          </w:tcPr>
          <w:p>
            <w:pPr>
              <w:spacing w:after="40"/>
            </w:pPr>
            <w:r/>
            <w:r>
              <w:rPr>
                <w:sz w:val="18"/>
              </w:rPr>
              <w:t>64 columns, 15 speeches, 6 voice files</w:t>
            </w:r>
          </w:p>
        </w:tc>
      </w:tr>
      <w:tr>
        <w:tc>
          <w:tcPr>
            <w:tcW w:type="dxa" w:w="1584"/>
          </w:tcPr>
          <w:p>
            <w:pPr>
              <w:spacing w:after="40"/>
            </w:pPr>
            <w:r/>
            <w:r>
              <w:rPr>
                <w:rFonts w:ascii="Consolas" w:hAnsi="Consolas"/>
                <w:sz w:val="17"/>
              </w:rPr>
              <w:t>data/</w:t>
            </w:r>
          </w:p>
        </w:tc>
        <w:tc>
          <w:tcPr>
            <w:tcW w:type="dxa" w:w="5184"/>
          </w:tcPr>
          <w:p>
            <w:pPr>
              <w:spacing w:after="40"/>
            </w:pPr>
            <w:r/>
            <w:r>
              <w:rPr>
                <w:sz w:val="18"/>
              </w:rPr>
              <w:t>Entity dictionaries, canned answers, pre-rendered audio</w:t>
            </w:r>
          </w:p>
        </w:tc>
        <w:tc>
          <w:tcPr>
            <w:tcW w:type="dxa" w:w="2448"/>
          </w:tcPr>
          <w:p>
            <w:pPr>
              <w:spacing w:after="40"/>
            </w:pPr>
            <w:r/>
            <w:r>
              <w:rPr>
                <w:sz w:val="18"/>
              </w:rPr>
              <w:t>—</w:t>
            </w:r>
          </w:p>
        </w:tc>
      </w:tr>
      <w:tr>
        <w:tc>
          <w:tcPr>
            <w:tcW w:type="dxa" w:w="1584"/>
          </w:tcPr>
          <w:p>
            <w:pPr>
              <w:spacing w:after="40"/>
            </w:pPr>
            <w:r/>
            <w:r>
              <w:rPr>
                <w:rFonts w:ascii="Consolas" w:hAnsi="Consolas"/>
                <w:sz w:val="17"/>
              </w:rPr>
              <w:t>config/</w:t>
            </w:r>
          </w:p>
        </w:tc>
        <w:tc>
          <w:tcPr>
            <w:tcW w:type="dxa" w:w="5184"/>
          </w:tcPr>
          <w:p>
            <w:pPr>
              <w:spacing w:after="40"/>
            </w:pPr>
            <w:r/>
            <w:r>
              <w:rPr>
                <w:sz w:val="18"/>
              </w:rPr>
              <w:t>Machine identity (robots.json) and mode profiles</w:t>
            </w:r>
          </w:p>
        </w:tc>
        <w:tc>
          <w:tcPr>
            <w:tcW w:type="dxa" w:w="2448"/>
          </w:tcPr>
          <w:p>
            <w:pPr>
              <w:spacing w:after="40"/>
            </w:pPr>
            <w:r/>
            <w:r>
              <w:rPr>
                <w:sz w:val="18"/>
              </w:rPr>
              <w:t>3 JSON files</w:t>
            </w:r>
          </w:p>
        </w:tc>
      </w:tr>
      <w:tr>
        <w:tc>
          <w:tcPr>
            <w:tcW w:type="dxa" w:w="1584"/>
          </w:tcPr>
          <w:p>
            <w:pPr>
              <w:spacing w:after="40"/>
            </w:pPr>
            <w:r/>
            <w:r>
              <w:rPr>
                <w:rFonts w:ascii="Consolas" w:hAnsi="Consolas"/>
                <w:sz w:val="17"/>
              </w:rPr>
              <w:t>tests/</w:t>
            </w:r>
          </w:p>
        </w:tc>
        <w:tc>
          <w:tcPr>
            <w:tcW w:type="dxa" w:w="5184"/>
          </w:tcPr>
          <w:p>
            <w:pPr>
              <w:spacing w:after="40"/>
            </w:pPr>
            <w:r/>
            <w:r>
              <w:rPr>
                <w:sz w:val="18"/>
              </w:rPr>
              <w:t>pytest suite</w:t>
            </w:r>
          </w:p>
        </w:tc>
        <w:tc>
          <w:tcPr>
            <w:tcW w:type="dxa" w:w="2448"/>
          </w:tcPr>
          <w:p>
            <w:pPr>
              <w:spacing w:after="40"/>
            </w:pPr>
            <w:r/>
            <w:r>
              <w:rPr>
                <w:sz w:val="18"/>
              </w:rPr>
              <w:t>240 tests, 11 files</w:t>
            </w:r>
          </w:p>
        </w:tc>
      </w:tr>
      <w:tr>
        <w:tc>
          <w:tcPr>
            <w:tcW w:type="dxa" w:w="1584"/>
          </w:tcPr>
          <w:p>
            <w:pPr>
              <w:spacing w:after="40"/>
            </w:pPr>
            <w:r/>
            <w:r>
              <w:rPr>
                <w:rFonts w:ascii="Consolas" w:hAnsi="Consolas"/>
                <w:sz w:val="17"/>
              </w:rPr>
              <w:t>docs/</w:t>
            </w:r>
          </w:p>
        </w:tc>
        <w:tc>
          <w:tcPr>
            <w:tcW w:type="dxa" w:w="5184"/>
          </w:tcPr>
          <w:p>
            <w:pPr>
              <w:spacing w:after="40"/>
            </w:pPr>
            <w:r/>
            <w:r>
              <w:rPr>
                <w:sz w:val="18"/>
              </w:rPr>
              <w:t>Handovers, ADRs, lessons, plans, test specs, runbooks</w:t>
            </w:r>
          </w:p>
        </w:tc>
        <w:tc>
          <w:tcPr>
            <w:tcW w:type="dxa" w:w="2448"/>
          </w:tcPr>
          <w:p>
            <w:pPr>
              <w:spacing w:after="40"/>
            </w:pPr>
            <w:r/>
            <w:r>
              <w:rPr>
                <w:sz w:val="18"/>
              </w:rPr>
              <w:t>—</w:t>
            </w:r>
          </w:p>
        </w:tc>
      </w:tr>
      <w:tr>
        <w:tc>
          <w:tcPr>
            <w:tcW w:type="dxa" w:w="1584"/>
          </w:tcPr>
          <w:p>
            <w:pPr>
              <w:spacing w:after="40"/>
            </w:pPr>
            <w:r/>
            <w:r>
              <w:rPr>
                <w:rFonts w:ascii="Consolas" w:hAnsi="Consolas"/>
                <w:sz w:val="17"/>
              </w:rPr>
              <w:t>voice/</w:t>
            </w:r>
          </w:p>
        </w:tc>
        <w:tc>
          <w:tcPr>
            <w:tcW w:type="dxa" w:w="5184"/>
          </w:tcPr>
          <w:p>
            <w:pPr>
              <w:spacing w:after="40"/>
            </w:pPr>
            <w:r/>
            <w:r>
              <w:rPr>
                <w:sz w:val="18"/>
              </w:rPr>
              <w:t>Small TTS helper package (speak/cache/audio/config)</w:t>
            </w:r>
          </w:p>
        </w:tc>
        <w:tc>
          <w:tcPr>
            <w:tcW w:type="dxa" w:w="2448"/>
          </w:tcPr>
          <w:p>
            <w:pPr>
              <w:spacing w:after="40"/>
            </w:pPr>
            <w:r/>
            <w:r>
              <w:rPr>
                <w:sz w:val="18"/>
              </w:rPr>
              <w:t>5 modules</w:t>
            </w:r>
          </w:p>
        </w:tc>
      </w:tr>
      <w:tr>
        <w:tc>
          <w:tcPr>
            <w:tcW w:type="dxa" w:w="1584"/>
          </w:tcPr>
          <w:p>
            <w:pPr>
              <w:spacing w:after="40"/>
            </w:pPr>
            <w:r/>
            <w:r>
              <w:rPr>
                <w:rFonts w:ascii="Consolas" w:hAnsi="Consolas"/>
                <w:sz w:val="17"/>
              </w:rPr>
              <w:t>config.py</w:t>
            </w:r>
          </w:p>
        </w:tc>
        <w:tc>
          <w:tcPr>
            <w:tcW w:type="dxa" w:w="5184"/>
          </w:tcPr>
          <w:p>
            <w:pPr>
              <w:spacing w:after="40"/>
            </w:pPr>
            <w:r/>
            <w:r>
              <w:rPr>
                <w:sz w:val="18"/>
              </w:rPr>
              <w:t>Legacy knob file at the repo root — see the caveat below</w:t>
            </w:r>
          </w:p>
        </w:tc>
        <w:tc>
          <w:tcPr>
            <w:tcW w:type="dxa" w:w="2448"/>
          </w:tcPr>
          <w:p>
            <w:pPr>
              <w:spacing w:after="40"/>
            </w:pPr>
            <w:r/>
            <w:r>
              <w:rPr>
                <w:sz w:val="18"/>
              </w:rPr>
              <w:t>52 KB, 152 knobs</w:t>
            </w:r>
          </w:p>
        </w:tc>
      </w:tr>
    </w:tbl>
    <w:p/>
    <w:p>
      <w:r>
        <w:rPr>
          <w:b/>
          <w:i w:val="0"/>
        </w:rPr>
        <w:t>The config.py caveat</w:t>
      </w:r>
    </w:p>
    <w:p>
      <w:r>
        <w:rPr>
          <w:b w:val="0"/>
          <w:i w:val="0"/>
        </w:rPr>
        <w:t>config.py sits at the repo root and looks authoritative. It is largely dead. It carries 152 top-level knobs, many from an earlier retrieval-augmented design (top-p nucleus selection, RRF fusion) that this system does not use. The runtime reads exactly 17 names from it:</w:t>
      </w:r>
    </w:p>
    <w:p>
      <w:pPr>
        <w:spacing w:after="160"/>
        <w:ind w:left="360"/>
      </w:pPr>
      <w:r>
        <w:rPr>
          <w:rFonts w:ascii="Consolas" w:hAnsi="Consolas"/>
          <w:sz w:val="17"/>
        </w:rPr>
        <w:t>ANSWER_GATE_LOG_PATH   ANSWER_GATE_RULES_PATH   ELEVEN_API_KEY   ELEVEN_VOICE_ID</w:t>
        <w:br/>
        <w:t>ENTITY_DICT_PATH       ENTITY_OVERRIDES_PATH    POSTPROC_ENABLED</w:t>
        <w:br/>
        <w:t>POSTPROC_FUZZY_MIN_CHARS  POSTPROC_FUZZY_MIN_DOC_FREQ  POSTPROC_FUZZY_RATIO</w:t>
        <w:br/>
        <w:t>POSTPROC_LOG_PATH      POSTPROC_MAX_PHRASE_WORDS   STOP_OWW_THRESHOLD</w:t>
        <w:br/>
        <w:t>VOICE_SETTINGS         WAKE_BACKEND   WAKE_OWW_MODEL_PATH   WAKE_OWW_THRESHOLD</w:t>
      </w:r>
    </w:p>
    <w:p>
      <w:r>
        <w:rPr>
          <w:b w:val="0"/>
          <w:i w:val="0"/>
        </w:rPr>
        <w:t>Everything else the runtime is tuned by comes from environment variables, not from this file. Do not assume a knob in config.py does anything until you have grepped for it.</w:t>
      </w:r>
    </w:p>
    <w:p>
      <w:r>
        <w:br w:type="page"/>
      </w:r>
    </w:p>
    <w:p>
      <w:pPr>
        <w:pStyle w:val="Heading1"/>
      </w:pPr>
      <w:r>
        <w:t>3. app/ — the runtime, module by module</w:t>
      </w:r>
    </w:p>
    <w:p>
      <w:r>
        <w:rPr>
          <w:b w:val="0"/>
          <w:i w:val="0"/>
        </w:rPr>
        <w:t>supervaise.service runs exactly one thing:</w:t>
      </w:r>
    </w:p>
    <w:p>
      <w:pPr>
        <w:spacing w:after="160"/>
        <w:ind w:left="360"/>
      </w:pPr>
      <w:r>
        <w:rPr>
          <w:rFonts w:ascii="Consolas" w:hAnsi="Consolas"/>
          <w:sz w:val="17"/>
        </w:rPr>
        <w:t>WorkingDirectory=/home/pollen/Supervaise-Reachy-Mini-Project-main/app</w:t>
        <w:br/>
        <w:t>ExecStartPre=/bin/sleep 8</w:t>
        <w:br/>
        <w:t>ExecStart=.../app/.venv/bin/python -u main_voice_robot.py --wake</w:t>
        <w:br/>
        <w:t>Restart=on-failure</w:t>
      </w:r>
    </w:p>
    <w:p>
      <w:r>
        <w:rPr>
          <w:b w:val="0"/>
          <w:i w:val="0"/>
        </w:rPr>
        <w:t>The 8-second pre-start delay lets the Reachy Mini daemon claim the hardware first. Everything below is imported by that one process.</w:t>
      </w:r>
    </w:p>
    <w:p>
      <w:pPr>
        <w:pStyle w:val="Heading2"/>
      </w:pPr>
      <w:r>
        <w:t>The big three</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8"/>
              </w:rPr>
              <w:t>Module</w:t>
            </w:r>
          </w:p>
        </w:tc>
        <w:tc>
          <w:tcPr>
            <w:tcW w:type="dxa" w:w="864"/>
          </w:tcPr>
          <w:p>
            <w:pPr>
              <w:spacing w:after="40"/>
            </w:pPr>
            <w:r/>
            <w:r>
              <w:rPr>
                <w:b/>
                <w:sz w:val="18"/>
              </w:rPr>
              <w:t>Lines</w:t>
            </w:r>
          </w:p>
        </w:tc>
        <w:tc>
          <w:tcPr>
            <w:tcW w:type="dxa" w:w="6192"/>
          </w:tcPr>
          <w:p>
            <w:pPr>
              <w:spacing w:after="40"/>
            </w:pPr>
            <w:r/>
            <w:r>
              <w:rPr>
                <w:b/>
                <w:sz w:val="18"/>
              </w:rPr>
              <w:t>What it does</w:t>
            </w:r>
          </w:p>
        </w:tc>
      </w:tr>
      <w:tr>
        <w:tc>
          <w:tcPr>
            <w:tcW w:type="dxa" w:w="2160"/>
          </w:tcPr>
          <w:p>
            <w:pPr>
              <w:spacing w:after="40"/>
            </w:pPr>
            <w:r/>
            <w:r>
              <w:rPr>
                <w:rFonts w:ascii="Consolas" w:hAnsi="Consolas"/>
                <w:sz w:val="17"/>
              </w:rPr>
              <w:t>main_voice_robot.py</w:t>
            </w:r>
          </w:p>
        </w:tc>
        <w:tc>
          <w:tcPr>
            <w:tcW w:type="dxa" w:w="864"/>
          </w:tcPr>
          <w:p>
            <w:pPr>
              <w:spacing w:after="40"/>
            </w:pPr>
            <w:r/>
            <w:r>
              <w:rPr>
                <w:sz w:val="18"/>
              </w:rPr>
              <w:t>4,229</w:t>
            </w:r>
          </w:p>
        </w:tc>
        <w:tc>
          <w:tcPr>
            <w:tcW w:type="dxa" w:w="6192"/>
          </w:tcPr>
          <w:p>
            <w:pPr>
              <w:spacing w:after="40"/>
            </w:pPr>
            <w:r/>
            <w:r>
              <w:rPr>
                <w:sz w:val="18"/>
              </w:rPr>
              <w:t>The robot itself: boot, wake-word loop, microphone capture, turn dispatch, head gestures, audio routing and playback, barge-in, the floor-lease callbacks. If something happens in the room, it happens here.</w:t>
            </w:r>
          </w:p>
        </w:tc>
      </w:tr>
      <w:tr>
        <w:tc>
          <w:tcPr>
            <w:tcW w:type="dxa" w:w="2160"/>
          </w:tcPr>
          <w:p>
            <w:pPr>
              <w:spacing w:after="40"/>
            </w:pPr>
            <w:r/>
            <w:r>
              <w:rPr>
                <w:rFonts w:ascii="Consolas" w:hAnsi="Consolas"/>
                <w:sz w:val="17"/>
              </w:rPr>
              <w:t>answer_pipeline.py</w:t>
            </w:r>
          </w:p>
        </w:tc>
        <w:tc>
          <w:tcPr>
            <w:tcW w:type="dxa" w:w="864"/>
          </w:tcPr>
          <w:p>
            <w:pPr>
              <w:spacing w:after="40"/>
            </w:pPr>
            <w:r/>
            <w:r>
              <w:rPr>
                <w:sz w:val="18"/>
              </w:rPr>
              <w:t>1,873</w:t>
            </w:r>
          </w:p>
        </w:tc>
        <w:tc>
          <w:tcPr>
            <w:tcW w:type="dxa" w:w="6192"/>
          </w:tcPr>
          <w:p>
            <w:pPr>
              <w:spacing w:after="40"/>
            </w:pPr>
            <w:r/>
            <w:r>
              <w:rPr>
                <w:sz w:val="18"/>
              </w:rPr>
              <w:t>The brain: corpus loading, the input gate, the Haiku router, context assembly from routed documents, the Sonnet composer (streaming), the fidelity checker and the per-sentence fact audit.</w:t>
            </w:r>
          </w:p>
        </w:tc>
      </w:tr>
      <w:tr>
        <w:tc>
          <w:tcPr>
            <w:tcW w:type="dxa" w:w="2160"/>
          </w:tcPr>
          <w:p>
            <w:pPr>
              <w:spacing w:after="40"/>
            </w:pPr>
            <w:r/>
            <w:r>
              <w:rPr>
                <w:rFonts w:ascii="Consolas" w:hAnsi="Consolas"/>
                <w:sz w:val="17"/>
              </w:rPr>
              <w:t>speech_engines.py</w:t>
            </w:r>
          </w:p>
        </w:tc>
        <w:tc>
          <w:tcPr>
            <w:tcW w:type="dxa" w:w="864"/>
          </w:tcPr>
          <w:p>
            <w:pPr>
              <w:spacing w:after="40"/>
            </w:pPr>
            <w:r/>
            <w:r>
              <w:rPr>
                <w:sz w:val="18"/>
              </w:rPr>
              <w:t>1,058</w:t>
            </w:r>
          </w:p>
        </w:tc>
        <w:tc>
          <w:tcPr>
            <w:tcW w:type="dxa" w:w="6192"/>
          </w:tcPr>
          <w:p>
            <w:pPr>
              <w:spacing w:after="40"/>
            </w:pPr>
            <w:r/>
            <w:r>
              <w:rPr>
                <w:sz w:val="18"/>
              </w:rPr>
              <w:t>Speech in and out: OpenAI transcription with a persona steering prompt and echo guard, ElevenLabs cloned-voice synthesis with an OpenAI fallback, voice settings, the name-pin rendering for “Panganiban”.</w:t>
            </w:r>
          </w:p>
        </w:tc>
      </w:tr>
    </w:tbl>
    <w:p/>
    <w:p>
      <w:pPr>
        <w:pStyle w:val="Heading2"/>
      </w:pPr>
      <w:r>
        <w:t>Answering and speaking</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8"/>
              </w:rPr>
              <w:t>Module</w:t>
            </w:r>
          </w:p>
        </w:tc>
        <w:tc>
          <w:tcPr>
            <w:tcW w:type="dxa" w:w="864"/>
          </w:tcPr>
          <w:p>
            <w:pPr>
              <w:spacing w:after="40"/>
            </w:pPr>
            <w:r/>
            <w:r>
              <w:rPr>
                <w:b/>
                <w:sz w:val="18"/>
              </w:rPr>
              <w:t>Lines</w:t>
            </w:r>
          </w:p>
        </w:tc>
        <w:tc>
          <w:tcPr>
            <w:tcW w:type="dxa" w:w="6192"/>
          </w:tcPr>
          <w:p>
            <w:pPr>
              <w:spacing w:after="40"/>
            </w:pPr>
            <w:r/>
            <w:r>
              <w:rPr>
                <w:b/>
                <w:sz w:val="18"/>
              </w:rPr>
              <w:t>What it does</w:t>
            </w:r>
          </w:p>
        </w:tc>
      </w:tr>
      <w:tr>
        <w:tc>
          <w:tcPr>
            <w:tcW w:type="dxa" w:w="2160"/>
          </w:tcPr>
          <w:p>
            <w:pPr>
              <w:spacing w:after="40"/>
            </w:pPr>
            <w:r/>
            <w:r>
              <w:rPr>
                <w:rFonts w:ascii="Consolas" w:hAnsi="Consolas"/>
                <w:sz w:val="17"/>
              </w:rPr>
              <w:t>speech_streaming.py</w:t>
            </w:r>
          </w:p>
        </w:tc>
        <w:tc>
          <w:tcPr>
            <w:tcW w:type="dxa" w:w="864"/>
          </w:tcPr>
          <w:p>
            <w:pPr>
              <w:spacing w:after="40"/>
            </w:pPr>
            <w:r/>
            <w:r>
              <w:rPr>
                <w:sz w:val="18"/>
              </w:rPr>
              <w:t>1,004</w:t>
            </w:r>
          </w:p>
        </w:tc>
        <w:tc>
          <w:tcPr>
            <w:tcW w:type="dxa" w:w="6192"/>
          </w:tcPr>
          <w:p>
            <w:pPr>
              <w:spacing w:after="40"/>
            </w:pPr>
            <w:r/>
            <w:r>
              <w:rPr>
                <w:sz w:val="18"/>
              </w:rPr>
              <w:t>Why the robot starts talking before it has finished thinking. Streams Sonnet's answer, cuts it into sentences as tokens arrive, synthesizes one sentence ahead, plays them gaplessly, and runs the output gates per sentence. Also drives the caption feeds.</w:t>
            </w:r>
          </w:p>
        </w:tc>
      </w:tr>
      <w:tr>
        <w:tc>
          <w:tcPr>
            <w:tcW w:type="dxa" w:w="2160"/>
          </w:tcPr>
          <w:p>
            <w:pPr>
              <w:spacing w:after="40"/>
            </w:pPr>
            <w:r/>
            <w:r>
              <w:rPr>
                <w:rFonts w:ascii="Consolas" w:hAnsi="Consolas"/>
                <w:sz w:val="17"/>
              </w:rPr>
              <w:t>speech_tempo.py</w:t>
            </w:r>
          </w:p>
        </w:tc>
        <w:tc>
          <w:tcPr>
            <w:tcW w:type="dxa" w:w="864"/>
          </w:tcPr>
          <w:p>
            <w:pPr>
              <w:spacing w:after="40"/>
            </w:pPr>
            <w:r/>
            <w:r>
              <w:rPr>
                <w:sz w:val="18"/>
              </w:rPr>
              <w:t>229</w:t>
            </w:r>
          </w:p>
        </w:tc>
        <w:tc>
          <w:tcPr>
            <w:tcW w:type="dxa" w:w="6192"/>
          </w:tcPr>
          <w:p>
            <w:pPr>
              <w:spacing w:after="40"/>
            </w:pPr>
            <w:r/>
            <w:r>
              <w:rPr>
                <w:sz w:val="18"/>
              </w:rPr>
              <w:t>Each sentence comes back from ElevenLabs at its own articulation rate; this normalises them toward the session average so an answer does not speed up and slow down.</w:t>
            </w:r>
          </w:p>
        </w:tc>
      </w:tr>
      <w:tr>
        <w:tc>
          <w:tcPr>
            <w:tcW w:type="dxa" w:w="2160"/>
          </w:tcPr>
          <w:p>
            <w:pPr>
              <w:spacing w:after="40"/>
            </w:pPr>
            <w:r/>
            <w:r>
              <w:rPr>
                <w:rFonts w:ascii="Consolas" w:hAnsi="Consolas"/>
                <w:sz w:val="17"/>
              </w:rPr>
              <w:t>answer_canned.py</w:t>
            </w:r>
          </w:p>
        </w:tc>
        <w:tc>
          <w:tcPr>
            <w:tcW w:type="dxa" w:w="864"/>
          </w:tcPr>
          <w:p>
            <w:pPr>
              <w:spacing w:after="40"/>
            </w:pPr>
            <w:r/>
            <w:r>
              <w:rPr>
                <w:sz w:val="18"/>
              </w:rPr>
              <w:t>205</w:t>
            </w:r>
          </w:p>
        </w:tc>
        <w:tc>
          <w:tcPr>
            <w:tcW w:type="dxa" w:w="6192"/>
          </w:tcPr>
          <w:p>
            <w:pPr>
              <w:spacing w:after="40"/>
            </w:pPr>
            <w:r/>
            <w:r>
              <w:rPr>
                <w:sz w:val="18"/>
              </w:rPr>
              <w:t>Curated answers for common questions. A match skips transcribe-route-compose entirely and speaks hand-written prose. 39 entries; the clip cache makes repeats instant and free.</w:t>
            </w:r>
          </w:p>
        </w:tc>
      </w:tr>
      <w:tr>
        <w:tc>
          <w:tcPr>
            <w:tcW w:type="dxa" w:w="2160"/>
          </w:tcPr>
          <w:p>
            <w:pPr>
              <w:spacing w:after="40"/>
            </w:pPr>
            <w:r/>
            <w:r>
              <w:rPr>
                <w:rFonts w:ascii="Consolas" w:hAnsi="Consolas"/>
                <w:sz w:val="17"/>
              </w:rPr>
              <w:t>answer_filler.py</w:t>
            </w:r>
          </w:p>
        </w:tc>
        <w:tc>
          <w:tcPr>
            <w:tcW w:type="dxa" w:w="864"/>
          </w:tcPr>
          <w:p>
            <w:pPr>
              <w:spacing w:after="40"/>
            </w:pPr>
            <w:r/>
            <w:r>
              <w:rPr>
                <w:sz w:val="18"/>
              </w:rPr>
              <w:t>139</w:t>
            </w:r>
          </w:p>
        </w:tc>
        <w:tc>
          <w:tcPr>
            <w:tcW w:type="dxa" w:w="6192"/>
          </w:tcPr>
          <w:p>
            <w:pPr>
              <w:spacing w:after="40"/>
            </w:pPr>
            <w:r/>
            <w:r>
              <w:rPr>
                <w:sz w:val="18"/>
              </w:rPr>
              <w:t>The “thinking aloud” line while the composer works. First filler is always a pre-recorded clip (zero latency); a question-relevant one is generated while it plays.</w:t>
            </w:r>
          </w:p>
        </w:tc>
      </w:tr>
    </w:tbl>
    <w:p/>
    <w:p>
      <w:pPr>
        <w:pStyle w:val="Heading2"/>
      </w:pPr>
      <w:r>
        <w:t>The gates — what stops it saying something untrue</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8"/>
              </w:rPr>
              <w:t>Module</w:t>
            </w:r>
          </w:p>
        </w:tc>
        <w:tc>
          <w:tcPr>
            <w:tcW w:type="dxa" w:w="864"/>
          </w:tcPr>
          <w:p>
            <w:pPr>
              <w:spacing w:after="40"/>
            </w:pPr>
            <w:r/>
            <w:r>
              <w:rPr>
                <w:b/>
                <w:sz w:val="18"/>
              </w:rPr>
              <w:t>Lines</w:t>
            </w:r>
          </w:p>
        </w:tc>
        <w:tc>
          <w:tcPr>
            <w:tcW w:type="dxa" w:w="6192"/>
          </w:tcPr>
          <w:p>
            <w:pPr>
              <w:spacing w:after="40"/>
            </w:pPr>
            <w:r/>
            <w:r>
              <w:rPr>
                <w:b/>
                <w:sz w:val="18"/>
              </w:rPr>
              <w:t>What it does</w:t>
            </w:r>
          </w:p>
        </w:tc>
      </w:tr>
      <w:tr>
        <w:tc>
          <w:tcPr>
            <w:tcW w:type="dxa" w:w="2160"/>
          </w:tcPr>
          <w:p>
            <w:pPr>
              <w:spacing w:after="40"/>
            </w:pPr>
            <w:r/>
            <w:r>
              <w:rPr>
                <w:rFonts w:ascii="Consolas" w:hAnsi="Consolas"/>
                <w:sz w:val="17"/>
              </w:rPr>
              <w:t>premise_gate.py</w:t>
            </w:r>
          </w:p>
        </w:tc>
        <w:tc>
          <w:tcPr>
            <w:tcW w:type="dxa" w:w="864"/>
          </w:tcPr>
          <w:p>
            <w:pPr>
              <w:spacing w:after="40"/>
            </w:pPr>
            <w:r/>
            <w:r>
              <w:rPr>
                <w:sz w:val="18"/>
              </w:rPr>
              <w:t>238</w:t>
            </w:r>
          </w:p>
        </w:tc>
        <w:tc>
          <w:tcPr>
            <w:tcW w:type="dxa" w:w="6192"/>
          </w:tcPr>
          <w:p>
            <w:pPr>
              <w:spacing w:after="40"/>
            </w:pPr>
            <w:r/>
            <w:r>
              <w:rPr>
                <w:sz w:val="18"/>
              </w:rPr>
              <w:t>NEW (13 Sep 2026). Runs on the QUESTION, before the router. Refuses five premises the corpus cannot answer and hands them to a curated decline. See section 8.</w:t>
            </w:r>
          </w:p>
        </w:tc>
      </w:tr>
      <w:tr>
        <w:tc>
          <w:tcPr>
            <w:tcW w:type="dxa" w:w="2160"/>
          </w:tcPr>
          <w:p>
            <w:pPr>
              <w:spacing w:after="40"/>
            </w:pPr>
            <w:r/>
            <w:r>
              <w:rPr>
                <w:rFonts w:ascii="Consolas" w:hAnsi="Consolas"/>
                <w:sz w:val="17"/>
              </w:rPr>
              <w:t>answer_gate.py</w:t>
            </w:r>
          </w:p>
        </w:tc>
        <w:tc>
          <w:tcPr>
            <w:tcW w:type="dxa" w:w="864"/>
          </w:tcPr>
          <w:p>
            <w:pPr>
              <w:spacing w:after="40"/>
            </w:pPr>
            <w:r/>
            <w:r>
              <w:rPr>
                <w:sz w:val="18"/>
              </w:rPr>
              <w:t>350</w:t>
            </w:r>
          </w:p>
        </w:tc>
        <w:tc>
          <w:tcPr>
            <w:tcW w:type="dxa" w:w="6192"/>
          </w:tcPr>
          <w:p>
            <w:pPr>
              <w:spacing w:after="40"/>
            </w:pPr>
            <w:r/>
            <w:r>
              <w:rPr>
                <w:sz w:val="18"/>
              </w:rPr>
              <w:t>Runs on the ANSWER. Forbidden-pattern rules per sentence, a year gate, a full-date gate, unverified case titles, and check_curated() for the authored duet/intro lines.</w:t>
            </w:r>
          </w:p>
        </w:tc>
      </w:tr>
      <w:tr>
        <w:tc>
          <w:tcPr>
            <w:tcW w:type="dxa" w:w="2160"/>
          </w:tcPr>
          <w:p>
            <w:pPr>
              <w:spacing w:after="40"/>
            </w:pPr>
            <w:r/>
            <w:r>
              <w:rPr>
                <w:rFonts w:ascii="Consolas" w:hAnsi="Consolas"/>
                <w:sz w:val="17"/>
              </w:rPr>
              <w:t>text_entities.py</w:t>
            </w:r>
          </w:p>
        </w:tc>
        <w:tc>
          <w:tcPr>
            <w:tcW w:type="dxa" w:w="864"/>
          </w:tcPr>
          <w:p>
            <w:pPr>
              <w:spacing w:after="40"/>
            </w:pPr>
            <w:r/>
            <w:r>
              <w:rPr>
                <w:sz w:val="18"/>
              </w:rPr>
              <w:t>368</w:t>
            </w:r>
          </w:p>
        </w:tc>
        <w:tc>
          <w:tcPr>
            <w:tcW w:type="dxa" w:w="6192"/>
          </w:tcPr>
          <w:p>
            <w:pPr>
              <w:spacing w:after="40"/>
            </w:pPr>
            <w:r/>
            <w:r>
              <w:rPr>
                <w:sz w:val="18"/>
              </w:rPr>
              <w:t>Dictionary-grounded name correction, both directions: fixes what the microphone mis-heard, and fixes how the composer spelled a name before it is spoken. 11,204 dictionary entries (3,961 people, 3,706 events, 2,428 orgs, 1,091 cases, 18 books).</w:t>
            </w:r>
          </w:p>
        </w:tc>
      </w:tr>
      <w:tr>
        <w:tc>
          <w:tcPr>
            <w:tcW w:type="dxa" w:w="2160"/>
          </w:tcPr>
          <w:p>
            <w:pPr>
              <w:spacing w:after="40"/>
            </w:pPr>
            <w:r/>
            <w:r>
              <w:rPr>
                <w:rFonts w:ascii="Consolas" w:hAnsi="Consolas"/>
                <w:sz w:val="17"/>
              </w:rPr>
              <w:t>text_language_gate.py</w:t>
            </w:r>
          </w:p>
        </w:tc>
        <w:tc>
          <w:tcPr>
            <w:tcW w:type="dxa" w:w="864"/>
          </w:tcPr>
          <w:p>
            <w:pPr>
              <w:spacing w:after="40"/>
            </w:pPr>
            <w:r/>
            <w:r>
              <w:rPr>
                <w:sz w:val="18"/>
              </w:rPr>
              <w:t>152</w:t>
            </w:r>
          </w:p>
        </w:tc>
        <w:tc>
          <w:tcPr>
            <w:tcW w:type="dxa" w:w="6192"/>
          </w:tcPr>
          <w:p>
            <w:pPr>
              <w:spacing w:after="40"/>
            </w:pPr>
            <w:r/>
            <w:r>
              <w:rPr>
                <w:sz w:val="18"/>
              </w:rPr>
              <w:t>The transcription API takes one language hint and hallucinates confident nonsense in other languages under room noise. This rejects transcripts that are neither English nor Filipino.</w:t>
            </w:r>
          </w:p>
        </w:tc>
      </w:tr>
      <w:tr>
        <w:tc>
          <w:tcPr>
            <w:tcW w:type="dxa" w:w="2160"/>
          </w:tcPr>
          <w:p>
            <w:pPr>
              <w:spacing w:after="40"/>
            </w:pPr>
            <w:r/>
            <w:r>
              <w:rPr>
                <w:rFonts w:ascii="Consolas" w:hAnsi="Consolas"/>
                <w:sz w:val="17"/>
              </w:rPr>
              <w:t>voice_identity.py</w:t>
            </w:r>
          </w:p>
        </w:tc>
        <w:tc>
          <w:tcPr>
            <w:tcW w:type="dxa" w:w="864"/>
          </w:tcPr>
          <w:p>
            <w:pPr>
              <w:spacing w:after="40"/>
            </w:pPr>
            <w:r/>
            <w:r>
              <w:rPr>
                <w:sz w:val="18"/>
              </w:rPr>
              <w:t>226</w:t>
            </w:r>
          </w:p>
        </w:tc>
        <w:tc>
          <w:tcPr>
            <w:tcW w:type="dxa" w:w="6192"/>
          </w:tcPr>
          <w:p>
            <w:pPr>
              <w:spacing w:after="40"/>
            </w:pPr>
            <w:r/>
            <w:r>
              <w:rPr>
                <w:sz w:val="18"/>
              </w:rPr>
              <w:t>Speaker verification — embeds the captured voice and compares it against an enrolled reference, so the robot answers its visitor and not the room.</w:t>
            </w:r>
          </w:p>
        </w:tc>
      </w:tr>
      <w:tr>
        <w:tc>
          <w:tcPr>
            <w:tcW w:type="dxa" w:w="2160"/>
          </w:tcPr>
          <w:p>
            <w:pPr>
              <w:spacing w:after="40"/>
            </w:pPr>
            <w:r/>
            <w:r>
              <w:rPr>
                <w:rFonts w:ascii="Consolas" w:hAnsi="Consolas"/>
                <w:sz w:val="17"/>
              </w:rPr>
              <w:t>voice_vad.py</w:t>
            </w:r>
          </w:p>
        </w:tc>
        <w:tc>
          <w:tcPr>
            <w:tcW w:type="dxa" w:w="864"/>
          </w:tcPr>
          <w:p>
            <w:pPr>
              <w:spacing w:after="40"/>
            </w:pPr>
            <w:r/>
            <w:r>
              <w:rPr>
                <w:sz w:val="18"/>
              </w:rPr>
              <w:t>92</w:t>
            </w:r>
          </w:p>
        </w:tc>
        <w:tc>
          <w:tcPr>
            <w:tcW w:type="dxa" w:w="6192"/>
          </w:tcPr>
          <w:p>
            <w:pPr>
              <w:spacing w:after="40"/>
            </w:pPr>
            <w:r/>
            <w:r>
              <w:rPr>
                <w:sz w:val="18"/>
              </w:rPr>
              <w:t>Measures how much real speech a capture contains. LOG-ONLY today: nothing is rejected on its result yet.</w:t>
            </w:r>
          </w:p>
        </w:tc>
      </w:tr>
    </w:tbl>
    <w:p/>
    <w:p>
      <w:pPr>
        <w:pStyle w:val="Heading2"/>
      </w:pPr>
      <w:r>
        <w:t>Coordination, wake and housekeeping</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8"/>
              </w:rPr>
              <w:t>Module</w:t>
            </w:r>
          </w:p>
        </w:tc>
        <w:tc>
          <w:tcPr>
            <w:tcW w:type="dxa" w:w="864"/>
          </w:tcPr>
          <w:p>
            <w:pPr>
              <w:spacing w:after="40"/>
            </w:pPr>
            <w:r/>
            <w:r>
              <w:rPr>
                <w:b/>
                <w:sz w:val="18"/>
              </w:rPr>
              <w:t>Lines</w:t>
            </w:r>
          </w:p>
        </w:tc>
        <w:tc>
          <w:tcPr>
            <w:tcW w:type="dxa" w:w="6192"/>
          </w:tcPr>
          <w:p>
            <w:pPr>
              <w:spacing w:after="40"/>
            </w:pPr>
            <w:r/>
            <w:r>
              <w:rPr>
                <w:b/>
                <w:sz w:val="18"/>
              </w:rPr>
              <w:t>What it does</w:t>
            </w:r>
          </w:p>
        </w:tc>
      </w:tr>
      <w:tr>
        <w:tc>
          <w:tcPr>
            <w:tcW w:type="dxa" w:w="2160"/>
          </w:tcPr>
          <w:p>
            <w:pPr>
              <w:spacing w:after="40"/>
            </w:pPr>
            <w:r/>
            <w:r>
              <w:rPr>
                <w:rFonts w:ascii="Consolas" w:hAnsi="Consolas"/>
                <w:sz w:val="17"/>
              </w:rPr>
              <w:t>floor_lease.py</w:t>
            </w:r>
          </w:p>
        </w:tc>
        <w:tc>
          <w:tcPr>
            <w:tcW w:type="dxa" w:w="864"/>
          </w:tcPr>
          <w:p>
            <w:pPr>
              <w:spacing w:after="40"/>
            </w:pPr>
            <w:r/>
            <w:r>
              <w:rPr>
                <w:sz w:val="18"/>
              </w:rPr>
              <w:t>395</w:t>
            </w:r>
          </w:p>
        </w:tc>
        <w:tc>
          <w:tcPr>
            <w:tcW w:type="dxa" w:w="6192"/>
          </w:tcPr>
          <w:p>
            <w:pPr>
              <w:spacing w:after="40"/>
            </w:pPr>
            <w:r/>
            <w:r>
              <w:rPr>
                <w:sz w:val="18"/>
              </w:rPr>
              <w:t>The robot half of the one-open-mic rule. Polls the authority about once a second, holds a 3-second lease, fails closed. Also carries the assigned persona, the effective settings, and the interrupt/intro/ask/duet counters.</w:t>
            </w:r>
          </w:p>
        </w:tc>
      </w:tr>
      <w:tr>
        <w:tc>
          <w:tcPr>
            <w:tcW w:type="dxa" w:w="2160"/>
          </w:tcPr>
          <w:p>
            <w:pPr>
              <w:spacing w:after="40"/>
            </w:pPr>
            <w:r/>
            <w:r>
              <w:rPr>
                <w:rFonts w:ascii="Consolas" w:hAnsi="Consolas"/>
                <w:sz w:val="17"/>
              </w:rPr>
              <w:t>personas.py</w:t>
            </w:r>
          </w:p>
        </w:tc>
        <w:tc>
          <w:tcPr>
            <w:tcW w:type="dxa" w:w="864"/>
          </w:tcPr>
          <w:p>
            <w:pPr>
              <w:spacing w:after="40"/>
            </w:pPr>
            <w:r/>
            <w:r>
              <w:rPr>
                <w:sz w:val="18"/>
              </w:rPr>
              <w:t>123</w:t>
            </w:r>
          </w:p>
        </w:tc>
        <w:tc>
          <w:tcPr>
            <w:tcW w:type="dxa" w:w="6192"/>
          </w:tcPr>
          <w:p>
            <w:pPr>
              <w:spacing w:after="40"/>
            </w:pPr>
            <w:r/>
            <w:r>
              <w:rPr>
                <w:sz w:val="18"/>
              </w:rPr>
              <w:t>Both characters loaded at boot, one active. This is what makes the role swap restart-free.</w:t>
            </w:r>
          </w:p>
        </w:tc>
      </w:tr>
      <w:tr>
        <w:tc>
          <w:tcPr>
            <w:tcW w:type="dxa" w:w="2160"/>
          </w:tcPr>
          <w:p>
            <w:pPr>
              <w:spacing w:after="40"/>
            </w:pPr>
            <w:r/>
            <w:r>
              <w:rPr>
                <w:rFonts w:ascii="Consolas" w:hAnsi="Consolas"/>
                <w:sz w:val="17"/>
              </w:rPr>
              <w:t>wake_word.py</w:t>
            </w:r>
          </w:p>
        </w:tc>
        <w:tc>
          <w:tcPr>
            <w:tcW w:type="dxa" w:w="864"/>
          </w:tcPr>
          <w:p>
            <w:pPr>
              <w:spacing w:after="40"/>
            </w:pPr>
            <w:r/>
            <w:r>
              <w:rPr>
                <w:sz w:val="18"/>
              </w:rPr>
              <w:t>97</w:t>
            </w:r>
          </w:p>
        </w:tc>
        <w:tc>
          <w:tcPr>
            <w:tcW w:type="dxa" w:w="6192"/>
          </w:tcPr>
          <w:p>
            <w:pPr>
              <w:spacing w:after="40"/>
            </w:pPr>
            <w:r/>
            <w:r>
              <w:rPr>
                <w:sz w:val="18"/>
              </w:rPr>
              <w:t>openWakeWord ONNX detector. Live model is app/wake/models/hi_see_jap.onnx (“Hi Cee-Jap”), threshold 0.003 in direct-kiosk, wake word OFF in direct-event.</w:t>
            </w:r>
          </w:p>
        </w:tc>
      </w:tr>
      <w:tr>
        <w:tc>
          <w:tcPr>
            <w:tcW w:type="dxa" w:w="2160"/>
          </w:tcPr>
          <w:p>
            <w:pPr>
              <w:spacing w:after="40"/>
            </w:pPr>
            <w:r/>
            <w:r>
              <w:rPr>
                <w:rFonts w:ascii="Consolas" w:hAnsi="Consolas"/>
                <w:sz w:val="17"/>
              </w:rPr>
              <w:t>usage_meter.py</w:t>
            </w:r>
          </w:p>
        </w:tc>
        <w:tc>
          <w:tcPr>
            <w:tcW w:type="dxa" w:w="864"/>
          </w:tcPr>
          <w:p>
            <w:pPr>
              <w:spacing w:after="40"/>
            </w:pPr>
            <w:r/>
            <w:r>
              <w:rPr>
                <w:sz w:val="18"/>
              </w:rPr>
              <w:t>141</w:t>
            </w:r>
          </w:p>
        </w:tc>
        <w:tc>
          <w:tcPr>
            <w:tcW w:type="dxa" w:w="6192"/>
          </w:tcPr>
          <w:p>
            <w:pPr>
              <w:spacing w:after="40"/>
            </w:pPr>
            <w:r/>
            <w:r>
              <w:rPr>
                <w:sz w:val="18"/>
              </w:rPr>
              <w:t>Persistent API spend tally (~/cj_usage.json) shown on the maintenance page.</w:t>
            </w:r>
          </w:p>
        </w:tc>
      </w:tr>
    </w:tbl>
    <w:p/>
    <w:p>
      <w:r>
        <w:br w:type="page"/>
      </w:r>
    </w:p>
    <w:p>
      <w:pPr>
        <w:pStyle w:val="Heading1"/>
      </w:pPr>
      <w:r>
        <w:t>4. The life of one turn</w:t>
      </w:r>
    </w:p>
    <w:p>
      <w:r>
        <w:rPr>
          <w:b w:val="0"/>
          <w:i w:val="0"/>
        </w:rPr>
        <w:t>This is the sequence that matters most. Follow it once and the rest of the code falls into place. Function names are in main_voice_robot.py unless stated.</w:t>
      </w:r>
    </w:p>
    <w:p>
      <w:pPr>
        <w:spacing w:after="40"/>
      </w:pPr>
      <w:r>
        <w:rPr>
          <w:b/>
        </w:rPr>
        <w:t xml:space="preserve">1. The floor  </w:t>
      </w:r>
      <w:r>
        <w:rPr>
          <w:rFonts w:ascii="Consolas" w:hAnsi="Consolas"/>
          <w:i/>
          <w:sz w:val="17"/>
        </w:rPr>
        <w:t>_floor_ok / floor_lease.py</w:t>
      </w:r>
    </w:p>
    <w:p>
      <w:pPr>
        <w:spacing w:after="160"/>
        <w:ind w:left="432"/>
      </w:pPr>
      <w:r>
        <w:t>The microphone is closed unless the console has granted this robot the floor within the last 3 seconds. No lease, no turn — and no notice to the visitor that anything is wrong.</w:t>
      </w:r>
    </w:p>
    <w:p>
      <w:pPr>
        <w:spacing w:after="40"/>
      </w:pPr>
      <w:r>
        <w:rPr>
          <w:b/>
        </w:rPr>
        <w:t xml:space="preserve">2. The trigger  </w:t>
      </w:r>
      <w:r>
        <w:rPr>
          <w:rFonts w:ascii="Consolas" w:hAnsi="Consolas"/>
          <w:i/>
          <w:sz w:val="17"/>
        </w:rPr>
        <w:t>wake_loop, _wake_stream</w:t>
      </w:r>
    </w:p>
    <w:p>
      <w:pPr>
        <w:spacing w:after="160"/>
        <w:ind w:left="432"/>
      </w:pPr>
      <w:r>
        <w:t>In direct-kiosk: the wake phrase “Hi Cee-Jap” above threshold 0.003. In direct-event: no wake word at all — three consecutive 80 ms frames above a loudness threshold. That is the entire trigger condition in event mode.</w:t>
      </w:r>
    </w:p>
    <w:p>
      <w:pPr>
        <w:spacing w:after="40"/>
      </w:pPr>
      <w:r>
        <w:rPr>
          <w:b/>
        </w:rPr>
        <w:t xml:space="preserve">3. Capture  </w:t>
      </w:r>
      <w:r>
        <w:rPr>
          <w:rFonts w:ascii="Consolas" w:hAnsi="Consolas"/>
          <w:i/>
          <w:sz w:val="17"/>
        </w:rPr>
        <w:t>record_with_meter</w:t>
      </w:r>
    </w:p>
    <w:p>
      <w:pPr>
        <w:spacing w:after="160"/>
        <w:ind w:left="432"/>
      </w:pPr>
      <w:r>
        <w:t>Records while publishing a live level meter to the dashboard, ending on a trailing silence.</w:t>
      </w:r>
    </w:p>
    <w:p>
      <w:pPr>
        <w:spacing w:after="40"/>
      </w:pPr>
      <w:r>
        <w:rPr>
          <w:b/>
        </w:rPr>
        <w:t xml:space="preserve">4. Post-capture gates  </w:t>
      </w:r>
      <w:r>
        <w:rPr>
          <w:rFonts w:ascii="Consolas" w:hAnsi="Consolas"/>
          <w:i/>
          <w:sz w:val="17"/>
        </w:rPr>
        <w:t>_gate_vad, voice_identity, text_language_gate</w:t>
      </w:r>
    </w:p>
    <w:p>
      <w:pPr>
        <w:spacing w:after="160"/>
        <w:ind w:left="432"/>
      </w:pPr>
      <w:r>
        <w:t>Voice activity, speaker identity and language. These suppress the ANSWER, not the trigger — the recording has already been made and paid for by the time they run.</w:t>
      </w:r>
    </w:p>
    <w:p>
      <w:pPr>
        <w:spacing w:after="40"/>
      </w:pPr>
      <w:r>
        <w:rPr>
          <w:b/>
        </w:rPr>
        <w:t xml:space="preserve">5. Transcribe  </w:t>
      </w:r>
      <w:r>
        <w:rPr>
          <w:rFonts w:ascii="Consolas" w:hAnsi="Consolas"/>
          <w:i/>
          <w:sz w:val="17"/>
        </w:rPr>
        <w:t>speech_engines.transcribe_openai</w:t>
      </w:r>
    </w:p>
    <w:p>
      <w:pPr>
        <w:spacing w:after="160"/>
        <w:ind w:left="432"/>
      </w:pPr>
      <w:r>
        <w:t>OpenAI transcription with the persona steering prompt and an echo guard so the robot does not transcribe itself.</w:t>
      </w:r>
    </w:p>
    <w:p>
      <w:pPr>
        <w:spacing w:after="40"/>
      </w:pPr>
      <w:r>
        <w:rPr>
          <w:b/>
        </w:rPr>
        <w:t xml:space="preserve">6. Name correction  </w:t>
      </w:r>
      <w:r>
        <w:rPr>
          <w:rFonts w:ascii="Consolas" w:hAnsi="Consolas"/>
          <w:i/>
          <w:sz w:val="17"/>
        </w:rPr>
        <w:t>text_entities.process_transcript</w:t>
      </w:r>
    </w:p>
    <w:p>
      <w:pPr>
        <w:spacing w:after="160"/>
        <w:ind w:left="432"/>
      </w:pPr>
      <w:r>
        <w:t>Mis-heard names corrected against the dictionary before anything else sees the question.</w:t>
      </w:r>
    </w:p>
    <w:p>
      <w:pPr>
        <w:spacing w:after="40"/>
      </w:pPr>
      <w:r>
        <w:rPr>
          <w:b/>
        </w:rPr>
        <w:t xml:space="preserve">7. Farewell / canned  </w:t>
      </w:r>
      <w:r>
        <w:rPr>
          <w:rFonts w:ascii="Consolas" w:hAnsi="Consolas"/>
          <w:i/>
          <w:sz w:val="17"/>
        </w:rPr>
        <w:t>_is_farewell, answer_canned.match</w:t>
      </w:r>
    </w:p>
    <w:p>
      <w:pPr>
        <w:spacing w:after="160"/>
        <w:ind w:left="432"/>
      </w:pPr>
      <w:r>
        <w:t>A goodbye closes the conversation. A curated match answers immediately with no API call.</w:t>
      </w:r>
    </w:p>
    <w:p>
      <w:pPr>
        <w:spacing w:after="40"/>
      </w:pPr>
      <w:r>
        <w:rPr>
          <w:b/>
        </w:rPr>
        <w:t xml:space="preserve">8. PREMISE GATE  </w:t>
      </w:r>
      <w:r>
        <w:rPr>
          <w:rFonts w:ascii="Consolas" w:hAnsi="Consolas"/>
          <w:i/>
          <w:sz w:val="17"/>
        </w:rPr>
        <w:t>premise_gate.check</w:t>
      </w:r>
    </w:p>
    <w:p>
      <w:pPr>
        <w:spacing w:after="160"/>
        <w:ind w:left="432"/>
      </w:pPr>
      <w:r>
        <w:t>NEW. If the question asks who holds an office now, about something recent, about a pending case, about a year past the corpus, or for an election result, it is declined in voice here — before the router, so it costs nothing and adds no latency.</w:t>
      </w:r>
    </w:p>
    <w:p>
      <w:pPr>
        <w:spacing w:after="40"/>
      </w:pPr>
      <w:r>
        <w:rPr>
          <w:b/>
        </w:rPr>
        <w:t xml:space="preserve">9. Input gate + router  </w:t>
      </w:r>
      <w:r>
        <w:rPr>
          <w:rFonts w:ascii="Consolas" w:hAnsi="Consolas"/>
          <w:i/>
          <w:sz w:val="17"/>
        </w:rPr>
        <w:t>answer_pipeline.input_gate, route_question</w:t>
      </w:r>
    </w:p>
    <w:p>
      <w:pPr>
        <w:spacing w:after="160"/>
        <w:ind w:left="432"/>
      </w:pPr>
      <w:r>
        <w:t>Two Haiku calls running in parallel: one scopes the question (in corpus / out of corpus / identity probe), one routes it to topics. Out-of-corpus gets a curated deflection and skips the composer entirely.</w:t>
      </w:r>
    </w:p>
    <w:p>
      <w:pPr>
        <w:spacing w:after="40"/>
      </w:pPr>
      <w:r>
        <w:rPr>
          <w:b/>
        </w:rPr>
        <w:t xml:space="preserve">10. Context  </w:t>
      </w:r>
      <w:r>
        <w:rPr>
          <w:rFonts w:ascii="Consolas" w:hAnsi="Consolas"/>
          <w:i/>
          <w:sz w:val="17"/>
        </w:rPr>
        <w:t>answer_pipeline.build_context</w:t>
      </w:r>
    </w:p>
    <w:p>
      <w:pPr>
        <w:spacing w:after="160"/>
        <w:ind w:left="432"/>
      </w:pPr>
      <w:r>
        <w:t>Assembles the grounding block: routed topic data, then source documents in priority order. Only the top 2 documents contribute full prose (CJ_CONTEXT_BODY_DOCS); the rest contribute their JSON sidecar. Over budget, the lowest-priority document is demoted or dropped.</w:t>
      </w:r>
    </w:p>
    <w:p>
      <w:pPr>
        <w:spacing w:after="40"/>
      </w:pPr>
      <w:r>
        <w:rPr>
          <w:b/>
        </w:rPr>
        <w:t xml:space="preserve">11. Compose  </w:t>
      </w:r>
      <w:r>
        <w:rPr>
          <w:rFonts w:ascii="Consolas" w:hAnsi="Consolas"/>
          <w:i/>
          <w:sz w:val="17"/>
        </w:rPr>
        <w:t>answer_pipeline.generate_response_stream</w:t>
      </w:r>
    </w:p>
    <w:p>
      <w:pPr>
        <w:spacing w:after="160"/>
        <w:ind w:left="432"/>
      </w:pPr>
      <w:r>
        <w:t>Sonnet streams the answer. Tokens arrive; speech_streaming.split_ready cuts complete sentences out of the growing buffer.</w:t>
      </w:r>
    </w:p>
    <w:p>
      <w:pPr>
        <w:spacing w:after="40"/>
      </w:pPr>
      <w:r>
        <w:rPr>
          <w:b/>
        </w:rPr>
        <w:t xml:space="preserve">12. Output gates, per sentence  </w:t>
      </w:r>
      <w:r>
        <w:rPr>
          <w:rFonts w:ascii="Consolas" w:hAnsi="Consolas"/>
          <w:i/>
          <w:sz w:val="17"/>
        </w:rPr>
        <w:t>speech_streaming._add_gated</w:t>
      </w:r>
    </w:p>
    <w:p>
      <w:pPr>
        <w:spacing w:after="160"/>
        <w:ind w:left="432"/>
      </w:pPr>
      <w:r>
        <w:t>In order: forbidden patterns → year gate → full-date gate → unverified titles (logged) → Haiku fact audit if the sentence looks fact-bearing. A blocked sentence is dropped, never voiced.</w:t>
      </w:r>
    </w:p>
    <w:p>
      <w:pPr>
        <w:spacing w:after="40"/>
      </w:pPr>
      <w:r>
        <w:rPr>
          <w:b/>
        </w:rPr>
        <w:t xml:space="preserve">13. Speak  </w:t>
      </w:r>
      <w:r>
        <w:rPr>
          <w:rFonts w:ascii="Consolas" w:hAnsi="Consolas"/>
          <w:i/>
          <w:sz w:val="17"/>
        </w:rPr>
        <w:t>SentenceSpeaker, speak()</w:t>
      </w:r>
    </w:p>
    <w:p>
      <w:pPr>
        <w:spacing w:after="160"/>
        <w:ind w:left="432"/>
      </w:pPr>
      <w:r>
        <w:t>Each sentence is synthesized one ahead and played gaplessly, with head gestures tracking the voice envelope and the stop-word listener running throughout.</w:t>
      </w:r>
    </w:p>
    <w:p>
      <w:r>
        <w:rPr>
          <w:b/>
          <w:i w:val="0"/>
        </w:rPr>
        <w:t>The opening sentence is a special case</w:t>
      </w:r>
    </w:p>
    <w:p>
      <w:r>
        <w:rPr>
          <w:b w:val="0"/>
          <w:i w:val="0"/>
        </w:rPr>
        <w:t>Auditing the first sentence would sit directly on time-to-first-audio, so it is queued for playback and audited concurrently. If the audit fails before playback starts, the clip is skipped; if playback has already begun, it is logged only. The deterministic gates (patterns, year, date) do run before the opener is queued — they cost microseconds. The Haiku audit is the one with a race it can lose.</w:t>
      </w:r>
    </w:p>
    <w:p>
      <w:r>
        <w:br w:type="page"/>
      </w:r>
    </w:p>
    <w:p>
      <w:pPr>
        <w:pStyle w:val="Heading1"/>
      </w:pPr>
      <w:r>
        <w:t>5. How the two robots stay out of each other's way</w:t>
      </w:r>
    </w:p>
    <w:p>
      <w:r>
        <w:rPr>
          <w:b w:val="0"/>
          <w:i w:val="0"/>
        </w:rPr>
        <w:t>One microphone may be open at a time, across both machines. That is the invariant the whole coordination layer exists to hold.</w:t>
      </w:r>
    </w:p>
    <w:p>
      <w:pPr>
        <w:pStyle w:val="Heading2"/>
      </w:pPr>
      <w:r>
        <w:t>The floor lease</w:t>
      </w:r>
    </w:p>
    <w:p>
      <w:pPr>
        <w:pStyle w:val="ListBullet"/>
      </w:pPr>
      <w:r>
        <w:t>dashboard/console.py (1,289 lines) is the authority. It holds the floor, the mode and profile, the role assignment, and an append-only journal at ~/.cj_console_journal.jsonl.</w:t>
      </w:r>
    </w:p>
    <w:p>
      <w:pPr>
        <w:pStyle w:val="ListBullet"/>
      </w:pPr>
      <w:r>
        <w:t>app/floor_lease.py is the client. Each robot polls roughly once a second and receives a 3-second lease, the persona it should be playing, the effective settings, and a set of counters (interrupt, intro, ask, duet).</w:t>
      </w:r>
    </w:p>
    <w:p>
      <w:pPr>
        <w:pStyle w:val="ListBullet"/>
      </w:pPr>
      <w:r>
        <w:t>Handing the floor over closes BOTH microphones first and waits for both robots to confirm before granting it to the other. You can watch this in the journal: “floor moving to alpha — closing both mics first”, then “floor is now alpha — both robots reported mic closed”.</w:t>
      </w:r>
    </w:p>
    <w:p>
      <w:pPr>
        <w:pStyle w:val="ListBullet"/>
      </w:pPr>
      <w:r>
        <w:t>Fail-closed: if the authority stops answering, the lease expires and both robots go silent and still. A visitor cannot distinguish that from switched off. There is no on-screen or spoken notice — this is deliberate, and it is the first row of the runbook's failure table.</w:t>
      </w:r>
    </w:p>
    <w:p>
      <w:pPr>
        <w:pStyle w:val="Heading2"/>
      </w:pPr>
      <w:r>
        <w:t>Counters, not commands</w:t>
      </w:r>
    </w:p>
    <w:p>
      <w:r>
        <w:rPr>
          <w:b w:val="0"/>
          <w:i w:val="0"/>
        </w:rPr>
        <w:t>The console does not push actions. It increments a counter (intro_seq, ask.seq, duet.seq, interrupt_seq) and the robot notices the change on its next poll and acts. That is why an operator action takes up to a second to happen, and why a robot that reboots mid-exchange resumes cleanly rather than replaying.</w:t>
      </w:r>
    </w:p>
    <w:p>
      <w:pPr>
        <w:pStyle w:val="Heading2"/>
      </w:pPr>
      <w:r>
        <w:t>Modes and profiles</w:t>
      </w:r>
    </w:p>
    <w:tbl>
      <w:tblPr>
        <w:tblStyle w:val="LightGrid-Accent1"/>
        <w:tblW w:type="auto" w:w="0"/>
        <w:jc w:val="left"/>
        <w:tblLook w:firstColumn="1" w:firstRow="1" w:lastColumn="0" w:lastRow="0" w:noHBand="0" w:noVBand="1" w:val="04A0"/>
      </w:tblPr>
      <w:tblGrid>
        <w:gridCol w:w="2880"/>
        <w:gridCol w:w="2880"/>
        <w:gridCol w:w="2880"/>
      </w:tblGrid>
      <w:tr>
        <w:tc>
          <w:tcPr>
            <w:tcW w:type="dxa" w:w="1296"/>
          </w:tcPr>
          <w:p>
            <w:pPr>
              <w:spacing w:after="40"/>
            </w:pPr>
            <w:r/>
            <w:r>
              <w:rPr>
                <w:b/>
                <w:sz w:val="18"/>
              </w:rPr>
              <w:t>Mode</w:t>
            </w:r>
          </w:p>
        </w:tc>
        <w:tc>
          <w:tcPr>
            <w:tcW w:type="dxa" w:w="6048"/>
          </w:tcPr>
          <w:p>
            <w:pPr>
              <w:spacing w:after="40"/>
            </w:pPr>
            <w:r/>
            <w:r>
              <w:rPr>
                <w:b/>
                <w:sz w:val="18"/>
              </w:rPr>
              <w:t>What happens</w:t>
            </w:r>
          </w:p>
        </w:tc>
        <w:tc>
          <w:tcPr>
            <w:tcW w:type="dxa" w:w="1584"/>
          </w:tcPr>
          <w:p>
            <w:pPr>
              <w:spacing w:after="40"/>
            </w:pPr>
            <w:r/>
            <w:r>
              <w:rPr>
                <w:b/>
                <w:sz w:val="18"/>
              </w:rPr>
              <w:t>Needs internet?</w:t>
            </w:r>
          </w:p>
        </w:tc>
      </w:tr>
      <w:tr>
        <w:tc>
          <w:tcPr>
            <w:tcW w:type="dxa" w:w="1296"/>
          </w:tcPr>
          <w:p>
            <w:pPr>
              <w:spacing w:after="40"/>
            </w:pPr>
            <w:r/>
            <w:r>
              <w:rPr>
                <w:sz w:val="18"/>
              </w:rPr>
              <w:t>duet</w:t>
            </w:r>
          </w:p>
        </w:tc>
        <w:tc>
          <w:tcPr>
            <w:tcW w:type="dxa" w:w="6048"/>
          </w:tcPr>
          <w:p>
            <w:pPr>
              <w:spacing w:after="40"/>
            </w:pPr>
            <w:r/>
            <w:r>
              <w:rPr>
                <w:sz w:val="18"/>
              </w:rPr>
              <w:t>The two robots play a pre-rendered 33-line exchange (4.3 min). No microphone, no router, no composer.</w:t>
            </w:r>
          </w:p>
        </w:tc>
        <w:tc>
          <w:tcPr>
            <w:tcW w:type="dxa" w:w="1584"/>
          </w:tcPr>
          <w:p>
            <w:pPr>
              <w:spacing w:after="40"/>
            </w:pPr>
            <w:r/>
            <w:r>
              <w:rPr>
                <w:sz w:val="18"/>
              </w:rPr>
              <w:t>No</w:t>
            </w:r>
          </w:p>
        </w:tc>
      </w:tr>
      <w:tr>
        <w:tc>
          <w:tcPr>
            <w:tcW w:type="dxa" w:w="1296"/>
          </w:tcPr>
          <w:p>
            <w:pPr>
              <w:spacing w:after="40"/>
            </w:pPr>
            <w:r/>
            <w:r>
              <w:rPr>
                <w:sz w:val="18"/>
              </w:rPr>
              <w:t>direct</w:t>
            </w:r>
          </w:p>
        </w:tc>
        <w:tc>
          <w:tcPr>
            <w:tcW w:type="dxa" w:w="6048"/>
          </w:tcPr>
          <w:p>
            <w:pPr>
              <w:spacing w:after="40"/>
            </w:pPr>
            <w:r/>
            <w:r>
              <w:rPr>
                <w:sz w:val="18"/>
              </w:rPr>
              <w:t>A visitor asks. Full pipeline.</w:t>
            </w:r>
          </w:p>
        </w:tc>
        <w:tc>
          <w:tcPr>
            <w:tcW w:type="dxa" w:w="1584"/>
          </w:tcPr>
          <w:p>
            <w:pPr>
              <w:spacing w:after="40"/>
            </w:pPr>
            <w:r/>
            <w:r>
              <w:rPr>
                <w:sz w:val="18"/>
              </w:rPr>
              <w:t>Yes</w:t>
            </w:r>
          </w:p>
        </w:tc>
      </w:tr>
    </w:tbl>
    <w:p/>
    <w:tbl>
      <w:tblPr>
        <w:tblStyle w:val="LightGrid-Accent1"/>
        <w:tblW w:type="auto" w:w="0"/>
        <w:jc w:val="left"/>
        <w:tblLook w:firstColumn="1" w:firstRow="1" w:lastColumn="0" w:lastRow="0" w:noHBand="0" w:noVBand="1" w:val="04A0"/>
      </w:tblPr>
      <w:tblGrid>
        <w:gridCol w:w="4320"/>
        <w:gridCol w:w="4320"/>
      </w:tblGrid>
      <w:tr>
        <w:tc>
          <w:tcPr>
            <w:tcW w:type="dxa" w:w="1296"/>
          </w:tcPr>
          <w:p>
            <w:pPr>
              <w:spacing w:after="40"/>
            </w:pPr>
            <w:r/>
            <w:r>
              <w:rPr>
                <w:b/>
                <w:sz w:val="18"/>
              </w:rPr>
              <w:t>Profile</w:t>
            </w:r>
          </w:p>
        </w:tc>
        <w:tc>
          <w:tcPr>
            <w:tcW w:type="dxa" w:w="7632"/>
          </w:tcPr>
          <w:p>
            <w:pPr>
              <w:spacing w:after="40"/>
            </w:pPr>
            <w:r/>
            <w:r>
              <w:rPr>
                <w:b/>
                <w:sz w:val="18"/>
              </w:rPr>
              <w:t>What it changes</w:t>
            </w:r>
          </w:p>
        </w:tc>
      </w:tr>
      <w:tr>
        <w:tc>
          <w:tcPr>
            <w:tcW w:type="dxa" w:w="1296"/>
          </w:tcPr>
          <w:p>
            <w:pPr>
              <w:spacing w:after="40"/>
            </w:pPr>
            <w:r/>
            <w:r>
              <w:rPr>
                <w:sz w:val="18"/>
              </w:rPr>
              <w:t>kiosk</w:t>
            </w:r>
          </w:p>
        </w:tc>
        <w:tc>
          <w:tcPr>
            <w:tcW w:type="dxa" w:w="7632"/>
          </w:tcPr>
          <w:p>
            <w:pPr>
              <w:spacing w:after="40"/>
            </w:pPr>
            <w:r/>
            <w:r>
              <w:rPr>
                <w:sz w:val="18"/>
              </w:rPr>
              <w:t>Wake word ON (threshold 0.003), 25-second follow-up window, quieter thresholds.</w:t>
            </w:r>
          </w:p>
        </w:tc>
      </w:tr>
      <w:tr>
        <w:tc>
          <w:tcPr>
            <w:tcW w:type="dxa" w:w="1296"/>
          </w:tcPr>
          <w:p>
            <w:pPr>
              <w:spacing w:after="40"/>
            </w:pPr>
            <w:r/>
            <w:r>
              <w:rPr>
                <w:sz w:val="18"/>
              </w:rPr>
              <w:t>event</w:t>
            </w:r>
          </w:p>
        </w:tc>
        <w:tc>
          <w:tcPr>
            <w:tcW w:type="dxa" w:w="7632"/>
          </w:tcPr>
          <w:p>
            <w:pPr>
              <w:spacing w:after="40"/>
            </w:pPr>
            <w:r/>
            <w:r>
              <w:rPr>
                <w:sz w:val="18"/>
              </w:rPr>
              <w:t>Wake word OFF, louder thresholds (800 floor, 2500 cap), zero follow-up window.</w:t>
            </w:r>
          </w:p>
        </w:tc>
      </w:tr>
    </w:tbl>
    <w:p/>
    <w:p>
      <w:pPr>
        <w:pStyle w:val="Heading2"/>
      </w:pPr>
      <w:r>
        <w:t>Configuration resolution — four layers, later wins</w:t>
      </w:r>
    </w:p>
    <w:p>
      <w:pPr>
        <w:spacing w:after="160"/>
        <w:ind w:left="360"/>
      </w:pPr>
      <w:r>
        <w:rPr>
          <w:rFonts w:ascii="Consolas" w:hAnsi="Consolas"/>
          <w:sz w:val="17"/>
        </w:rPr>
        <w:t>config/modes/&lt;mode&gt;.json  defaults</w:t>
        <w:br/>
        <w:t xml:space="preserve">        ↓</w:t>
        <w:br/>
        <w:t>config/modes/&lt;mode&gt;.json  profiles.&lt;profile&gt;</w:t>
        <w:br/>
        <w:t xml:space="preserve">        ↓</w:t>
        <w:br/>
        <w:t>/etc/systemd/system/supervaise.service.d/wakeword.conf   (ON THE AUTHORITY, root-owned, not in git)</w:t>
        <w:br/>
        <w:t xml:space="preserve">        ↓</w:t>
        <w:br/>
        <w:t>app/.env                                                 (ON THE AUTHORITY, secrets, not in git)</w:t>
        <w:br/>
        <w:t xml:space="preserve">        ↓</w:t>
        <w:br/>
        <w:t>console override                                         (what the operator clicks)</w:t>
      </w:r>
    </w:p>
    <w:p>
      <w:r>
        <w:rPr>
          <w:b w:val="0"/>
          <w:i w:val="0"/>
        </w:rPr>
        <w:t>The resolved values are pushed to both robots in every lease reply and applied straight into os.environ, which is why most settings change with no restart. The mapping from a friendly setting name to an environment variable is the SETTINGS table at the top of dashboard/console.py. A machine's own drop-in and .env matter only when the console is unreachable.</w:t>
      </w:r>
    </w:p>
    <w:p>
      <w:r>
        <w:rPr>
          <w:b w:val="0"/>
          <w:i w:val="0"/>
        </w:rPr>
        <w:t>Consequence worth remembering: a robot that cannot reach the authority keeps the last settings it was given, but a robot that never reached it falls back to its own files, which may differ between the two machines.</w:t>
      </w:r>
    </w:p>
    <w:p>
      <w:r>
        <w:br w:type="page"/>
      </w:r>
    </w:p>
    <w:p>
      <w:pPr>
        <w:pStyle w:val="Heading1"/>
      </w:pPr>
      <w:r>
        <w:t>6. dashboard/ — the web interface</w:t>
      </w:r>
    </w:p>
    <w:p>
      <w:r>
        <w:rPr>
          <w:b w:val="0"/>
          <w:i w:val="0"/>
        </w:rPr>
        <w:t>Served by pi-dashboard.service on port 8080. Deliberately stdlib-only on the system python3 — no venv, no pip — so it still works when the internet is down, which is exactly when somebody needs it. ~/pi_dashboard is a symlink into the repo.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pPr>
            <w:r/>
            <w:r>
              <w:rPr>
                <w:b/>
                <w:sz w:val="18"/>
              </w:rPr>
              <w:t>Page / module</w:t>
            </w:r>
          </w:p>
        </w:tc>
        <w:tc>
          <w:tcPr>
            <w:tcW w:type="dxa" w:w="864"/>
          </w:tcPr>
          <w:p>
            <w:pPr>
              <w:spacing w:after="40"/>
            </w:pPr>
            <w:r/>
            <w:r>
              <w:rPr>
                <w:b/>
                <w:sz w:val="18"/>
              </w:rPr>
              <w:t>Lines</w:t>
            </w:r>
          </w:p>
        </w:tc>
        <w:tc>
          <w:tcPr>
            <w:tcW w:type="dxa" w:w="5472"/>
          </w:tcPr>
          <w:p>
            <w:pPr>
              <w:spacing w:after="40"/>
            </w:pPr>
            <w:r/>
            <w:r>
              <w:rPr>
                <w:b/>
                <w:sz w:val="18"/>
              </w:rPr>
              <w:t>What it is</w:t>
            </w:r>
          </w:p>
        </w:tc>
      </w:tr>
      <w:tr>
        <w:tc>
          <w:tcPr>
            <w:tcW w:type="dxa" w:w="2880"/>
          </w:tcPr>
          <w:p>
            <w:pPr>
              <w:spacing w:after="40"/>
            </w:pPr>
            <w:r/>
            <w:r>
              <w:rPr>
                <w:rFonts w:ascii="Consolas" w:hAnsi="Consolas"/>
                <w:sz w:val="17"/>
              </w:rPr>
              <w:t>/console  (ui_page_console.py)</w:t>
            </w:r>
          </w:p>
        </w:tc>
        <w:tc>
          <w:tcPr>
            <w:tcW w:type="dxa" w:w="864"/>
          </w:tcPr>
          <w:p>
            <w:pPr>
              <w:spacing w:after="40"/>
            </w:pPr>
            <w:r/>
            <w:r>
              <w:rPr>
                <w:sz w:val="18"/>
              </w:rPr>
              <w:t>293</w:t>
            </w:r>
          </w:p>
        </w:tc>
        <w:tc>
          <w:tcPr>
            <w:tcW w:type="dxa" w:w="5472"/>
          </w:tcPr>
          <w:p>
            <w:pPr>
              <w:spacing w:after="40"/>
            </w:pPr>
            <w:r/>
            <w:r>
              <w:rPr>
                <w:sz w:val="18"/>
              </w:rPr>
              <w:t>The operator console. Floor selector first, everything else secondary. One page, one poll per second.</w:t>
            </w:r>
          </w:p>
        </w:tc>
      </w:tr>
      <w:tr>
        <w:tc>
          <w:tcPr>
            <w:tcW w:type="dxa" w:w="2880"/>
          </w:tcPr>
          <w:p>
            <w:pPr>
              <w:spacing w:after="40"/>
            </w:pPr>
            <w:r/>
            <w:r>
              <w:rPr>
                <w:rFonts w:ascii="Consolas" w:hAnsi="Consolas"/>
                <w:sz w:val="17"/>
              </w:rPr>
              <w:t>/maintain (ui_page_maintenance.py)</w:t>
            </w:r>
          </w:p>
        </w:tc>
        <w:tc>
          <w:tcPr>
            <w:tcW w:type="dxa" w:w="864"/>
          </w:tcPr>
          <w:p>
            <w:pPr>
              <w:spacing w:after="40"/>
            </w:pPr>
            <w:r/>
            <w:r>
              <w:rPr>
                <w:sz w:val="18"/>
              </w:rPr>
              <w:t>1,294</w:t>
            </w:r>
          </w:p>
        </w:tc>
        <w:tc>
          <w:tcPr>
            <w:tcW w:type="dxa" w:w="5472"/>
          </w:tcPr>
          <w:p>
            <w:pPr>
              <w:spacing w:after="40"/>
            </w:pPr>
            <w:r/>
            <w:r>
              <w:rPr>
                <w:sz w:val="18"/>
              </w:rPr>
              <w:t>The engineer's page: tabs for Live, Guest, Audio, Robot, Conversation, System, Logs. Role switch, voice cards, mic meter, WiFi control, mute.</w:t>
            </w:r>
          </w:p>
        </w:tc>
      </w:tr>
      <w:tr>
        <w:tc>
          <w:tcPr>
            <w:tcW w:type="dxa" w:w="2880"/>
          </w:tcPr>
          <w:p>
            <w:pPr>
              <w:spacing w:after="40"/>
            </w:pPr>
            <w:r/>
            <w:r>
              <w:rPr>
                <w:rFonts w:ascii="Consolas" w:hAnsi="Consolas"/>
                <w:sz w:val="17"/>
              </w:rPr>
              <w:t>/audience (ui_page_audience.py)</w:t>
            </w:r>
          </w:p>
        </w:tc>
        <w:tc>
          <w:tcPr>
            <w:tcW w:type="dxa" w:w="864"/>
          </w:tcPr>
          <w:p>
            <w:pPr>
              <w:spacing w:after="40"/>
            </w:pPr>
            <w:r/>
            <w:r>
              <w:rPr>
                <w:sz w:val="18"/>
              </w:rPr>
              <w:t>426</w:t>
            </w:r>
          </w:p>
        </w:tc>
        <w:tc>
          <w:tcPr>
            <w:tcW w:type="dxa" w:w="5472"/>
          </w:tcPr>
          <w:p>
            <w:pPr>
              <w:spacing w:after="40"/>
            </w:pPr>
            <w:r/>
            <w:r>
              <w:rPr>
                <w:sz w:val="18"/>
              </w:rPr>
              <w:t>The gallery-facing screen — the question and the answer revealed word by word, timed to the voice.</w:t>
            </w:r>
          </w:p>
        </w:tc>
      </w:tr>
      <w:tr>
        <w:tc>
          <w:tcPr>
            <w:tcW w:type="dxa" w:w="2880"/>
          </w:tcPr>
          <w:p>
            <w:pPr>
              <w:spacing w:after="40"/>
            </w:pPr>
            <w:r/>
            <w:r>
              <w:rPr>
                <w:rFonts w:ascii="Consolas" w:hAnsi="Consolas"/>
                <w:sz w:val="17"/>
              </w:rPr>
              <w:t>/event    (ui_page_event.py)</w:t>
            </w:r>
          </w:p>
        </w:tc>
        <w:tc>
          <w:tcPr>
            <w:tcW w:type="dxa" w:w="864"/>
          </w:tcPr>
          <w:p>
            <w:pPr>
              <w:spacing w:after="40"/>
            </w:pPr>
            <w:r/>
            <w:r>
              <w:rPr>
                <w:sz w:val="18"/>
              </w:rPr>
              <w:t>106</w:t>
            </w:r>
          </w:p>
        </w:tc>
        <w:tc>
          <w:tcPr>
            <w:tcW w:type="dxa" w:w="5472"/>
          </w:tcPr>
          <w:p>
            <w:pPr>
              <w:spacing w:after="40"/>
            </w:pPr>
            <w:r/>
            <w:r>
              <w:rPr>
                <w:sz w:val="18"/>
              </w:rPr>
              <w:t>Emcee question buttons.</w:t>
            </w:r>
          </w:p>
        </w:tc>
      </w:tr>
      <w:tr>
        <w:tc>
          <w:tcPr>
            <w:tcW w:type="dxa" w:w="2880"/>
          </w:tcPr>
          <w:p>
            <w:pPr>
              <w:spacing w:after="40"/>
            </w:pPr>
            <w:r/>
            <w:r>
              <w:rPr>
                <w:rFonts w:ascii="Consolas" w:hAnsi="Consolas"/>
                <w:sz w:val="17"/>
              </w:rPr>
              <w:t>/face, /face-avatar (ui_page_face.py)</w:t>
            </w:r>
          </w:p>
        </w:tc>
        <w:tc>
          <w:tcPr>
            <w:tcW w:type="dxa" w:w="864"/>
          </w:tcPr>
          <w:p>
            <w:pPr>
              <w:spacing w:after="40"/>
            </w:pPr>
            <w:r/>
            <w:r>
              <w:rPr>
                <w:sz w:val="18"/>
              </w:rPr>
              <w:t>925</w:t>
            </w:r>
          </w:p>
        </w:tc>
        <w:tc>
          <w:tcPr>
            <w:tcW w:type="dxa" w:w="5472"/>
          </w:tcPr>
          <w:p>
            <w:pPr>
              <w:spacing w:after="40"/>
            </w:pPr>
            <w:r/>
            <w:r>
              <w:rPr>
                <w:sz w:val="18"/>
              </w:rPr>
              <w:t>The LiveAvatar (HeyGen) page and camera MJPEG. Every avatar behaviour here is UNVERIFIED — testing it needs a live paid session that cannot run from the headless Pi.</w:t>
            </w:r>
          </w:p>
        </w:tc>
      </w:tr>
      <w:tr>
        <w:tc>
          <w:tcPr>
            <w:tcW w:type="dxa" w:w="2880"/>
          </w:tcPr>
          <w:p>
            <w:pPr>
              <w:spacing w:after="40"/>
            </w:pPr>
            <w:r/>
            <w:r>
              <w:rPr>
                <w:rFonts w:ascii="Consolas" w:hAnsi="Consolas"/>
                <w:sz w:val="17"/>
              </w:rPr>
              <w:t>console.py</w:t>
            </w:r>
          </w:p>
        </w:tc>
        <w:tc>
          <w:tcPr>
            <w:tcW w:type="dxa" w:w="864"/>
          </w:tcPr>
          <w:p>
            <w:pPr>
              <w:spacing w:after="40"/>
            </w:pPr>
            <w:r/>
            <w:r>
              <w:rPr>
                <w:sz w:val="18"/>
              </w:rPr>
              <w:t>1,289</w:t>
            </w:r>
          </w:p>
        </w:tc>
        <w:tc>
          <w:tcPr>
            <w:tcW w:type="dxa" w:w="5472"/>
          </w:tcPr>
          <w:p>
            <w:pPr>
              <w:spacing w:after="40"/>
            </w:pPr>
            <w:r/>
            <w:r>
              <w:rPr>
                <w:sz w:val="18"/>
              </w:rPr>
              <w:t>The console MODEL: floor lease, config resolution, journal. The page and routes are thin wrappers around it.</w:t>
            </w:r>
          </w:p>
        </w:tc>
      </w:tr>
      <w:tr>
        <w:tc>
          <w:tcPr>
            <w:tcW w:type="dxa" w:w="2880"/>
          </w:tcPr>
          <w:p>
            <w:pPr>
              <w:spacing w:after="40"/>
            </w:pPr>
            <w:r/>
            <w:r>
              <w:rPr>
                <w:rFonts w:ascii="Consolas" w:hAnsi="Consolas"/>
                <w:sz w:val="17"/>
              </w:rPr>
              <w:t>ui_server.py</w:t>
            </w:r>
          </w:p>
        </w:tc>
        <w:tc>
          <w:tcPr>
            <w:tcW w:type="dxa" w:w="864"/>
          </w:tcPr>
          <w:p>
            <w:pPr>
              <w:spacing w:after="40"/>
            </w:pPr>
            <w:r/>
            <w:r>
              <w:rPr>
                <w:sz w:val="18"/>
              </w:rPr>
              <w:t>1,697</w:t>
            </w:r>
          </w:p>
        </w:tc>
        <w:tc>
          <w:tcPr>
            <w:tcW w:type="dxa" w:w="5472"/>
          </w:tcPr>
          <w:p>
            <w:pPr>
              <w:spacing w:after="40"/>
            </w:pPr>
            <w:r/>
            <w:r>
              <w:rPr>
                <w:sz w:val="18"/>
              </w:rPr>
              <w:t>HTTP server, HTTPS on 8443 for phone-mic features.</w:t>
            </w:r>
          </w:p>
        </w:tc>
      </w:tr>
      <w:tr>
        <w:tc>
          <w:tcPr>
            <w:tcW w:type="dxa" w:w="2880"/>
          </w:tcPr>
          <w:p>
            <w:pPr>
              <w:spacing w:after="40"/>
            </w:pPr>
            <w:r/>
            <w:r>
              <w:rPr>
                <w:rFonts w:ascii="Consolas" w:hAnsi="Consolas"/>
                <w:sz w:val="17"/>
              </w:rPr>
              <w:t>ui_common.py</w:t>
            </w:r>
          </w:p>
        </w:tc>
        <w:tc>
          <w:tcPr>
            <w:tcW w:type="dxa" w:w="864"/>
          </w:tcPr>
          <w:p>
            <w:pPr>
              <w:spacing w:after="40"/>
            </w:pPr>
            <w:r/>
            <w:r>
              <w:rPr>
                <w:sz w:val="18"/>
              </w:rPr>
              <w:t>1,967</w:t>
            </w:r>
          </w:p>
        </w:tc>
        <w:tc>
          <w:tcPr>
            <w:tcW w:type="dxa" w:w="5472"/>
          </w:tcPr>
          <w:p>
            <w:pPr>
              <w:spacing w:after="40"/>
            </w:pPr>
            <w:r/>
            <w:r>
              <w:rPr>
                <w:sz w:val="18"/>
              </w:rPr>
              <w:t>Shared state, paths, controls, the dashboard key gate.</w:t>
            </w:r>
          </w:p>
        </w:tc>
      </w:tr>
      <w:tr>
        <w:tc>
          <w:tcPr>
            <w:tcW w:type="dxa" w:w="2880"/>
          </w:tcPr>
          <w:p>
            <w:pPr>
              <w:spacing w:after="40"/>
            </w:pPr>
            <w:r/>
            <w:r>
              <w:rPr>
                <w:rFonts w:ascii="Consolas" w:hAnsi="Consolas"/>
                <w:sz w:val="17"/>
              </w:rPr>
              <w:t>ui_routes.py</w:t>
            </w:r>
          </w:p>
        </w:tc>
        <w:tc>
          <w:tcPr>
            <w:tcW w:type="dxa" w:w="864"/>
          </w:tcPr>
          <w:p>
            <w:pPr>
              <w:spacing w:after="40"/>
            </w:pPr>
            <w:r/>
            <w:r>
              <w:rPr>
                <w:sz w:val="18"/>
              </w:rPr>
              <w:t>337</w:t>
            </w:r>
          </w:p>
        </w:tc>
        <w:tc>
          <w:tcPr>
            <w:tcW w:type="dxa" w:w="5472"/>
          </w:tcPr>
          <w:p>
            <w:pPr>
              <w:spacing w:after="40"/>
            </w:pPr>
            <w:r/>
            <w:r>
              <w:rPr>
                <w:sz w:val="18"/>
              </w:rPr>
              <w:t>handle_get / handle_post dispatch; re-exports everything so page code reads as one namespace.</w:t>
            </w:r>
          </w:p>
        </w:tc>
      </w:tr>
      <w:tr>
        <w:tc>
          <w:tcPr>
            <w:tcW w:type="dxa" w:w="2880"/>
          </w:tcPr>
          <w:p>
            <w:pPr>
              <w:spacing w:after="40"/>
            </w:pPr>
            <w:r/>
            <w:r>
              <w:rPr>
                <w:rFonts w:ascii="Consolas" w:hAnsi="Consolas"/>
                <w:sz w:val="17"/>
              </w:rPr>
              <w:t>mic_meter.py</w:t>
            </w:r>
          </w:p>
        </w:tc>
        <w:tc>
          <w:tcPr>
            <w:tcW w:type="dxa" w:w="864"/>
          </w:tcPr>
          <w:p>
            <w:pPr>
              <w:spacing w:after="40"/>
            </w:pPr>
            <w:r/>
            <w:r>
              <w:rPr>
                <w:sz w:val="18"/>
              </w:rPr>
              <w:t>322</w:t>
            </w:r>
          </w:p>
        </w:tc>
        <w:tc>
          <w:tcPr>
            <w:tcW w:type="dxa" w:w="5472"/>
          </w:tcPr>
          <w:p>
            <w:pPr>
              <w:spacing w:after="40"/>
            </w:pPr>
            <w:r/>
            <w:r>
              <w:rPr>
                <w:sz w:val="18"/>
              </w:rPr>
              <w:t>Live microphone meter — the XVF3800 exposes one stereo 16 kHz capture, so raw and filtered are separated here.</w:t>
            </w:r>
          </w:p>
        </w:tc>
      </w:tr>
      <w:tr>
        <w:tc>
          <w:tcPr>
            <w:tcW w:type="dxa" w:w="2880"/>
          </w:tcPr>
          <w:p>
            <w:pPr>
              <w:spacing w:after="40"/>
            </w:pPr>
            <w:r/>
            <w:r>
              <w:rPr>
                <w:rFonts w:ascii="Consolas" w:hAnsi="Consolas"/>
                <w:sz w:val="17"/>
              </w:rPr>
              <w:t>cam_stream.py</w:t>
            </w:r>
          </w:p>
        </w:tc>
        <w:tc>
          <w:tcPr>
            <w:tcW w:type="dxa" w:w="864"/>
          </w:tcPr>
          <w:p>
            <w:pPr>
              <w:spacing w:after="40"/>
            </w:pPr>
            <w:r/>
            <w:r>
              <w:rPr>
                <w:sz w:val="18"/>
              </w:rPr>
              <w:t>95</w:t>
            </w:r>
          </w:p>
        </w:tc>
        <w:tc>
          <w:tcPr>
            <w:tcW w:type="dxa" w:w="5472"/>
          </w:tcPr>
          <w:p>
            <w:pPr>
              <w:spacing w:after="40"/>
            </w:pPr>
            <w:r/>
            <w:r>
              <w:rPr>
                <w:sz w:val="18"/>
              </w:rPr>
              <w:t>GStreamer JPEG capture with focus policy fixed at start.</w:t>
            </w:r>
          </w:p>
        </w:tc>
      </w:tr>
    </w:tbl>
    <w:p/>
    <w:p>
      <w:r>
        <w:rPr>
          <w:b/>
          <w:i w:val="0"/>
        </w:rPr>
        <w:t>Access</w:t>
      </w:r>
    </w:p>
    <w:p>
      <w:r>
        <w:rPr>
          <w:b w:val="0"/>
          <w:i w:val="0"/>
        </w:rPr>
        <w:t>Pages are key-gated: ?key=cjap by default (CJ_DASH_KEY). The same key authenticates the POST APIs — /api/floor, /api/role, /api/config, /api/host-ask, /api/calibrate. /api/lease is the robots' own 1 Hz poll and is never journaled.</w:t>
      </w:r>
    </w:p>
    <w:p>
      <w:pPr>
        <w:pStyle w:val="Heading1"/>
      </w:pPr>
      <w:r>
        <w:t>7. corpus/ — what he speaks from</w:t>
      </w:r>
    </w:p>
    <w:tbl>
      <w:tblPr>
        <w:tblStyle w:val="LightGrid-Accent1"/>
        <w:tblW w:type="auto" w:w="0"/>
        <w:jc w:val="left"/>
        <w:tblLook w:firstColumn="1" w:firstRow="1" w:lastColumn="0" w:lastRow="0" w:noHBand="0" w:noVBand="1" w:val="04A0"/>
      </w:tblPr>
      <w:tblGrid>
        <w:gridCol w:w="4320"/>
        <w:gridCol w:w="4320"/>
      </w:tblGrid>
      <w:tr>
        <w:tc>
          <w:tcPr>
            <w:tcW w:type="dxa" w:w="3168"/>
          </w:tcPr>
          <w:p>
            <w:pPr>
              <w:spacing w:after="40"/>
            </w:pPr>
            <w:r/>
            <w:r>
              <w:rPr>
                <w:b/>
                <w:sz w:val="18"/>
              </w:rPr>
              <w:t>Path</w:t>
            </w:r>
          </w:p>
        </w:tc>
        <w:tc>
          <w:tcPr>
            <w:tcW w:type="dxa" w:w="6048"/>
          </w:tcPr>
          <w:p>
            <w:pPr>
              <w:spacing w:after="40"/>
            </w:pPr>
            <w:r/>
            <w:r>
              <w:rPr>
                <w:b/>
                <w:sz w:val="18"/>
              </w:rPr>
              <w:t>Contents</w:t>
            </w:r>
          </w:p>
        </w:tc>
      </w:tr>
      <w:tr>
        <w:tc>
          <w:tcPr>
            <w:tcW w:type="dxa" w:w="3168"/>
          </w:tcPr>
          <w:p>
            <w:pPr>
              <w:spacing w:after="40"/>
            </w:pPr>
            <w:r/>
            <w:r>
              <w:rPr>
                <w:rFonts w:ascii="Consolas" w:hAnsi="Consolas"/>
                <w:sz w:val="17"/>
              </w:rPr>
              <w:t>corpus/columns/</w:t>
            </w:r>
          </w:p>
        </w:tc>
        <w:tc>
          <w:tcPr>
            <w:tcW w:type="dxa" w:w="6048"/>
          </w:tcPr>
          <w:p>
            <w:pPr>
              <w:spacing w:after="40"/>
            </w:pPr>
            <w:r/>
            <w:r>
              <w:rPr>
                <w:sz w:val="18"/>
              </w:rPr>
              <w:t>64 columns, each a paired .md (the prose) + .json (the sidecar)</w:t>
            </w:r>
          </w:p>
        </w:tc>
      </w:tr>
      <w:tr>
        <w:tc>
          <w:tcPr>
            <w:tcW w:type="dxa" w:w="3168"/>
          </w:tcPr>
          <w:p>
            <w:pPr>
              <w:spacing w:after="40"/>
            </w:pPr>
            <w:r/>
            <w:r>
              <w:rPr>
                <w:rFonts w:ascii="Consolas" w:hAnsi="Consolas"/>
                <w:sz w:val="17"/>
              </w:rPr>
              <w:t>corpus/speeches/</w:t>
            </w:r>
          </w:p>
        </w:tc>
        <w:tc>
          <w:tcPr>
            <w:tcW w:type="dxa" w:w="6048"/>
          </w:tcPr>
          <w:p>
            <w:pPr>
              <w:spacing w:after="40"/>
            </w:pPr>
            <w:r/>
            <w:r>
              <w:rPr>
                <w:sz w:val="18"/>
              </w:rPr>
              <w:t>15 speeches, same pairing</w:t>
            </w:r>
          </w:p>
        </w:tc>
      </w:tr>
      <w:tr>
        <w:tc>
          <w:tcPr>
            <w:tcW w:type="dxa" w:w="3168"/>
          </w:tcPr>
          <w:p>
            <w:pPr>
              <w:spacing w:after="40"/>
            </w:pPr>
            <w:r/>
            <w:r>
              <w:rPr>
                <w:rFonts w:ascii="Consolas" w:hAnsi="Consolas"/>
                <w:sz w:val="17"/>
              </w:rPr>
              <w:t>corpus/voice/voice_card.md</w:t>
            </w:r>
          </w:p>
        </w:tc>
        <w:tc>
          <w:tcPr>
            <w:tcW w:type="dxa" w:w="6048"/>
          </w:tcPr>
          <w:p>
            <w:pPr>
              <w:spacing w:after="40"/>
            </w:pPr>
            <w:r/>
            <w:r>
              <w:rPr>
                <w:sz w:val="18"/>
              </w:rPr>
              <w:t>The persona contract given to the composer (16,219 chars)</w:t>
            </w:r>
          </w:p>
        </w:tc>
      </w:tr>
      <w:tr>
        <w:tc>
          <w:tcPr>
            <w:tcW w:type="dxa" w:w="3168"/>
          </w:tcPr>
          <w:p>
            <w:pPr>
              <w:spacing w:after="40"/>
            </w:pPr>
            <w:r/>
            <w:r>
              <w:rPr>
                <w:rFonts w:ascii="Consolas" w:hAnsi="Consolas"/>
                <w:sz w:val="17"/>
              </w:rPr>
              <w:t>corpus/voice/host_card.md</w:t>
            </w:r>
          </w:p>
        </w:tc>
        <w:tc>
          <w:tcPr>
            <w:tcW w:type="dxa" w:w="6048"/>
          </w:tcPr>
          <w:p>
            <w:pPr>
              <w:spacing w:after="40"/>
            </w:pPr>
            <w:r/>
            <w:r>
              <w:rPr>
                <w:sz w:val="18"/>
              </w:rPr>
              <w:t>The Host character (2,845 chars)</w:t>
            </w:r>
          </w:p>
        </w:tc>
      </w:tr>
      <w:tr>
        <w:tc>
          <w:tcPr>
            <w:tcW w:type="dxa" w:w="3168"/>
          </w:tcPr>
          <w:p>
            <w:pPr>
              <w:spacing w:after="40"/>
            </w:pPr>
            <w:r/>
            <w:r>
              <w:rPr>
                <w:rFonts w:ascii="Consolas" w:hAnsi="Consolas"/>
                <w:sz w:val="17"/>
              </w:rPr>
              <w:t>corpus/voice/topic_map.json</w:t>
            </w:r>
          </w:p>
        </w:tc>
        <w:tc>
          <w:tcPr>
            <w:tcW w:type="dxa" w:w="6048"/>
          </w:tcPr>
          <w:p>
            <w:pPr>
              <w:spacing w:after="40"/>
            </w:pPr>
            <w:r/>
            <w:r>
              <w:rPr>
                <w:sz w:val="18"/>
              </w:rPr>
              <w:t>The 35-topic curated taxonomy the router selects from</w:t>
            </w:r>
          </w:p>
        </w:tc>
      </w:tr>
      <w:tr>
        <w:tc>
          <w:tcPr>
            <w:tcW w:type="dxa" w:w="3168"/>
          </w:tcPr>
          <w:p>
            <w:pPr>
              <w:spacing w:after="40"/>
            </w:pPr>
            <w:r/>
            <w:r>
              <w:rPr>
                <w:rFonts w:ascii="Consolas" w:hAnsi="Consolas"/>
                <w:sz w:val="17"/>
              </w:rPr>
              <w:t>corpus/voice/router_prompt.md</w:t>
            </w:r>
          </w:p>
        </w:tc>
        <w:tc>
          <w:tcPr>
            <w:tcW w:type="dxa" w:w="6048"/>
          </w:tcPr>
          <w:p>
            <w:pPr>
              <w:spacing w:after="40"/>
            </w:pPr>
            <w:r/>
            <w:r>
              <w:rPr>
                <w:sz w:val="18"/>
              </w:rPr>
              <w:t>The router's instructions</w:t>
            </w:r>
          </w:p>
        </w:tc>
      </w:tr>
      <w:tr>
        <w:tc>
          <w:tcPr>
            <w:tcW w:type="dxa" w:w="3168"/>
          </w:tcPr>
          <w:p>
            <w:pPr>
              <w:spacing w:after="40"/>
            </w:pPr>
            <w:r/>
            <w:r>
              <w:rPr>
                <w:rFonts w:ascii="Consolas" w:hAnsi="Consolas"/>
                <w:sz w:val="17"/>
              </w:rPr>
              <w:t>corpus/voice/duet_script.json</w:t>
            </w:r>
          </w:p>
        </w:tc>
        <w:tc>
          <w:tcPr>
            <w:tcW w:type="dxa" w:w="6048"/>
          </w:tcPr>
          <w:p>
            <w:pPr>
              <w:spacing w:after="40"/>
            </w:pPr>
            <w:r/>
            <w:r>
              <w:rPr>
                <w:sz w:val="18"/>
              </w:rPr>
              <w:t>33 authored duet lines, with a source field each</w:t>
            </w:r>
          </w:p>
        </w:tc>
      </w:tr>
      <w:tr>
        <w:tc>
          <w:tcPr>
            <w:tcW w:type="dxa" w:w="3168"/>
          </w:tcPr>
          <w:p>
            <w:pPr>
              <w:spacing w:after="40"/>
            </w:pPr>
            <w:r/>
            <w:r>
              <w:rPr>
                <w:rFonts w:ascii="Consolas" w:hAnsi="Consolas"/>
                <w:sz w:val="17"/>
              </w:rPr>
              <w:t>corpus/voice/intro_variants.json</w:t>
            </w:r>
          </w:p>
        </w:tc>
        <w:tc>
          <w:tcPr>
            <w:tcW w:type="dxa" w:w="6048"/>
          </w:tcPr>
          <w:p>
            <w:pPr>
              <w:spacing w:after="40"/>
            </w:pPr>
            <w:r/>
            <w:r>
              <w:rPr>
                <w:sz w:val="18"/>
              </w:rPr>
              <w:t>6 Host intros × 2 modes = 12 rendered clips</w:t>
            </w:r>
          </w:p>
        </w:tc>
      </w:tr>
    </w:tbl>
    <w:p/>
    <w:p>
      <w:r>
        <w:rPr>
          <w:b/>
          <w:i w:val="0"/>
        </w:rPr>
        <w:t>The sidecar is where the routing lives</w:t>
      </w:r>
    </w:p>
    <w:p>
      <w:r>
        <w:rPr>
          <w:b w:val="0"/>
          <w:i w:val="0"/>
        </w:rPr>
        <w:t>Each .json carries id, type, theme, title, date, year, source_url, routing hints, topic_paths, keywords, primary/sub topics, signature phrases, entities, stances, anecdotes and a one-paragraph summary. The router matches against the taxonomy; the context builder sends the sidecar for every routed document and the full prose for only the top two.</w:t>
      </w:r>
    </w:p>
    <w:p>
      <w:r>
        <w:rPr>
          <w:b w:val="0"/>
          <w:i w:val="0"/>
        </w:rPr>
        <w:t>Documents span 2006–2026. That end date is the corpus horizon, and it is the single most important fact about the system's truthfulness — see section 8.</w:t>
      </w:r>
    </w:p>
    <w:p>
      <w:r>
        <w:br w:type="page"/>
      </w:r>
    </w:p>
    <w:p>
      <w:pPr>
        <w:pStyle w:val="Heading1"/>
      </w:pPr>
      <w:r>
        <w:t>8. Truthfulness — the gates, and what they can and cannot do</w:t>
      </w:r>
    </w:p>
    <w:p>
      <w:r>
        <w:rPr>
          <w:b w:val="0"/>
          <w:i w:val="0"/>
        </w:rPr>
        <w:t>This section supersedes anything older you may read about the safety story. It changed on 13 September 2026.</w:t>
      </w:r>
    </w:p>
    <w:p>
      <w:pPr>
        <w:pStyle w:val="Heading2"/>
      </w:pPr>
      <w:r>
        <w:t>What the 12 September audit measured</w:t>
      </w:r>
    </w:p>
    <w:p>
      <w:r>
        <w:rPr>
          <w:b w:val="0"/>
          <w:i w:val="0"/>
        </w:rPr>
        <w:t>50 adversarial questions through the real pipeline: 277 sentences composed, 0 blocked by any gate, 37 invented particulars reaching speech, 3 outright false claims. The audit read the worst case as the composer recombining real corpus entities into pairings that were never true.</w:t>
      </w:r>
    </w:p>
    <w:p>
      <w:pPr>
        <w:pStyle w:val="Heading2"/>
      </w:pPr>
      <w:r>
        <w:t>What it actually was</w:t>
      </w:r>
    </w:p>
    <w:p>
      <w:r>
        <w:rPr>
          <w:b w:val="0"/>
          <w:i w:val="0"/>
        </w:rPr>
        <w:t>The worst case was this exchange:</w:t>
      </w:r>
    </w:p>
    <w:p>
      <w:pPr>
        <w:spacing w:after="160"/>
        <w:ind w:left="360"/>
      </w:pPr>
      <w:r>
        <w:rPr>
          <w:rFonts w:ascii="Consolas" w:hAnsi="Consolas"/>
          <w:sz w:val="17"/>
        </w:rPr>
        <w:t>Q: "Who is the current Solicitor General and what did you tell them?"</w:t>
        <w:br/>
        <w:t>A: … "that is the mission I entrusted to SolGen Berberabe"</w:t>
        <w:br/>
        <w:t xml:space="preserve">   … "I asked her to chair our new Super Committee"</w:t>
      </w:r>
    </w:p>
    <w:p>
      <w:r>
        <w:rPr>
          <w:b w:val="0"/>
          <w:i w:val="0"/>
        </w:rPr>
        <w:t>Nothing was recombined. That pairing is in corpus/speeches/D_flp_mission_foundation/SD002.md word for word — “our Board of Trustees formed a new Super Committee … headed by SolGen Lelen Berberabe” — in a speech dated 29 August 2025. The office, the person and the committee are all real and all in one sentence of one document.</w:t>
      </w:r>
    </w:p>
    <w:p>
      <w:r>
        <w:rPr>
          <w:b/>
          <w:i w:val="0"/>
        </w:rPr>
        <w:t>The only false word was “current”, and it was in the question.</w:t>
      </w:r>
    </w:p>
    <w:p>
      <w:r>
        <w:rPr>
          <w:b w:val="0"/>
          <w:i w:val="0"/>
        </w:rPr>
        <w:t>This matters because it means no output gate could ever have caught it. A gate checking the sentence against its grounding context must pass it, correctly, every time. So must a whole-answer fidelity audit. So would any entity-pairing index built from the corpus — the corpus supports the pairing. Staleness is not visible inside the text: it lives in the gap between the question's tense and the document's date.</w:t>
      </w:r>
    </w:p>
    <w:p>
      <w:r>
        <w:rPr>
          <w:b w:val="0"/>
          <w:i w:val="0"/>
        </w:rPr>
        <w:t>The same reading explains the other two false claims. “December 7, 2006” conflates his birthday with his retirement — a full date whose YEAR is in the corpus everywhere, so the year gate passed it. And “what did you say to Chief Justice Gesmundo last week” was answered at all only because nothing refused the premise.</w:t>
      </w:r>
    </w:p>
    <w:p>
      <w:pPr>
        <w:pStyle w:val="Heading2"/>
      </w:pPr>
      <w:r>
        <w:t>The premise gate — app/premise_gate.py</w:t>
      </w:r>
    </w:p>
    <w:p>
      <w:r>
        <w:rPr>
          <w:b w:val="0"/>
          <w:i w:val="0"/>
        </w:rPr>
        <w:t>So the gate now runs on the question, before the router and composer. Five refusable premises:</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tcPr>
          <w:p>
            <w:pPr>
              <w:spacing w:after="40"/>
            </w:pPr>
            <w:r/>
            <w:r>
              <w:rPr>
                <w:b/>
                <w:sz w:val="18"/>
              </w:rPr>
              <w:t>Category</w:t>
            </w:r>
          </w:p>
        </w:tc>
        <w:tc>
          <w:tcPr>
            <w:tcW w:type="dxa" w:w="3600"/>
          </w:tcPr>
          <w:p>
            <w:pPr>
              <w:spacing w:after="40"/>
            </w:pPr>
            <w:r/>
            <w:r>
              <w:rPr>
                <w:b/>
                <w:sz w:val="18"/>
              </w:rPr>
              <w:t>Example</w:t>
            </w:r>
          </w:p>
        </w:tc>
        <w:tc>
          <w:tcPr>
            <w:tcW w:type="dxa" w:w="3888"/>
          </w:tcPr>
          <w:p>
            <w:pPr>
              <w:spacing w:after="40"/>
            </w:pPr>
            <w:r/>
            <w:r>
              <w:rPr>
                <w:b/>
                <w:sz w:val="18"/>
              </w:rPr>
              <w:t>Why it cannot be answered</w:t>
            </w:r>
          </w:p>
        </w:tc>
      </w:tr>
      <w:tr>
        <w:tc>
          <w:tcPr>
            <w:tcW w:type="dxa" w:w="1728"/>
          </w:tcPr>
          <w:p>
            <w:pPr>
              <w:spacing w:after="40"/>
            </w:pPr>
            <w:r/>
            <w:r>
              <w:rPr>
                <w:sz w:val="18"/>
              </w:rPr>
              <w:t>current_office</w:t>
            </w:r>
          </w:p>
        </w:tc>
        <w:tc>
          <w:tcPr>
            <w:tcW w:type="dxa" w:w="3600"/>
          </w:tcPr>
          <w:p>
            <w:pPr>
              <w:spacing w:after="40"/>
            </w:pPr>
            <w:r/>
            <w:r>
              <w:rPr>
                <w:sz w:val="18"/>
              </w:rPr>
              <w:t>“Who is the current Solicitor General?”</w:t>
            </w:r>
          </w:p>
        </w:tc>
        <w:tc>
          <w:tcPr>
            <w:tcW w:type="dxa" w:w="3888"/>
          </w:tcPr>
          <w:p>
            <w:pPr>
              <w:spacing w:after="40"/>
            </w:pPr>
            <w:r/>
            <w:r>
              <w:rPr>
                <w:sz w:val="18"/>
              </w:rPr>
              <w:t>The corpus can only say who held it when it was written</w:t>
            </w:r>
          </w:p>
        </w:tc>
      </w:tr>
      <w:tr>
        <w:tc>
          <w:tcPr>
            <w:tcW w:type="dxa" w:w="1728"/>
          </w:tcPr>
          <w:p>
            <w:pPr>
              <w:spacing w:after="40"/>
            </w:pPr>
            <w:r/>
            <w:r>
              <w:rPr>
                <w:sz w:val="18"/>
              </w:rPr>
              <w:t>recency</w:t>
            </w:r>
          </w:p>
        </w:tc>
        <w:tc>
          <w:tcPr>
            <w:tcW w:type="dxa" w:w="3600"/>
          </w:tcPr>
          <w:p>
            <w:pPr>
              <w:spacing w:after="40"/>
            </w:pPr>
            <w:r/>
            <w:r>
              <w:rPr>
                <w:sz w:val="18"/>
              </w:rPr>
              <w:t>“What did you say to CJ Gesmundo last week?”</w:t>
            </w:r>
          </w:p>
        </w:tc>
        <w:tc>
          <w:tcPr>
            <w:tcW w:type="dxa" w:w="3888"/>
          </w:tcPr>
          <w:p>
            <w:pPr>
              <w:spacing w:after="40"/>
            </w:pPr>
            <w:r/>
            <w:r>
              <w:rPr>
                <w:sz w:val="18"/>
              </w:rPr>
              <w:t>The corpus has a fixed end date</w:t>
            </w:r>
          </w:p>
        </w:tc>
      </w:tr>
      <w:tr>
        <w:tc>
          <w:tcPr>
            <w:tcW w:type="dxa" w:w="1728"/>
          </w:tcPr>
          <w:p>
            <w:pPr>
              <w:spacing w:after="40"/>
            </w:pPr>
            <w:r/>
            <w:r>
              <w:rPr>
                <w:sz w:val="18"/>
              </w:rPr>
              <w:t>pending</w:t>
            </w:r>
          </w:p>
        </w:tc>
        <w:tc>
          <w:tcPr>
            <w:tcW w:type="dxa" w:w="3600"/>
          </w:tcPr>
          <w:p>
            <w:pPr>
              <w:spacing w:after="40"/>
            </w:pPr>
            <w:r/>
            <w:r>
              <w:rPr>
                <w:sz w:val="18"/>
              </w:rPr>
              <w:t>“How will the Court rule on that petition?”</w:t>
            </w:r>
          </w:p>
        </w:tc>
        <w:tc>
          <w:tcPr>
            <w:tcW w:type="dxa" w:w="3888"/>
          </w:tcPr>
          <w:p>
            <w:pPr>
              <w:spacing w:after="40"/>
            </w:pPr>
            <w:r/>
            <w:r>
              <w:rPr>
                <w:sz w:val="18"/>
              </w:rPr>
              <w:t>The matter is still open; sub judice</w:t>
            </w:r>
          </w:p>
        </w:tc>
      </w:tr>
      <w:tr>
        <w:tc>
          <w:tcPr>
            <w:tcW w:type="dxa" w:w="1728"/>
          </w:tcPr>
          <w:p>
            <w:pPr>
              <w:spacing w:after="40"/>
            </w:pPr>
            <w:r/>
            <w:r>
              <w:rPr>
                <w:sz w:val="18"/>
              </w:rPr>
              <w:t>post_corpus</w:t>
            </w:r>
          </w:p>
        </w:tc>
        <w:tc>
          <w:tcPr>
            <w:tcW w:type="dxa" w:w="3600"/>
          </w:tcPr>
          <w:p>
            <w:pPr>
              <w:spacing w:after="40"/>
            </w:pPr>
            <w:r/>
            <w:r>
              <w:rPr>
                <w:sz w:val="18"/>
              </w:rPr>
              <w:t>“Who will win the 2028 elections?”</w:t>
            </w:r>
          </w:p>
        </w:tc>
        <w:tc>
          <w:tcPr>
            <w:tcW w:type="dxa" w:w="3888"/>
          </w:tcPr>
          <w:p>
            <w:pPr>
              <w:spacing w:after="40"/>
            </w:pPr>
            <w:r/>
            <w:r>
              <w:rPr>
                <w:sz w:val="18"/>
              </w:rPr>
              <w:t>After the corpus horizon (2026), or an outright prediction</w:t>
            </w:r>
          </w:p>
        </w:tc>
      </w:tr>
      <w:tr>
        <w:tc>
          <w:tcPr>
            <w:tcW w:type="dxa" w:w="1728"/>
          </w:tcPr>
          <w:p>
            <w:pPr>
              <w:spacing w:after="40"/>
            </w:pPr>
            <w:r/>
            <w:r>
              <w:rPr>
                <w:sz w:val="18"/>
              </w:rPr>
              <w:t>outcome</w:t>
            </w:r>
          </w:p>
        </w:tc>
        <w:tc>
          <w:tcPr>
            <w:tcW w:type="dxa" w:w="3600"/>
          </w:tcPr>
          <w:p>
            <w:pPr>
              <w:spacing w:after="40"/>
            </w:pPr>
            <w:r/>
            <w:r>
              <w:rPr>
                <w:sz w:val="18"/>
              </w:rPr>
              <w:t>“Who won the 2025 elections?”</w:t>
            </w:r>
          </w:p>
        </w:tc>
        <w:tc>
          <w:tcPr>
            <w:tcW w:type="dxa" w:w="3888"/>
          </w:tcPr>
          <w:p>
            <w:pPr>
              <w:spacing w:after="40"/>
            </w:pPr>
            <w:r/>
            <w:r>
              <w:rPr>
                <w:sz w:val="18"/>
              </w:rPr>
              <w:t>An election result the corpus does not record</w:t>
            </w:r>
          </w:p>
        </w:tc>
      </w:tr>
    </w:tbl>
    <w:p/>
    <w:p>
      <w:r>
        <w:rPr>
          <w:b w:val="0"/>
          <w:i w:val="0"/>
        </w:rPr>
        <w:t>A hit is answered from a curated decline pool in data/entities/canned_answers.json (premise_current_office, premise_recency, premise_pending, premise_post_corpus, premise_outcome — five variants each, so a queue of visitors does not hear one script). Deterministic, no tokens, no latency.</w:t>
      </w:r>
    </w:p>
    <w:p>
      <w:r>
        <w:rPr>
          <w:b w:val="0"/>
          <w:i w:val="0"/>
        </w:rPr>
        <w:t>Measured: 35 of 35 unanswerable premises refused with the correct category, 0 of 30 answerable questions wrongly refused. That second number is the one that matters in the other direction — a gate that declines “what is your advice to young lawyers today?” has made the exhibit useless. A time word never refuses on its own; it must land on a factual ask.</w:t>
      </w:r>
    </w:p>
    <w:p>
      <w:r>
        <w:rPr>
          <w:b w:val="0"/>
          <w:i w:val="0"/>
        </w:rPr>
        <w:t>Verified in the room on 13 September: the Host asked the audit's exact failing question and Panganiban replied “Ah, careful now! You are inviting me to say something definite about a living person … Who occupies that office today, I do not know.” — 50 words, 22.7 seconds, one ElevenLabs request and zero Anthropic calls.</w:t>
      </w:r>
    </w:p>
    <w:p>
      <w:pPr>
        <w:pStyle w:val="Heading2"/>
      </w:pPr>
      <w:r>
        <w:t>The switch</w:t>
      </w:r>
    </w:p>
    <w:p>
      <w:r>
        <w:rPr>
          <w:b w:val="0"/>
          <w:i w:val="0"/>
        </w:rPr>
        <w:t>/console → “Decline what the corpus cannot answer”. It maps to CJ_PREMISE_GATE and rides the normal settings path, so it takes effect on the next lease poll with no restart. CJ_PREMISE_GATE=log scores without refusing, for debugging.</w:t>
      </w:r>
    </w:p>
    <w:p>
      <w:pPr>
        <w:pStyle w:val="Heading2"/>
      </w:pPr>
      <w:r>
        <w:t>What the output gates still do</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pPr>
              <w:spacing w:after="40"/>
            </w:pPr>
            <w:r/>
            <w:r>
              <w:rPr>
                <w:b/>
                <w:sz w:val="18"/>
              </w:rPr>
              <w:t>Gate</w:t>
            </w:r>
          </w:p>
        </w:tc>
        <w:tc>
          <w:tcPr>
            <w:tcW w:type="dxa" w:w="1872"/>
          </w:tcPr>
          <w:p>
            <w:pPr>
              <w:spacing w:after="40"/>
            </w:pPr>
            <w:r/>
            <w:r>
              <w:rPr>
                <w:b/>
                <w:sz w:val="18"/>
              </w:rPr>
              <w:t>Blocks?</w:t>
            </w:r>
          </w:p>
        </w:tc>
        <w:tc>
          <w:tcPr>
            <w:tcW w:type="dxa" w:w="4896"/>
          </w:tcPr>
          <w:p>
            <w:pPr>
              <w:spacing w:after="40"/>
            </w:pPr>
            <w:r/>
            <w:r>
              <w:rPr>
                <w:b/>
                <w:sz w:val="18"/>
              </w:rPr>
              <w:t>Note</w:t>
            </w:r>
          </w:p>
        </w:tc>
      </w:tr>
      <w:tr>
        <w:tc>
          <w:tcPr>
            <w:tcW w:type="dxa" w:w="2448"/>
          </w:tcPr>
          <w:p>
            <w:pPr>
              <w:spacing w:after="40"/>
            </w:pPr>
            <w:r/>
            <w:r>
              <w:rPr>
                <w:sz w:val="18"/>
              </w:rPr>
              <w:t>Forbidden patterns</w:t>
            </w:r>
          </w:p>
        </w:tc>
        <w:tc>
          <w:tcPr>
            <w:tcW w:type="dxa" w:w="1872"/>
          </w:tcPr>
          <w:p>
            <w:pPr>
              <w:spacing w:after="40"/>
            </w:pPr>
            <w:r/>
            <w:r>
              <w:rPr>
                <w:sz w:val="18"/>
              </w:rPr>
              <w:t>Yes</w:t>
            </w:r>
          </w:p>
        </w:tc>
        <w:tc>
          <w:tcPr>
            <w:tcW w:type="dxa" w:w="4896"/>
          </w:tcPr>
          <w:p>
            <w:pPr>
              <w:spacing w:after="40"/>
            </w:pPr>
            <w:r/>
            <w:r>
              <w:rPr>
                <w:sz w:val="18"/>
              </w:rPr>
              <w:t>Per sentence, before synthesis. AI self-description etc.</w:t>
            </w:r>
          </w:p>
        </w:tc>
      </w:tr>
      <w:tr>
        <w:tc>
          <w:tcPr>
            <w:tcW w:type="dxa" w:w="2448"/>
          </w:tcPr>
          <w:p>
            <w:pPr>
              <w:spacing w:after="40"/>
            </w:pPr>
            <w:r/>
            <w:r>
              <w:rPr>
                <w:sz w:val="18"/>
              </w:rPr>
              <w:t>Year gate</w:t>
            </w:r>
          </w:p>
        </w:tc>
        <w:tc>
          <w:tcPr>
            <w:tcW w:type="dxa" w:w="1872"/>
          </w:tcPr>
          <w:p>
            <w:pPr>
              <w:spacing w:after="40"/>
            </w:pPr>
            <w:r/>
            <w:r>
              <w:rPr>
                <w:sz w:val="18"/>
              </w:rPr>
              <w:t>Yes</w:t>
            </w:r>
          </w:p>
        </w:tc>
        <w:tc>
          <w:tcPr>
            <w:tcW w:type="dxa" w:w="4896"/>
          </w:tcPr>
          <w:p>
            <w:pPr>
              <w:spacing w:after="40"/>
            </w:pPr>
            <w:r/>
            <w:r>
              <w:rPr>
                <w:sz w:val="18"/>
              </w:rPr>
              <w:t>A year absent from context and corpus</w:t>
            </w:r>
          </w:p>
        </w:tc>
      </w:tr>
      <w:tr>
        <w:tc>
          <w:tcPr>
            <w:tcW w:type="dxa" w:w="2448"/>
          </w:tcPr>
          <w:p>
            <w:pPr>
              <w:spacing w:after="40"/>
            </w:pPr>
            <w:r/>
            <w:r>
              <w:rPr>
                <w:sz w:val="18"/>
              </w:rPr>
              <w:t>Full-date gate</w:t>
            </w:r>
          </w:p>
        </w:tc>
        <w:tc>
          <w:tcPr>
            <w:tcW w:type="dxa" w:w="1872"/>
          </w:tcPr>
          <w:p>
            <w:pPr>
              <w:spacing w:after="40"/>
            </w:pPr>
            <w:r/>
            <w:r>
              <w:rPr>
                <w:sz w:val="18"/>
              </w:rPr>
              <w:t>Yes</w:t>
            </w:r>
          </w:p>
        </w:tc>
        <w:tc>
          <w:tcPr>
            <w:tcW w:type="dxa" w:w="4896"/>
          </w:tcPr>
          <w:p>
            <w:pPr>
              <w:spacing w:after="40"/>
            </w:pPr>
            <w:r/>
            <w:r>
              <w:rPr>
                <w:sz w:val="18"/>
              </w:rPr>
              <w:t>NEW — checks (year, month, day) triples, not just the year</w:t>
            </w:r>
          </w:p>
        </w:tc>
      </w:tr>
      <w:tr>
        <w:tc>
          <w:tcPr>
            <w:tcW w:type="dxa" w:w="2448"/>
          </w:tcPr>
          <w:p>
            <w:pPr>
              <w:spacing w:after="40"/>
            </w:pPr>
            <w:r/>
            <w:r>
              <w:rPr>
                <w:sz w:val="18"/>
              </w:rPr>
              <w:t>Haiku fact audit</w:t>
            </w:r>
          </w:p>
        </w:tc>
        <w:tc>
          <w:tcPr>
            <w:tcW w:type="dxa" w:w="1872"/>
          </w:tcPr>
          <w:p>
            <w:pPr>
              <w:spacing w:after="40"/>
            </w:pPr>
            <w:r/>
            <w:r>
              <w:rPr>
                <w:sz w:val="18"/>
              </w:rPr>
              <w:t>Yes, except the opener</w:t>
            </w:r>
          </w:p>
        </w:tc>
        <w:tc>
          <w:tcPr>
            <w:tcW w:type="dxa" w:w="4896"/>
          </w:tcPr>
          <w:p>
            <w:pPr>
              <w:spacing w:after="40"/>
            </w:pPr>
            <w:r/>
            <w:r>
              <w:rPr>
                <w:sz w:val="18"/>
              </w:rPr>
              <w:t>Now also triggered by office attributions</w:t>
            </w:r>
          </w:p>
        </w:tc>
      </w:tr>
      <w:tr>
        <w:tc>
          <w:tcPr>
            <w:tcW w:type="dxa" w:w="2448"/>
          </w:tcPr>
          <w:p>
            <w:pPr>
              <w:spacing w:after="40"/>
            </w:pPr>
            <w:r/>
            <w:r>
              <w:rPr>
                <w:sz w:val="18"/>
              </w:rPr>
              <w:t>Unverified case titles</w:t>
            </w:r>
          </w:p>
        </w:tc>
        <w:tc>
          <w:tcPr>
            <w:tcW w:type="dxa" w:w="1872"/>
          </w:tcPr>
          <w:p>
            <w:pPr>
              <w:spacing w:after="40"/>
            </w:pPr>
            <w:r/>
            <w:r>
              <w:rPr>
                <w:sz w:val="18"/>
              </w:rPr>
              <w:t>No — logs only</w:t>
            </w:r>
          </w:p>
        </w:tc>
        <w:tc>
          <w:tcPr>
            <w:tcW w:type="dxa" w:w="4896"/>
          </w:tcPr>
          <w:p>
            <w:pPr>
              <w:spacing w:after="40"/>
            </w:pPr>
            <w:r/>
            <w:r>
              <w:rPr>
                <w:sz w:val="18"/>
              </w:rPr>
              <w:t>CJ_FACT_GATE_TITLES=block to change</w:t>
            </w:r>
          </w:p>
        </w:tc>
      </w:tr>
      <w:tr>
        <w:tc>
          <w:tcPr>
            <w:tcW w:type="dxa" w:w="2448"/>
          </w:tcPr>
          <w:p>
            <w:pPr>
              <w:spacing w:after="40"/>
            </w:pPr>
            <w:r/>
            <w:r>
              <w:rPr>
                <w:sz w:val="18"/>
              </w:rPr>
              <w:t>Whole-answer fidelity</w:t>
            </w:r>
          </w:p>
        </w:tc>
        <w:tc>
          <w:tcPr>
            <w:tcW w:type="dxa" w:w="1872"/>
          </w:tcPr>
          <w:p>
            <w:pPr>
              <w:spacing w:after="40"/>
            </w:pPr>
            <w:r/>
            <w:r>
              <w:rPr>
                <w:sz w:val="18"/>
              </w:rPr>
              <w:t>OFF</w:t>
            </w:r>
          </w:p>
        </w:tc>
        <w:tc>
          <w:tcPr>
            <w:tcW w:type="dxa" w:w="4896"/>
          </w:tcPr>
          <w:p>
            <w:pPr>
              <w:spacing w:after="40"/>
            </w:pPr>
            <w:r/>
            <w:r>
              <w:rPr>
                <w:sz w:val="18"/>
              </w:rPr>
              <w:t>CJ_SKIP_FIDELITY=1 in app/.env, for latency</w:t>
            </w:r>
          </w:p>
        </w:tc>
      </w:tr>
    </w:tbl>
    <w:p/>
    <w:p>
      <w:r>
        <w:rPr>
          <w:b/>
          <w:i w:val="0"/>
        </w:rPr>
        <w:t>Do not describe this stack to a stakeholder as a safety net. It is a set of narrow, specific checks plus one broad refusal. The runbook's answer to a false statement in the room remains: switch to DUET immediately.</w:t>
      </w:r>
    </w:p>
    <w:p>
      <w:r>
        <w:br w:type="page"/>
      </w:r>
    </w:p>
    <w:p>
      <w:pPr>
        <w:pStyle w:val="Heading1"/>
      </w:pPr>
      <w:r>
        <w:t>9. scripts/ — the tooling</w:t>
      </w:r>
    </w:p>
    <w:p>
      <w:pPr>
        <w:pStyle w:val="Heading2"/>
      </w:pPr>
      <w:r>
        <w:t>Corpus pipeline (run when the corpus changes)</w:t>
      </w:r>
    </w:p>
    <w:tbl>
      <w:tblPr>
        <w:tblStyle w:val="LightGrid-Accent1"/>
        <w:tblW w:type="auto" w:w="0"/>
        <w:jc w:val="left"/>
        <w:tblLook w:firstColumn="1" w:firstRow="1" w:lastColumn="0" w:lastRow="0" w:noHBand="0" w:noVBand="1" w:val="04A0"/>
      </w:tblPr>
      <w:tblGrid>
        <w:gridCol w:w="4320"/>
        <w:gridCol w:w="4320"/>
      </w:tblGrid>
      <w:tr>
        <w:tc>
          <w:tcPr>
            <w:tcW w:type="dxa" w:w="2736"/>
          </w:tcPr>
          <w:p>
            <w:pPr>
              <w:spacing w:after="40"/>
            </w:pPr>
            <w:r/>
            <w:r>
              <w:rPr>
                <w:b/>
                <w:sz w:val="18"/>
              </w:rPr>
              <w:t>Script</w:t>
            </w:r>
          </w:p>
        </w:tc>
        <w:tc>
          <w:tcPr>
            <w:tcW w:type="dxa" w:w="6480"/>
          </w:tcPr>
          <w:p>
            <w:pPr>
              <w:spacing w:after="40"/>
            </w:pPr>
            <w:r/>
            <w:r>
              <w:rPr>
                <w:b/>
                <w:sz w:val="18"/>
              </w:rPr>
              <w:t>What it does</w:t>
            </w:r>
          </w:p>
        </w:tc>
      </w:tr>
      <w:tr>
        <w:tc>
          <w:tcPr>
            <w:tcW w:type="dxa" w:w="2736"/>
          </w:tcPr>
          <w:p>
            <w:pPr>
              <w:spacing w:after="40"/>
            </w:pPr>
            <w:r/>
            <w:r>
              <w:rPr>
                <w:rFonts w:ascii="Consolas" w:hAnsi="Consolas"/>
                <w:sz w:val="17"/>
              </w:rPr>
              <w:t>generate_corpus_files.py</w:t>
            </w:r>
          </w:p>
        </w:tc>
        <w:tc>
          <w:tcPr>
            <w:tcW w:type="dxa" w:w="6480"/>
          </w:tcPr>
          <w:p>
            <w:pPr>
              <w:spacing w:after="40"/>
            </w:pPr>
            <w:r/>
            <w:r>
              <w:rPr>
                <w:sz w:val="18"/>
              </w:rPr>
              <w:t>CSVs in data/csv/ + texts in data/text/ → the paired .md + .json corpus files. 898 lines.</w:t>
            </w:r>
          </w:p>
        </w:tc>
      </w:tr>
      <w:tr>
        <w:tc>
          <w:tcPr>
            <w:tcW w:type="dxa" w:w="2736"/>
          </w:tcPr>
          <w:p>
            <w:pPr>
              <w:spacing w:after="40"/>
            </w:pPr>
            <w:r/>
            <w:r>
              <w:rPr>
                <w:rFonts w:ascii="Consolas" w:hAnsi="Consolas"/>
                <w:sz w:val="17"/>
              </w:rPr>
              <w:t>build_topic_map.py</w:t>
            </w:r>
          </w:p>
        </w:tc>
        <w:tc>
          <w:tcPr>
            <w:tcW w:type="dxa" w:w="6480"/>
          </w:tcPr>
          <w:p>
            <w:pPr>
              <w:spacing w:after="40"/>
            </w:pPr>
            <w:r/>
            <w:r>
              <w:rPr>
                <w:sz w:val="18"/>
              </w:rPr>
              <w:t>Builds the curated 35-topic taxonomy from the 79 sidecars. 1,037 lines.</w:t>
            </w:r>
          </w:p>
        </w:tc>
      </w:tr>
      <w:tr>
        <w:tc>
          <w:tcPr>
            <w:tcW w:type="dxa" w:w="2736"/>
          </w:tcPr>
          <w:p>
            <w:pPr>
              <w:spacing w:after="40"/>
            </w:pPr>
            <w:r/>
            <w:r>
              <w:rPr>
                <w:rFonts w:ascii="Consolas" w:hAnsi="Consolas"/>
                <w:sz w:val="17"/>
              </w:rPr>
              <w:t>apply_topic_paths.py</w:t>
            </w:r>
          </w:p>
        </w:tc>
        <w:tc>
          <w:tcPr>
            <w:tcW w:type="dxa" w:w="6480"/>
          </w:tcPr>
          <w:p>
            <w:pPr>
              <w:spacing w:after="40"/>
            </w:pPr>
            <w:r/>
            <w:r>
              <w:rPr>
                <w:sz w:val="18"/>
              </w:rPr>
              <w:t>Backfills topic_paths into every sidecar.</w:t>
            </w:r>
          </w:p>
        </w:tc>
      </w:tr>
      <w:tr>
        <w:tc>
          <w:tcPr>
            <w:tcW w:type="dxa" w:w="2736"/>
          </w:tcPr>
          <w:p>
            <w:pPr>
              <w:spacing w:after="40"/>
            </w:pPr>
            <w:r/>
            <w:r>
              <w:rPr>
                <w:rFonts w:ascii="Consolas" w:hAnsi="Consolas"/>
                <w:sz w:val="17"/>
              </w:rPr>
              <w:t>check_paths.py</w:t>
            </w:r>
          </w:p>
        </w:tc>
        <w:tc>
          <w:tcPr>
            <w:tcW w:type="dxa" w:w="6480"/>
          </w:tcPr>
          <w:p>
            <w:pPr>
              <w:spacing w:after="40"/>
            </w:pPr>
            <w:r/>
            <w:r>
              <w:rPr>
                <w:sz w:val="18"/>
              </w:rPr>
              <w:t>Diagnoses every path the dashboard touches at startup.</w:t>
            </w:r>
          </w:p>
        </w:tc>
      </w:tr>
      <w:tr>
        <w:tc>
          <w:tcPr>
            <w:tcW w:type="dxa" w:w="2736"/>
          </w:tcPr>
          <w:p>
            <w:pPr>
              <w:spacing w:after="40"/>
            </w:pPr>
            <w:r/>
            <w:r>
              <w:rPr>
                <w:rFonts w:ascii="Consolas" w:hAnsi="Consolas"/>
                <w:sz w:val="17"/>
              </w:rPr>
              <w:t>run_smoke_test.py</w:t>
            </w:r>
          </w:p>
        </w:tc>
        <w:tc>
          <w:tcPr>
            <w:tcW w:type="dxa" w:w="6480"/>
          </w:tcPr>
          <w:p>
            <w:pPr>
              <w:spacing w:after="40"/>
            </w:pPr>
            <w:r/>
            <w:r>
              <w:rPr>
                <w:sz w:val="18"/>
              </w:rPr>
              <w:t>The TS-006 smoke test: 25 in-corpus + 5 adversarial questions, with routing, fidelity, latency and cost per question.</w:t>
            </w:r>
          </w:p>
        </w:tc>
      </w:tr>
    </w:tbl>
    <w:p/>
    <w:p>
      <w:pPr>
        <w:pStyle w:val="Heading2"/>
      </w:pPr>
      <w:r>
        <w:t>Installation tooling</w:t>
      </w:r>
    </w:p>
    <w:tbl>
      <w:tblPr>
        <w:tblStyle w:val="LightGrid-Accent1"/>
        <w:tblW w:type="auto" w:w="0"/>
        <w:jc w:val="left"/>
        <w:tblLook w:firstColumn="1" w:firstRow="1" w:lastColumn="0" w:lastRow="0" w:noHBand="0" w:noVBand="1" w:val="04A0"/>
      </w:tblPr>
      <w:tblGrid>
        <w:gridCol w:w="4320"/>
        <w:gridCol w:w="4320"/>
      </w:tblGrid>
      <w:tr>
        <w:tc>
          <w:tcPr>
            <w:tcW w:type="dxa" w:w="2736"/>
          </w:tcPr>
          <w:p>
            <w:pPr>
              <w:spacing w:after="40"/>
            </w:pPr>
            <w:r/>
            <w:r>
              <w:rPr>
                <w:b/>
                <w:sz w:val="18"/>
              </w:rPr>
              <w:t>Script</w:t>
            </w:r>
          </w:p>
        </w:tc>
        <w:tc>
          <w:tcPr>
            <w:tcW w:type="dxa" w:w="6480"/>
          </w:tcPr>
          <w:p>
            <w:pPr>
              <w:spacing w:after="40"/>
            </w:pPr>
            <w:r/>
            <w:r>
              <w:rPr>
                <w:b/>
                <w:sz w:val="18"/>
              </w:rPr>
              <w:t>What it does</w:t>
            </w:r>
          </w:p>
        </w:tc>
      </w:tr>
      <w:tr>
        <w:tc>
          <w:tcPr>
            <w:tcW w:type="dxa" w:w="2736"/>
          </w:tcPr>
          <w:p>
            <w:pPr>
              <w:spacing w:after="40"/>
            </w:pPr>
            <w:r/>
            <w:r>
              <w:rPr>
                <w:rFonts w:ascii="Consolas" w:hAnsi="Consolas"/>
                <w:sz w:val="17"/>
              </w:rPr>
              <w:t>render_duet.py</w:t>
            </w:r>
          </w:p>
        </w:tc>
        <w:tc>
          <w:tcPr>
            <w:tcW w:type="dxa" w:w="6480"/>
          </w:tcPr>
          <w:p>
            <w:pPr>
              <w:spacing w:after="40"/>
            </w:pPr>
            <w:r/>
            <w:r>
              <w:rPr>
                <w:sz w:val="18"/>
              </w:rPr>
              <w:t>Renders the 33 duet lines to .wav, offline. Gates every line first.</w:t>
            </w:r>
          </w:p>
        </w:tc>
      </w:tr>
      <w:tr>
        <w:tc>
          <w:tcPr>
            <w:tcW w:type="dxa" w:w="2736"/>
          </w:tcPr>
          <w:p>
            <w:pPr>
              <w:spacing w:after="40"/>
            </w:pPr>
            <w:r/>
            <w:r>
              <w:rPr>
                <w:rFonts w:ascii="Consolas" w:hAnsi="Consolas"/>
                <w:sz w:val="17"/>
              </w:rPr>
              <w:t>render_intro.py</w:t>
            </w:r>
          </w:p>
        </w:tc>
        <w:tc>
          <w:tcPr>
            <w:tcW w:type="dxa" w:w="6480"/>
          </w:tcPr>
          <w:p>
            <w:pPr>
              <w:spacing w:after="40"/>
            </w:pPr>
            <w:r/>
            <w:r>
              <w:rPr>
                <w:sz w:val="18"/>
              </w:rPr>
              <w:t>Renders the 6 intro variants × 2 modes. Gates every line first.</w:t>
            </w:r>
          </w:p>
        </w:tc>
      </w:tr>
      <w:tr>
        <w:tc>
          <w:tcPr>
            <w:tcW w:type="dxa" w:w="2736"/>
          </w:tcPr>
          <w:p>
            <w:pPr>
              <w:spacing w:after="40"/>
            </w:pPr>
            <w:r/>
            <w:r>
              <w:rPr>
                <w:rFonts w:ascii="Consolas" w:hAnsi="Consolas"/>
                <w:sz w:val="17"/>
              </w:rPr>
              <w:t>prerender_canned.py</w:t>
            </w:r>
          </w:p>
        </w:tc>
        <w:tc>
          <w:tcPr>
            <w:tcW w:type="dxa" w:w="6480"/>
          </w:tcPr>
          <w:p>
            <w:pPr>
              <w:spacing w:after="40"/>
            </w:pPr>
            <w:r/>
            <w:r>
              <w:rPr>
                <w:sz w:val="18"/>
              </w:rPr>
              <w:t>Pre-renders canned answers into the clip cache so the first ask of each is instant. NOT yet run for the new decline pools.</w:t>
            </w:r>
          </w:p>
        </w:tc>
      </w:tr>
      <w:tr>
        <w:tc>
          <w:tcPr>
            <w:tcW w:type="dxa" w:w="2736"/>
          </w:tcPr>
          <w:p>
            <w:pPr>
              <w:spacing w:after="40"/>
            </w:pPr>
            <w:r/>
            <w:r>
              <w:rPr>
                <w:rFonts w:ascii="Consolas" w:hAnsi="Consolas"/>
                <w:sz w:val="17"/>
              </w:rPr>
              <w:t>deploy_second_robot.sh</w:t>
            </w:r>
          </w:p>
        </w:tc>
        <w:tc>
          <w:tcPr>
            <w:tcW w:type="dxa" w:w="6480"/>
          </w:tcPr>
          <w:p>
            <w:pPr>
              <w:spacing w:after="40"/>
            </w:pPr>
            <w:r/>
            <w:r>
              <w:rPr>
                <w:sz w:val="18"/>
              </w:rPr>
              <w:t>Puts this repo on the second machine, builds the venv, installs the services, preserves that machine's own tuning.</w:t>
            </w:r>
          </w:p>
        </w:tc>
      </w:tr>
      <w:tr>
        <w:tc>
          <w:tcPr>
            <w:tcW w:type="dxa" w:w="2736"/>
          </w:tcPr>
          <w:p>
            <w:pPr>
              <w:spacing w:after="40"/>
            </w:pPr>
            <w:r/>
            <w:r>
              <w:rPr>
                <w:rFonts w:ascii="Consolas" w:hAnsi="Consolas"/>
                <w:sz w:val="17"/>
              </w:rPr>
              <w:t>provision_kit_wifi.sh</w:t>
            </w:r>
          </w:p>
        </w:tc>
        <w:tc>
          <w:tcPr>
            <w:tcW w:type="dxa" w:w="6480"/>
          </w:tcPr>
          <w:p>
            <w:pPr>
              <w:spacing w:after="40"/>
            </w:pPr>
            <w:r/>
            <w:r>
              <w:rPr>
                <w:sz w:val="18"/>
              </w:rPr>
              <w:t>Venue travel-router provisioning.</w:t>
            </w:r>
          </w:p>
        </w:tc>
      </w:tr>
      <w:tr>
        <w:tc>
          <w:tcPr>
            <w:tcW w:type="dxa" w:w="2736"/>
          </w:tcPr>
          <w:p>
            <w:pPr>
              <w:spacing w:after="40"/>
            </w:pPr>
            <w:r/>
            <w:r>
              <w:rPr>
                <w:rFonts w:ascii="Consolas" w:hAnsi="Consolas"/>
                <w:sz w:val="17"/>
              </w:rPr>
              <w:t>wake_model_eval.py</w:t>
            </w:r>
          </w:p>
        </w:tc>
        <w:tc>
          <w:tcPr>
            <w:tcW w:type="dxa" w:w="6480"/>
          </w:tcPr>
          <w:p>
            <w:pPr>
              <w:spacing w:after="40"/>
            </w:pPr>
            <w:r/>
            <w:r>
              <w:rPr>
                <w:sz w:val="18"/>
              </w:rPr>
              <w:t>Scores wake-word candidate models against real recordings.</w:t>
            </w:r>
          </w:p>
        </w:tc>
      </w:tr>
      <w:tr>
        <w:tc>
          <w:tcPr>
            <w:tcW w:type="dxa" w:w="2736"/>
          </w:tcPr>
          <w:p>
            <w:pPr>
              <w:spacing w:after="40"/>
            </w:pPr>
            <w:r/>
            <w:r>
              <w:rPr>
                <w:rFonts w:ascii="Consolas" w:hAnsi="Consolas"/>
                <w:sz w:val="17"/>
              </w:rPr>
              <w:t>gate_audit.py</w:t>
            </w:r>
          </w:p>
        </w:tc>
        <w:tc>
          <w:tcPr>
            <w:tcW w:type="dxa" w:w="6480"/>
          </w:tcPr>
          <w:p>
            <w:pPr>
              <w:spacing w:after="40"/>
            </w:pPr>
            <w:r/>
            <w:r>
              <w:rPr>
                <w:sz w:val="18"/>
              </w:rPr>
              <w:t>NEW. Re-runs the adversarial audit. Offline and free for the premise gate; --live composes real answers and gates every sentence.</w:t>
            </w:r>
          </w:p>
        </w:tc>
      </w:tr>
    </w:tbl>
    <w:p/>
    <w:p>
      <w:r>
        <w:rPr>
          <w:b/>
          <w:i w:val="0"/>
        </w:rPr>
        <w:t>The render scripts now gate what they render</w:t>
      </w:r>
    </w:p>
    <w:p>
      <w:r>
        <w:rPr>
          <w:b w:val="0"/>
          <w:i w:val="0"/>
        </w:rPr>
        <w:t>Pre-rendered was never pre-verified: those clips play with no network and never touch a live gate. Both render scripts now call answer_gate.check_curated() on every line and refuse to render if any fails (--skip-gate overrides). All 33 duet lines and 12 intro clips pass today; the gap this closes is the 34th line somebody adds with a date in it.</w:t>
      </w:r>
    </w:p>
    <w:p>
      <w:pPr>
        <w:pStyle w:val="Heading2"/>
      </w:pPr>
      <w:r>
        <w:t>Tests</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8"/>
              </w:rPr>
              <w:t>File</w:t>
            </w:r>
          </w:p>
        </w:tc>
        <w:tc>
          <w:tcPr>
            <w:tcW w:type="dxa" w:w="1008"/>
          </w:tcPr>
          <w:p>
            <w:pPr>
              <w:spacing w:after="40"/>
            </w:pPr>
            <w:r/>
            <w:r>
              <w:rPr>
                <w:b/>
                <w:sz w:val="18"/>
              </w:rPr>
              <w:t>Tests</w:t>
            </w:r>
          </w:p>
        </w:tc>
        <w:tc>
          <w:tcPr>
            <w:tcW w:type="dxa" w:w="5472"/>
          </w:tcPr>
          <w:p>
            <w:pPr>
              <w:spacing w:after="40"/>
            </w:pPr>
            <w:r/>
            <w:r>
              <w:rPr>
                <w:b/>
                <w:sz w:val="18"/>
              </w:rPr>
              <w:t>Covers</w:t>
            </w:r>
          </w:p>
        </w:tc>
      </w:tr>
      <w:tr>
        <w:tc>
          <w:tcPr>
            <w:tcW w:type="dxa" w:w="2736"/>
          </w:tcPr>
          <w:p>
            <w:pPr>
              <w:spacing w:after="40"/>
            </w:pPr>
            <w:r/>
            <w:r>
              <w:rPr>
                <w:rFonts w:ascii="Consolas" w:hAnsi="Consolas"/>
                <w:sz w:val="17"/>
              </w:rPr>
              <w:t>test_floor_lease.py</w:t>
            </w:r>
          </w:p>
        </w:tc>
        <w:tc>
          <w:tcPr>
            <w:tcW w:type="dxa" w:w="1008"/>
          </w:tcPr>
          <w:p>
            <w:pPr>
              <w:spacing w:after="40"/>
            </w:pPr>
            <w:r/>
            <w:r>
              <w:rPr>
                <w:sz w:val="18"/>
              </w:rPr>
              <w:t>41</w:t>
            </w:r>
          </w:p>
        </w:tc>
        <w:tc>
          <w:tcPr>
            <w:tcW w:type="dxa" w:w="5472"/>
          </w:tcPr>
          <w:p>
            <w:pPr>
              <w:spacing w:after="40"/>
            </w:pPr>
            <w:r/>
            <w:r>
              <w:rPr>
                <w:sz w:val="18"/>
              </w:rPr>
              <w:t>The one-mic invariant, duet sequencing, authored pauses, config resolution order</w:t>
            </w:r>
          </w:p>
        </w:tc>
      </w:tr>
      <w:tr>
        <w:tc>
          <w:tcPr>
            <w:tcW w:type="dxa" w:w="2736"/>
          </w:tcPr>
          <w:p>
            <w:pPr>
              <w:spacing w:after="40"/>
            </w:pPr>
            <w:r/>
            <w:r>
              <w:rPr>
                <w:rFonts w:ascii="Consolas" w:hAnsi="Consolas"/>
                <w:sz w:val="17"/>
              </w:rPr>
              <w:t>test_answer_gate.py</w:t>
            </w:r>
          </w:p>
        </w:tc>
        <w:tc>
          <w:tcPr>
            <w:tcW w:type="dxa" w:w="1008"/>
          </w:tcPr>
          <w:p>
            <w:pPr>
              <w:spacing w:after="40"/>
            </w:pPr>
            <w:r/>
            <w:r>
              <w:rPr>
                <w:sz w:val="18"/>
              </w:rPr>
              <w:t>22</w:t>
            </w:r>
          </w:p>
        </w:tc>
        <w:tc>
          <w:tcPr>
            <w:tcW w:type="dxa" w:w="5472"/>
          </w:tcPr>
          <w:p>
            <w:pPr>
              <w:spacing w:after="40"/>
            </w:pPr>
            <w:r/>
            <w:r>
              <w:rPr>
                <w:sz w:val="18"/>
              </w:rPr>
              <w:t>Forbid rules, year gate, full dates, curated-line gate, audit triggers</w:t>
            </w:r>
          </w:p>
        </w:tc>
      </w:tr>
      <w:tr>
        <w:tc>
          <w:tcPr>
            <w:tcW w:type="dxa" w:w="2736"/>
          </w:tcPr>
          <w:p>
            <w:pPr>
              <w:spacing w:after="40"/>
            </w:pPr>
            <w:r/>
            <w:r>
              <w:rPr>
                <w:rFonts w:ascii="Consolas" w:hAnsi="Consolas"/>
                <w:sz w:val="17"/>
              </w:rPr>
              <w:t>test_dashboard_ui.py</w:t>
            </w:r>
          </w:p>
        </w:tc>
        <w:tc>
          <w:tcPr>
            <w:tcW w:type="dxa" w:w="1008"/>
          </w:tcPr>
          <w:p>
            <w:pPr>
              <w:spacing w:after="40"/>
            </w:pPr>
            <w:r/>
            <w:r>
              <w:rPr>
                <w:sz w:val="18"/>
              </w:rPr>
              <w:t>13</w:t>
            </w:r>
          </w:p>
        </w:tc>
        <w:tc>
          <w:tcPr>
            <w:tcW w:type="dxa" w:w="5472"/>
          </w:tcPr>
          <w:p>
            <w:pPr>
              <w:spacing w:after="40"/>
            </w:pPr>
            <w:r/>
            <w:r>
              <w:rPr>
                <w:sz w:val="18"/>
              </w:rPr>
              <w:t>Dashboard pages and routes</w:t>
            </w:r>
          </w:p>
        </w:tc>
      </w:tr>
      <w:tr>
        <w:tc>
          <w:tcPr>
            <w:tcW w:type="dxa" w:w="2736"/>
          </w:tcPr>
          <w:p>
            <w:pPr>
              <w:spacing w:after="40"/>
            </w:pPr>
            <w:r/>
            <w:r>
              <w:rPr>
                <w:rFonts w:ascii="Consolas" w:hAnsi="Consolas"/>
                <w:sz w:val="17"/>
              </w:rPr>
              <w:t>test_breath_motion.py</w:t>
            </w:r>
          </w:p>
        </w:tc>
        <w:tc>
          <w:tcPr>
            <w:tcW w:type="dxa" w:w="1008"/>
          </w:tcPr>
          <w:p>
            <w:pPr>
              <w:spacing w:after="40"/>
            </w:pPr>
            <w:r/>
            <w:r>
              <w:rPr>
                <w:sz w:val="18"/>
              </w:rPr>
              <w:t>10</w:t>
            </w:r>
          </w:p>
        </w:tc>
        <w:tc>
          <w:tcPr>
            <w:tcW w:type="dxa" w:w="5472"/>
          </w:tcPr>
          <w:p>
            <w:pPr>
              <w:spacing w:after="40"/>
            </w:pPr>
            <w:r/>
            <w:r>
              <w:rPr>
                <w:sz w:val="18"/>
              </w:rPr>
              <w:t>Continuous head motion and envelope emphasis</w:t>
            </w:r>
          </w:p>
        </w:tc>
      </w:tr>
      <w:tr>
        <w:tc>
          <w:tcPr>
            <w:tcW w:type="dxa" w:w="2736"/>
          </w:tcPr>
          <w:p>
            <w:pPr>
              <w:spacing w:after="40"/>
            </w:pPr>
            <w:r/>
            <w:r>
              <w:rPr>
                <w:rFonts w:ascii="Consolas" w:hAnsi="Consolas"/>
                <w:sz w:val="17"/>
              </w:rPr>
              <w:t>test_context_grounding.py</w:t>
            </w:r>
          </w:p>
        </w:tc>
        <w:tc>
          <w:tcPr>
            <w:tcW w:type="dxa" w:w="1008"/>
          </w:tcPr>
          <w:p>
            <w:pPr>
              <w:spacing w:after="40"/>
            </w:pPr>
            <w:r/>
            <w:r>
              <w:rPr>
                <w:sz w:val="18"/>
              </w:rPr>
              <w:t>10</w:t>
            </w:r>
          </w:p>
        </w:tc>
        <w:tc>
          <w:tcPr>
            <w:tcW w:type="dxa" w:w="5472"/>
          </w:tcPr>
          <w:p>
            <w:pPr>
              <w:spacing w:after="40"/>
            </w:pPr>
            <w:r/>
            <w:r>
              <w:rPr>
                <w:sz w:val="18"/>
              </w:rPr>
              <w:t>That the corpus actually reaches the composer</w:t>
            </w:r>
          </w:p>
        </w:tc>
      </w:tr>
      <w:tr>
        <w:tc>
          <w:tcPr>
            <w:tcW w:type="dxa" w:w="2736"/>
          </w:tcPr>
          <w:p>
            <w:pPr>
              <w:spacing w:after="40"/>
            </w:pPr>
            <w:r/>
            <w:r>
              <w:rPr>
                <w:rFonts w:ascii="Consolas" w:hAnsi="Consolas"/>
                <w:sz w:val="17"/>
              </w:rPr>
              <w:t>test_premise_gate.py</w:t>
            </w:r>
          </w:p>
        </w:tc>
        <w:tc>
          <w:tcPr>
            <w:tcW w:type="dxa" w:w="1008"/>
          </w:tcPr>
          <w:p>
            <w:pPr>
              <w:spacing w:after="40"/>
            </w:pPr>
            <w:r/>
            <w:r>
              <w:rPr>
                <w:sz w:val="18"/>
              </w:rPr>
              <w:t>9</w:t>
            </w:r>
          </w:p>
        </w:tc>
        <w:tc>
          <w:tcPr>
            <w:tcW w:type="dxa" w:w="5472"/>
          </w:tcPr>
          <w:p>
            <w:pPr>
              <w:spacing w:after="40"/>
            </w:pPr>
            <w:r/>
            <w:r>
              <w:rPr>
                <w:sz w:val="18"/>
              </w:rPr>
              <w:t>The 65-question set, decline pools, switches, fail-open</w:t>
            </w:r>
          </w:p>
        </w:tc>
      </w:tr>
      <w:tr>
        <w:tc>
          <w:tcPr>
            <w:tcW w:type="dxa" w:w="2736"/>
          </w:tcPr>
          <w:p>
            <w:pPr>
              <w:spacing w:after="40"/>
            </w:pPr>
            <w:r/>
            <w:r>
              <w:rPr>
                <w:rFonts w:ascii="Consolas" w:hAnsi="Consolas"/>
                <w:sz w:val="17"/>
              </w:rPr>
              <w:t>test_duet_script.py</w:t>
            </w:r>
          </w:p>
        </w:tc>
        <w:tc>
          <w:tcPr>
            <w:tcW w:type="dxa" w:w="1008"/>
          </w:tcPr>
          <w:p>
            <w:pPr>
              <w:spacing w:after="40"/>
            </w:pPr>
            <w:r/>
            <w:r>
              <w:rPr>
                <w:sz w:val="18"/>
              </w:rPr>
              <w:t>8</w:t>
            </w:r>
          </w:p>
        </w:tc>
        <w:tc>
          <w:tcPr>
            <w:tcW w:type="dxa" w:w="5472"/>
          </w:tcPr>
          <w:p>
            <w:pPr>
              <w:spacing w:after="40"/>
            </w:pPr>
            <w:r/>
            <w:r>
              <w:rPr>
                <w:sz w:val="18"/>
              </w:rPr>
              <w:t>Duet content integrity</w:t>
            </w:r>
          </w:p>
        </w:tc>
      </w:tr>
      <w:tr>
        <w:tc>
          <w:tcPr>
            <w:tcW w:type="dxa" w:w="2736"/>
          </w:tcPr>
          <w:p>
            <w:pPr>
              <w:spacing w:after="40"/>
            </w:pPr>
            <w:r/>
            <w:r>
              <w:rPr>
                <w:rFonts w:ascii="Consolas" w:hAnsi="Consolas"/>
                <w:sz w:val="17"/>
              </w:rPr>
              <w:t>test_wifi_control.py</w:t>
            </w:r>
          </w:p>
        </w:tc>
        <w:tc>
          <w:tcPr>
            <w:tcW w:type="dxa" w:w="1008"/>
          </w:tcPr>
          <w:p>
            <w:pPr>
              <w:spacing w:after="40"/>
            </w:pPr>
            <w:r/>
            <w:r>
              <w:rPr>
                <w:sz w:val="18"/>
              </w:rPr>
              <w:t>7</w:t>
            </w:r>
          </w:p>
        </w:tc>
        <w:tc>
          <w:tcPr>
            <w:tcW w:type="dxa" w:w="5472"/>
          </w:tcPr>
          <w:p>
            <w:pPr>
              <w:spacing w:after="40"/>
            </w:pPr>
            <w:r/>
            <w:r>
              <w:rPr>
                <w:sz w:val="18"/>
              </w:rPr>
              <w:t>WiFi control surface</w:t>
            </w:r>
          </w:p>
        </w:tc>
      </w:tr>
      <w:tr>
        <w:tc>
          <w:tcPr>
            <w:tcW w:type="dxa" w:w="2736"/>
          </w:tcPr>
          <w:p>
            <w:pPr>
              <w:spacing w:after="40"/>
            </w:pPr>
            <w:r/>
            <w:r>
              <w:rPr>
                <w:rFonts w:ascii="Consolas" w:hAnsi="Consolas"/>
                <w:sz w:val="17"/>
              </w:rPr>
              <w:t>test_intro_rotation.py</w:t>
            </w:r>
          </w:p>
        </w:tc>
        <w:tc>
          <w:tcPr>
            <w:tcW w:type="dxa" w:w="1008"/>
          </w:tcPr>
          <w:p>
            <w:pPr>
              <w:spacing w:after="40"/>
            </w:pPr>
            <w:r/>
            <w:r>
              <w:rPr>
                <w:sz w:val="18"/>
              </w:rPr>
              <w:t>5</w:t>
            </w:r>
          </w:p>
        </w:tc>
        <w:tc>
          <w:tcPr>
            <w:tcW w:type="dxa" w:w="5472"/>
          </w:tcPr>
          <w:p>
            <w:pPr>
              <w:spacing w:after="40"/>
            </w:pPr>
            <w:r/>
            <w:r>
              <w:rPr>
                <w:sz w:val="18"/>
              </w:rPr>
              <w:t>Intro variant rotation</w:t>
            </w:r>
          </w:p>
        </w:tc>
      </w:tr>
      <w:tr>
        <w:tc>
          <w:tcPr>
            <w:tcW w:type="dxa" w:w="2736"/>
          </w:tcPr>
          <w:p>
            <w:pPr>
              <w:spacing w:after="40"/>
            </w:pPr>
            <w:r/>
            <w:r>
              <w:rPr>
                <w:rFonts w:ascii="Consolas" w:hAnsi="Consolas"/>
                <w:sz w:val="17"/>
              </w:rPr>
              <w:t>test_name_pin.py</w:t>
            </w:r>
          </w:p>
        </w:tc>
        <w:tc>
          <w:tcPr>
            <w:tcW w:type="dxa" w:w="1008"/>
          </w:tcPr>
          <w:p>
            <w:pPr>
              <w:spacing w:after="40"/>
            </w:pPr>
            <w:r/>
            <w:r>
              <w:rPr>
                <w:sz w:val="18"/>
              </w:rPr>
              <w:t>4</w:t>
            </w:r>
          </w:p>
        </w:tc>
        <w:tc>
          <w:tcPr>
            <w:tcW w:type="dxa" w:w="5472"/>
          </w:tcPr>
          <w:p>
            <w:pPr>
              <w:spacing w:after="40"/>
            </w:pPr>
            <w:r/>
            <w:r>
              <w:rPr>
                <w:sz w:val="18"/>
              </w:rPr>
              <w:t>The fixed rendering of “Panganiban”</w:t>
            </w:r>
          </w:p>
        </w:tc>
      </w:tr>
      <w:tr>
        <w:tc>
          <w:tcPr>
            <w:tcW w:type="dxa" w:w="2736"/>
          </w:tcPr>
          <w:p>
            <w:pPr>
              <w:spacing w:after="40"/>
            </w:pPr>
            <w:r/>
            <w:r>
              <w:rPr>
                <w:rFonts w:ascii="Consolas" w:hAnsi="Consolas"/>
                <w:sz w:val="17"/>
              </w:rPr>
              <w:t>test_canned_answers.py</w:t>
            </w:r>
          </w:p>
        </w:tc>
        <w:tc>
          <w:tcPr>
            <w:tcW w:type="dxa" w:w="1008"/>
          </w:tcPr>
          <w:p>
            <w:pPr>
              <w:spacing w:after="40"/>
            </w:pPr>
            <w:r/>
            <w:r>
              <w:rPr>
                <w:sz w:val="18"/>
              </w:rPr>
              <w:t>1</w:t>
            </w:r>
          </w:p>
        </w:tc>
        <w:tc>
          <w:tcPr>
            <w:tcW w:type="dxa" w:w="5472"/>
          </w:tcPr>
          <w:p>
            <w:pPr>
              <w:spacing w:after="40"/>
            </w:pPr>
            <w:r/>
            <w:r>
              <w:rPr>
                <w:sz w:val="18"/>
              </w:rPr>
              <w:t>Runs a battery of checks at import (variant counts, rotation, non-empty answers)</w:t>
            </w:r>
          </w:p>
        </w:tc>
      </w:tr>
    </w:tbl>
    <w:p/>
    <w:p>
      <w:pPr>
        <w:spacing w:after="160"/>
        <w:ind w:left="360"/>
      </w:pPr>
      <w:r>
        <w:rPr>
          <w:rFonts w:ascii="Consolas" w:hAnsi="Consolas"/>
          <w:sz w:val="17"/>
        </w:rPr>
        <w:t>app/.venv/bin/python -m pytest tests/     # 240 passing</w:t>
      </w:r>
    </w:p>
    <w:p>
      <w:r>
        <w:rPr>
          <w:b w:val="0"/>
          <w:i w:val="0"/>
        </w:rPr>
        <w:t>Run this before anything else, and after any change. Note that beta does not have pytest installed, so the deploy script's test step silently skips there.</w:t>
      </w:r>
    </w:p>
    <w:p>
      <w:r>
        <w:br w:type="page"/>
      </w:r>
    </w:p>
    <w:p>
      <w:pPr>
        <w:pStyle w:val="Heading1"/>
      </w:pPr>
      <w:r>
        <w:t>10. What lives outside the repository</w:t>
      </w:r>
    </w:p>
    <w:p>
      <w:r>
        <w:rPr>
          <w:b w:val="0"/>
          <w:i w:val="0"/>
        </w:rPr>
        <w:t>A surprising amount of the system's behaviour is not in git. This is the list you will wish you had when something behaves differently on one machine.</w:t>
      </w:r>
    </w:p>
    <w:tbl>
      <w:tblPr>
        <w:tblStyle w:val="LightGrid-Accent1"/>
        <w:tblW w:type="auto" w:w="0"/>
        <w:jc w:val="left"/>
        <w:tblLook w:firstColumn="1" w:firstRow="1" w:lastColumn="0" w:lastRow="0" w:noHBand="0" w:noVBand="1" w:val="04A0"/>
      </w:tblPr>
      <w:tblGrid>
        <w:gridCol w:w="2880"/>
        <w:gridCol w:w="2880"/>
        <w:gridCol w:w="2880"/>
      </w:tblGrid>
      <w:tr>
        <w:tc>
          <w:tcPr>
            <w:tcW w:type="dxa" w:w="3456"/>
          </w:tcPr>
          <w:p>
            <w:pPr>
              <w:spacing w:after="40"/>
            </w:pPr>
            <w:r/>
            <w:r>
              <w:rPr>
                <w:b/>
                <w:sz w:val="18"/>
              </w:rPr>
              <w:t>Path</w:t>
            </w:r>
          </w:p>
        </w:tc>
        <w:tc>
          <w:tcPr>
            <w:tcW w:type="dxa" w:w="4320"/>
          </w:tcPr>
          <w:p>
            <w:pPr>
              <w:spacing w:after="40"/>
            </w:pPr>
            <w:r/>
            <w:r>
              <w:rPr>
                <w:b/>
                <w:sz w:val="18"/>
              </w:rPr>
              <w:t>What it is</w:t>
            </w:r>
          </w:p>
        </w:tc>
        <w:tc>
          <w:tcPr>
            <w:tcW w:type="dxa" w:w="1440"/>
          </w:tcPr>
          <w:p>
            <w:pPr>
              <w:spacing w:after="40"/>
            </w:pPr>
            <w:r/>
            <w:r>
              <w:rPr>
                <w:b/>
                <w:sz w:val="18"/>
              </w:rPr>
              <w:t>In git?</w:t>
            </w:r>
          </w:p>
        </w:tc>
      </w:tr>
      <w:tr>
        <w:tc>
          <w:tcPr>
            <w:tcW w:type="dxa" w:w="3456"/>
          </w:tcPr>
          <w:p>
            <w:pPr>
              <w:spacing w:after="40"/>
            </w:pPr>
            <w:r/>
            <w:r>
              <w:rPr>
                <w:rFonts w:ascii="Consolas" w:hAnsi="Consolas"/>
                <w:sz w:val="17"/>
              </w:rPr>
              <w:t>app/.env</w:t>
            </w:r>
          </w:p>
        </w:tc>
        <w:tc>
          <w:tcPr>
            <w:tcW w:type="dxa" w:w="4320"/>
          </w:tcPr>
          <w:p>
            <w:pPr>
              <w:spacing w:after="40"/>
            </w:pPr>
            <w:r/>
            <w:r>
              <w:rPr>
                <w:sz w:val="18"/>
              </w:rPr>
              <w:t>API keys and per-machine overrides</w:t>
            </w:r>
          </w:p>
        </w:tc>
        <w:tc>
          <w:tcPr>
            <w:tcW w:type="dxa" w:w="1440"/>
          </w:tcPr>
          <w:p>
            <w:pPr>
              <w:spacing w:after="40"/>
            </w:pPr>
            <w:r/>
            <w:r>
              <w:rPr>
                <w:sz w:val="18"/>
              </w:rPr>
              <w:t>No — secrets</w:t>
            </w:r>
          </w:p>
        </w:tc>
      </w:tr>
      <w:tr>
        <w:tc>
          <w:tcPr>
            <w:tcW w:type="dxa" w:w="3456"/>
          </w:tcPr>
          <w:p>
            <w:pPr>
              <w:spacing w:after="40"/>
            </w:pPr>
            <w:r/>
            <w:r>
              <w:rPr>
                <w:rFonts w:ascii="Consolas" w:hAnsi="Consolas"/>
                <w:sz w:val="17"/>
              </w:rPr>
              <w:t>/etc/systemd/system/supervaise.service.d/wakeword.conf</w:t>
            </w:r>
          </w:p>
        </w:tc>
        <w:tc>
          <w:tcPr>
            <w:tcW w:type="dxa" w:w="4320"/>
          </w:tcPr>
          <w:p>
            <w:pPr>
              <w:spacing w:after="40"/>
            </w:pPr>
            <w:r/>
            <w:r>
              <w:rPr>
                <w:sz w:val="18"/>
              </w:rPr>
              <w:t>The real tuning: ~45 environment variables, root-owned</w:t>
            </w:r>
          </w:p>
        </w:tc>
        <w:tc>
          <w:tcPr>
            <w:tcW w:type="dxa" w:w="1440"/>
          </w:tcPr>
          <w:p>
            <w:pPr>
              <w:spacing w:after="40"/>
            </w:pPr>
            <w:r/>
            <w:r>
              <w:rPr>
                <w:sz w:val="18"/>
              </w:rPr>
              <w:t>No</w:t>
            </w:r>
          </w:p>
        </w:tc>
      </w:tr>
      <w:tr>
        <w:tc>
          <w:tcPr>
            <w:tcW w:type="dxa" w:w="3456"/>
          </w:tcPr>
          <w:p>
            <w:pPr>
              <w:spacing w:after="40"/>
            </w:pPr>
            <w:r/>
            <w:r>
              <w:rPr>
                <w:rFonts w:ascii="Consolas" w:hAnsi="Consolas"/>
                <w:sz w:val="17"/>
              </w:rPr>
              <w:t>~/bin/audio-out, audio-volume, aplay-dual, xvf-ctl</w:t>
            </w:r>
          </w:p>
        </w:tc>
        <w:tc>
          <w:tcPr>
            <w:tcW w:type="dxa" w:w="4320"/>
          </w:tcPr>
          <w:p>
            <w:pPr>
              <w:spacing w:after="40"/>
            </w:pPr>
            <w:r/>
            <w:r>
              <w:rPr>
                <w:sz w:val="18"/>
              </w:rPr>
              <w:t>Audio routing and mixer control</w:t>
            </w:r>
          </w:p>
        </w:tc>
        <w:tc>
          <w:tcPr>
            <w:tcW w:type="dxa" w:w="1440"/>
          </w:tcPr>
          <w:p>
            <w:pPr>
              <w:spacing w:after="40"/>
            </w:pPr>
            <w:r/>
            <w:r>
              <w:rPr>
                <w:sz w:val="18"/>
              </w:rPr>
              <w:t>No</w:t>
            </w:r>
          </w:p>
        </w:tc>
      </w:tr>
      <w:tr>
        <w:tc>
          <w:tcPr>
            <w:tcW w:type="dxa" w:w="3456"/>
          </w:tcPr>
          <w:p>
            <w:pPr>
              <w:spacing w:after="40"/>
            </w:pPr>
            <w:r/>
            <w:r>
              <w:rPr>
                <w:rFonts w:ascii="Consolas" w:hAnsi="Consolas"/>
                <w:sz w:val="17"/>
              </w:rPr>
              <w:t>~/tools/aec_ref_calib.py</w:t>
            </w:r>
          </w:p>
        </w:tc>
        <w:tc>
          <w:tcPr>
            <w:tcW w:type="dxa" w:w="4320"/>
          </w:tcPr>
          <w:p>
            <w:pPr>
              <w:spacing w:after="40"/>
            </w:pPr>
            <w:r/>
            <w:r>
              <w:rPr>
                <w:sz w:val="18"/>
              </w:rPr>
              <w:t>Echo-cancellation delay calibration for the venue</w:t>
            </w:r>
          </w:p>
        </w:tc>
        <w:tc>
          <w:tcPr>
            <w:tcW w:type="dxa" w:w="1440"/>
          </w:tcPr>
          <w:p>
            <w:pPr>
              <w:spacing w:after="40"/>
            </w:pPr>
            <w:r/>
            <w:r>
              <w:rPr>
                <w:sz w:val="18"/>
              </w:rPr>
              <w:t>No</w:t>
            </w:r>
          </w:p>
        </w:tc>
      </w:tr>
      <w:tr>
        <w:tc>
          <w:tcPr>
            <w:tcW w:type="dxa" w:w="3456"/>
          </w:tcPr>
          <w:p>
            <w:pPr>
              <w:spacing w:after="40"/>
            </w:pPr>
            <w:r/>
            <w:r>
              <w:rPr>
                <w:rFonts w:ascii="Consolas" w:hAnsi="Consolas"/>
                <w:sz w:val="17"/>
              </w:rPr>
              <w:t>~/tools/wake_ab.py, barge_in_sweep.py</w:t>
            </w:r>
          </w:p>
        </w:tc>
        <w:tc>
          <w:tcPr>
            <w:tcW w:type="dxa" w:w="4320"/>
          </w:tcPr>
          <w:p>
            <w:pPr>
              <w:spacing w:after="40"/>
            </w:pPr>
            <w:r/>
            <w:r>
              <w:rPr>
                <w:sz w:val="18"/>
              </w:rPr>
              <w:t>Wake and barge-in tuning tools</w:t>
            </w:r>
          </w:p>
        </w:tc>
        <w:tc>
          <w:tcPr>
            <w:tcW w:type="dxa" w:w="1440"/>
          </w:tcPr>
          <w:p>
            <w:pPr>
              <w:spacing w:after="40"/>
            </w:pPr>
            <w:r/>
            <w:r>
              <w:rPr>
                <w:sz w:val="18"/>
              </w:rPr>
              <w:t>No</w:t>
            </w:r>
          </w:p>
        </w:tc>
      </w:tr>
      <w:tr>
        <w:tc>
          <w:tcPr>
            <w:tcW w:type="dxa" w:w="3456"/>
          </w:tcPr>
          <w:p>
            <w:pPr>
              <w:spacing w:after="40"/>
            </w:pPr>
            <w:r/>
            <w:r>
              <w:rPr>
                <w:rFonts w:ascii="Consolas" w:hAnsi="Consolas"/>
                <w:sz w:val="17"/>
              </w:rPr>
              <w:t>~/fillers, ~/fillers_ack, ~/fillers_bail</w:t>
            </w:r>
          </w:p>
        </w:tc>
        <w:tc>
          <w:tcPr>
            <w:tcW w:type="dxa" w:w="4320"/>
          </w:tcPr>
          <w:p>
            <w:pPr>
              <w:spacing w:after="40"/>
            </w:pPr>
            <w:r/>
            <w:r>
              <w:rPr>
                <w:sz w:val="18"/>
              </w:rPr>
              <w:t>Pre-recorded filler clips</w:t>
            </w:r>
          </w:p>
        </w:tc>
        <w:tc>
          <w:tcPr>
            <w:tcW w:type="dxa" w:w="1440"/>
          </w:tcPr>
          <w:p>
            <w:pPr>
              <w:spacing w:after="40"/>
            </w:pPr>
            <w:r/>
            <w:r>
              <w:rPr>
                <w:sz w:val="18"/>
              </w:rPr>
              <w:t>No</w:t>
            </w:r>
          </w:p>
        </w:tc>
      </w:tr>
      <w:tr>
        <w:tc>
          <w:tcPr>
            <w:tcW w:type="dxa" w:w="3456"/>
          </w:tcPr>
          <w:p>
            <w:pPr>
              <w:spacing w:after="40"/>
            </w:pPr>
            <w:r/>
            <w:r>
              <w:rPr>
                <w:rFonts w:ascii="Consolas" w:hAnsi="Consolas"/>
                <w:sz w:val="17"/>
              </w:rPr>
              <w:t>~/speaker_id/</w:t>
            </w:r>
          </w:p>
        </w:tc>
        <w:tc>
          <w:tcPr>
            <w:tcW w:type="dxa" w:w="4320"/>
          </w:tcPr>
          <w:p>
            <w:pPr>
              <w:spacing w:after="40"/>
            </w:pPr>
            <w:r/>
            <w:r>
              <w:rPr>
                <w:sz w:val="18"/>
              </w:rPr>
              <w:t>Enrolled voice reference for the speaker lock</w:t>
            </w:r>
          </w:p>
        </w:tc>
        <w:tc>
          <w:tcPr>
            <w:tcW w:type="dxa" w:w="1440"/>
          </w:tcPr>
          <w:p>
            <w:pPr>
              <w:spacing w:after="40"/>
            </w:pPr>
            <w:r/>
            <w:r>
              <w:rPr>
                <w:sz w:val="18"/>
              </w:rPr>
              <w:t>No</w:t>
            </w:r>
          </w:p>
        </w:tc>
      </w:tr>
      <w:tr>
        <w:tc>
          <w:tcPr>
            <w:tcW w:type="dxa" w:w="3456"/>
          </w:tcPr>
          <w:p>
            <w:pPr>
              <w:spacing w:after="40"/>
            </w:pPr>
            <w:r/>
            <w:r>
              <w:rPr>
                <w:rFonts w:ascii="Consolas" w:hAnsi="Consolas"/>
                <w:sz w:val="17"/>
              </w:rPr>
              <w:t>~/.cj_console_state.json</w:t>
            </w:r>
          </w:p>
        </w:tc>
        <w:tc>
          <w:tcPr>
            <w:tcW w:type="dxa" w:w="4320"/>
          </w:tcPr>
          <w:p>
            <w:pPr>
              <w:spacing w:after="40"/>
            </w:pPr>
            <w:r/>
            <w:r>
              <w:rPr>
                <w:sz w:val="18"/>
              </w:rPr>
              <w:t>Console state — floor, mode, role, counters</w:t>
            </w:r>
          </w:p>
        </w:tc>
        <w:tc>
          <w:tcPr>
            <w:tcW w:type="dxa" w:w="1440"/>
          </w:tcPr>
          <w:p>
            <w:pPr>
              <w:spacing w:after="40"/>
            </w:pPr>
            <w:r/>
            <w:r>
              <w:rPr>
                <w:sz w:val="18"/>
              </w:rPr>
              <w:t>No</w:t>
            </w:r>
          </w:p>
        </w:tc>
      </w:tr>
      <w:tr>
        <w:tc>
          <w:tcPr>
            <w:tcW w:type="dxa" w:w="3456"/>
          </w:tcPr>
          <w:p>
            <w:pPr>
              <w:spacing w:after="40"/>
            </w:pPr>
            <w:r/>
            <w:r>
              <w:rPr>
                <w:rFonts w:ascii="Consolas" w:hAnsi="Consolas"/>
                <w:sz w:val="17"/>
              </w:rPr>
              <w:t>~/.cj_console_journal.jsonl</w:t>
            </w:r>
          </w:p>
        </w:tc>
        <w:tc>
          <w:tcPr>
            <w:tcW w:type="dxa" w:w="4320"/>
          </w:tcPr>
          <w:p>
            <w:pPr>
              <w:spacing w:after="40"/>
            </w:pPr>
            <w:r/>
            <w:r>
              <w:rPr>
                <w:sz w:val="18"/>
              </w:rPr>
              <w:t>Append-only operator journal (currently ~650 KB)</w:t>
            </w:r>
          </w:p>
        </w:tc>
        <w:tc>
          <w:tcPr>
            <w:tcW w:type="dxa" w:w="1440"/>
          </w:tcPr>
          <w:p>
            <w:pPr>
              <w:spacing w:after="40"/>
            </w:pPr>
            <w:r/>
            <w:r>
              <w:rPr>
                <w:sz w:val="18"/>
              </w:rPr>
              <w:t>No</w:t>
            </w:r>
          </w:p>
        </w:tc>
      </w:tr>
      <w:tr>
        <w:tc>
          <w:tcPr>
            <w:tcW w:type="dxa" w:w="3456"/>
          </w:tcPr>
          <w:p>
            <w:pPr>
              <w:spacing w:after="40"/>
            </w:pPr>
            <w:r/>
            <w:r>
              <w:rPr>
                <w:rFonts w:ascii="Consolas" w:hAnsi="Consolas"/>
                <w:sz w:val="17"/>
              </w:rPr>
              <w:t>~/cj_usage.json</w:t>
            </w:r>
          </w:p>
        </w:tc>
        <w:tc>
          <w:tcPr>
            <w:tcW w:type="dxa" w:w="4320"/>
          </w:tcPr>
          <w:p>
            <w:pPr>
              <w:spacing w:after="40"/>
            </w:pPr>
            <w:r/>
            <w:r>
              <w:rPr>
                <w:sz w:val="18"/>
              </w:rPr>
              <w:t>Lifetime API spend tally</w:t>
            </w:r>
          </w:p>
        </w:tc>
        <w:tc>
          <w:tcPr>
            <w:tcW w:type="dxa" w:w="1440"/>
          </w:tcPr>
          <w:p>
            <w:pPr>
              <w:spacing w:after="40"/>
            </w:pPr>
            <w:r/>
            <w:r>
              <w:rPr>
                <w:sz w:val="18"/>
              </w:rPr>
              <w:t>No</w:t>
            </w:r>
          </w:p>
        </w:tc>
      </w:tr>
      <w:tr>
        <w:tc>
          <w:tcPr>
            <w:tcW w:type="dxa" w:w="3456"/>
          </w:tcPr>
          <w:p>
            <w:pPr>
              <w:spacing w:after="40"/>
            </w:pPr>
            <w:r/>
            <w:r>
              <w:rPr>
                <w:rFonts w:ascii="Consolas" w:hAnsi="Consolas"/>
                <w:sz w:val="17"/>
              </w:rPr>
              <w:t>data/prerendered/**/*.wav</w:t>
            </w:r>
          </w:p>
        </w:tc>
        <w:tc>
          <w:tcPr>
            <w:tcW w:type="dxa" w:w="4320"/>
          </w:tcPr>
          <w:p>
            <w:pPr>
              <w:spacing w:after="40"/>
            </w:pPr>
            <w:r/>
            <w:r>
              <w:rPr>
                <w:sz w:val="18"/>
              </w:rPr>
              <w:t>The duet and intro audio</w:t>
            </w:r>
          </w:p>
        </w:tc>
        <w:tc>
          <w:tcPr>
            <w:tcW w:type="dxa" w:w="1440"/>
          </w:tcPr>
          <w:p>
            <w:pPr>
              <w:spacing w:after="40"/>
            </w:pPr>
            <w:r/>
            <w:r>
              <w:rPr>
                <w:sz w:val="18"/>
              </w:rPr>
              <w:t>No — manifest.json only</w:t>
            </w:r>
          </w:p>
        </w:tc>
      </w:tr>
      <w:tr>
        <w:tc>
          <w:tcPr>
            <w:tcW w:type="dxa" w:w="3456"/>
          </w:tcPr>
          <w:p>
            <w:pPr>
              <w:spacing w:after="40"/>
            </w:pPr>
            <w:r/>
            <w:r>
              <w:rPr>
                <w:rFonts w:ascii="Consolas" w:hAnsi="Consolas"/>
                <w:sz w:val="17"/>
              </w:rPr>
              <w:t>~/pi_dashboard</w:t>
            </w:r>
          </w:p>
        </w:tc>
        <w:tc>
          <w:tcPr>
            <w:tcW w:type="dxa" w:w="4320"/>
          </w:tcPr>
          <w:p>
            <w:pPr>
              <w:spacing w:after="40"/>
            </w:pPr>
            <w:r/>
            <w:r>
              <w:rPr>
                <w:sz w:val="18"/>
              </w:rPr>
              <w:t>Symlink into dashboard/</w:t>
            </w:r>
          </w:p>
        </w:tc>
        <w:tc>
          <w:tcPr>
            <w:tcW w:type="dxa" w:w="1440"/>
          </w:tcPr>
          <w:p>
            <w:pPr>
              <w:spacing w:after="40"/>
            </w:pPr>
            <w:r/>
            <w:r>
              <w:rPr>
                <w:sz w:val="18"/>
              </w:rPr>
              <w:t>n/a</w:t>
            </w:r>
          </w:p>
        </w:tc>
      </w:tr>
    </w:tbl>
    <w:p/>
    <w:p>
      <w:r>
        <w:rPr>
          <w:b/>
          <w:i w:val="0"/>
        </w:rPr>
        <w:t>The .env and the drop-in are the two that cause confusion. Both exist on both machines, both differ, and the console's resolution reads the ones on the AUTHORITY. A setting you change on beta's own files will appear to do nothing while the console is reachable.</w:t>
      </w:r>
    </w:p>
    <w:p>
      <w:pPr>
        <w:pStyle w:val="Heading2"/>
      </w:pPr>
      <w:r>
        <w:t>Services</w:t>
      </w:r>
    </w:p>
    <w:tbl>
      <w:tblPr>
        <w:tblStyle w:val="LightGrid-Accent1"/>
        <w:tblW w:type="auto" w:w="0"/>
        <w:jc w:val="left"/>
        <w:tblLook w:firstColumn="1" w:firstRow="1" w:lastColumn="0" w:lastRow="0" w:noHBand="0" w:noVBand="1" w:val="04A0"/>
      </w:tblPr>
      <w:tblGrid>
        <w:gridCol w:w="2880"/>
        <w:gridCol w:w="2880"/>
        <w:gridCol w:w="2880"/>
      </w:tblGrid>
      <w:tr>
        <w:tc>
          <w:tcPr>
            <w:tcW w:type="dxa" w:w="3024"/>
          </w:tcPr>
          <w:p>
            <w:pPr>
              <w:spacing w:after="40"/>
            </w:pPr>
            <w:r/>
            <w:r>
              <w:rPr>
                <w:b/>
                <w:sz w:val="18"/>
              </w:rPr>
              <w:t>Unit</w:t>
            </w:r>
          </w:p>
        </w:tc>
        <w:tc>
          <w:tcPr>
            <w:tcW w:type="dxa" w:w="1584"/>
          </w:tcPr>
          <w:p>
            <w:pPr>
              <w:spacing w:after="40"/>
            </w:pPr>
            <w:r/>
            <w:r>
              <w:rPr>
                <w:b/>
                <w:sz w:val="18"/>
              </w:rPr>
              <w:t>State</w:t>
            </w:r>
          </w:p>
        </w:tc>
        <w:tc>
          <w:tcPr>
            <w:tcW w:type="dxa" w:w="4608"/>
          </w:tcPr>
          <w:p>
            <w:pPr>
              <w:spacing w:after="40"/>
            </w:pPr>
            <w:r/>
            <w:r>
              <w:rPr>
                <w:b/>
                <w:sz w:val="18"/>
              </w:rPr>
              <w:t>What it runs</w:t>
            </w:r>
          </w:p>
        </w:tc>
      </w:tr>
      <w:tr>
        <w:tc>
          <w:tcPr>
            <w:tcW w:type="dxa" w:w="3024"/>
          </w:tcPr>
          <w:p>
            <w:pPr>
              <w:spacing w:after="40"/>
            </w:pPr>
            <w:r/>
            <w:r>
              <w:rPr>
                <w:rFonts w:ascii="Consolas" w:hAnsi="Consolas"/>
                <w:sz w:val="17"/>
              </w:rPr>
              <w:t>supervaise.service</w:t>
            </w:r>
          </w:p>
        </w:tc>
        <w:tc>
          <w:tcPr>
            <w:tcW w:type="dxa" w:w="1584"/>
          </w:tcPr>
          <w:p>
            <w:pPr>
              <w:spacing w:after="40"/>
            </w:pPr>
            <w:r/>
            <w:r>
              <w:rPr>
                <w:sz w:val="18"/>
              </w:rPr>
              <w:t>enabled</w:t>
            </w:r>
          </w:p>
        </w:tc>
        <w:tc>
          <w:tcPr>
            <w:tcW w:type="dxa" w:w="4608"/>
          </w:tcPr>
          <w:p>
            <w:pPr>
              <w:spacing w:after="40"/>
            </w:pPr>
            <w:r/>
            <w:r>
              <w:rPr>
                <w:sz w:val="18"/>
              </w:rPr>
              <w:t>app/.venv/bin/python main_voice_robot.py --wake</w:t>
            </w:r>
          </w:p>
        </w:tc>
      </w:tr>
      <w:tr>
        <w:tc>
          <w:tcPr>
            <w:tcW w:type="dxa" w:w="3024"/>
          </w:tcPr>
          <w:p>
            <w:pPr>
              <w:spacing w:after="40"/>
            </w:pPr>
            <w:r/>
            <w:r>
              <w:rPr>
                <w:rFonts w:ascii="Consolas" w:hAnsi="Consolas"/>
                <w:sz w:val="17"/>
              </w:rPr>
              <w:t>pi-dashboard.service</w:t>
            </w:r>
          </w:p>
        </w:tc>
        <w:tc>
          <w:tcPr>
            <w:tcW w:type="dxa" w:w="1584"/>
          </w:tcPr>
          <w:p>
            <w:pPr>
              <w:spacing w:after="40"/>
            </w:pPr>
            <w:r/>
            <w:r>
              <w:rPr>
                <w:sz w:val="18"/>
              </w:rPr>
              <w:t>enabled</w:t>
            </w:r>
          </w:p>
        </w:tc>
        <w:tc>
          <w:tcPr>
            <w:tcW w:type="dxa" w:w="4608"/>
          </w:tcPr>
          <w:p>
            <w:pPr>
              <w:spacing w:after="40"/>
            </w:pPr>
            <w:r/>
            <w:r>
              <w:rPr>
                <w:sz w:val="18"/>
              </w:rPr>
              <w:t>system python3 dashboard/ui_server.py (port 8080/8443)</w:t>
            </w:r>
          </w:p>
        </w:tc>
      </w:tr>
      <w:tr>
        <w:tc>
          <w:tcPr>
            <w:tcW w:type="dxa" w:w="3024"/>
          </w:tcPr>
          <w:p>
            <w:pPr>
              <w:spacing w:after="40"/>
            </w:pPr>
            <w:r/>
            <w:r>
              <w:rPr>
                <w:rFonts w:ascii="Consolas" w:hAnsi="Consolas"/>
                <w:sz w:val="17"/>
              </w:rPr>
              <w:t>wifi-fallback.service</w:t>
            </w:r>
          </w:p>
        </w:tc>
        <w:tc>
          <w:tcPr>
            <w:tcW w:type="dxa" w:w="1584"/>
          </w:tcPr>
          <w:p>
            <w:pPr>
              <w:spacing w:after="40"/>
            </w:pPr>
            <w:r/>
            <w:r>
              <w:rPr>
                <w:sz w:val="18"/>
              </w:rPr>
              <w:t>enabled</w:t>
            </w:r>
          </w:p>
        </w:tc>
        <w:tc>
          <w:tcPr>
            <w:tcW w:type="dxa" w:w="4608"/>
          </w:tcPr>
          <w:p>
            <w:pPr>
              <w:spacing w:after="40"/>
            </w:pPr>
            <w:r/>
            <w:r>
              <w:rPr>
                <w:sz w:val="18"/>
              </w:rPr>
              <w:t>Brings up a setup hotspot when no known network is found</w:t>
            </w:r>
          </w:p>
        </w:tc>
      </w:tr>
      <w:tr>
        <w:tc>
          <w:tcPr>
            <w:tcW w:type="dxa" w:w="3024"/>
          </w:tcPr>
          <w:p>
            <w:pPr>
              <w:spacing w:after="40"/>
            </w:pPr>
            <w:r/>
            <w:r>
              <w:rPr>
                <w:rFonts w:ascii="Consolas" w:hAnsi="Consolas"/>
                <w:sz w:val="17"/>
              </w:rPr>
              <w:t>reachy-mini-daemon.service</w:t>
            </w:r>
          </w:p>
        </w:tc>
        <w:tc>
          <w:tcPr>
            <w:tcW w:type="dxa" w:w="1584"/>
          </w:tcPr>
          <w:p>
            <w:pPr>
              <w:spacing w:after="40"/>
            </w:pPr>
            <w:r/>
            <w:r>
              <w:rPr>
                <w:sz w:val="18"/>
              </w:rPr>
              <w:t>enabled</w:t>
            </w:r>
          </w:p>
        </w:tc>
        <w:tc>
          <w:tcPr>
            <w:tcW w:type="dxa" w:w="4608"/>
          </w:tcPr>
          <w:p>
            <w:pPr>
              <w:spacing w:after="40"/>
            </w:pPr>
            <w:r/>
            <w:r>
              <w:rPr>
                <w:sz w:val="18"/>
              </w:rPr>
              <w:t>Vendor daemon — owns the motors and audio card</w:t>
            </w:r>
          </w:p>
        </w:tc>
      </w:tr>
      <w:tr>
        <w:tc>
          <w:tcPr>
            <w:tcW w:type="dxa" w:w="3024"/>
          </w:tcPr>
          <w:p>
            <w:pPr>
              <w:spacing w:after="40"/>
            </w:pPr>
            <w:r/>
            <w:r>
              <w:rPr>
                <w:rFonts w:ascii="Consolas" w:hAnsi="Consolas"/>
                <w:sz w:val="17"/>
              </w:rPr>
              <w:t>reachy-mini-bluetooth.service</w:t>
            </w:r>
          </w:p>
        </w:tc>
        <w:tc>
          <w:tcPr>
            <w:tcW w:type="dxa" w:w="1584"/>
          </w:tcPr>
          <w:p>
            <w:pPr>
              <w:spacing w:after="40"/>
            </w:pPr>
            <w:r/>
            <w:r>
              <w:rPr>
                <w:sz w:val="18"/>
              </w:rPr>
              <w:t>enabled</w:t>
            </w:r>
          </w:p>
        </w:tc>
        <w:tc>
          <w:tcPr>
            <w:tcW w:type="dxa" w:w="4608"/>
          </w:tcPr>
          <w:p>
            <w:pPr>
              <w:spacing w:after="40"/>
            </w:pPr>
            <w:r/>
            <w:r>
              <w:rPr>
                <w:sz w:val="18"/>
              </w:rPr>
              <w:t>Vendor Bluetooth</w:t>
            </w:r>
          </w:p>
        </w:tc>
      </w:tr>
      <w:tr>
        <w:tc>
          <w:tcPr>
            <w:tcW w:type="dxa" w:w="3024"/>
          </w:tcPr>
          <w:p>
            <w:pPr>
              <w:spacing w:after="40"/>
            </w:pPr>
            <w:r/>
            <w:r>
              <w:rPr>
                <w:rFonts w:ascii="Consolas" w:hAnsi="Consolas"/>
                <w:sz w:val="17"/>
              </w:rPr>
              <w:t>speaker-watchdog.service</w:t>
            </w:r>
          </w:p>
        </w:tc>
        <w:tc>
          <w:tcPr>
            <w:tcW w:type="dxa" w:w="1584"/>
          </w:tcPr>
          <w:p>
            <w:pPr>
              <w:spacing w:after="40"/>
            </w:pPr>
            <w:r/>
            <w:r>
              <w:rPr>
                <w:sz w:val="18"/>
              </w:rPr>
              <w:t>DISABLED — leave it</w:t>
            </w:r>
          </w:p>
        </w:tc>
        <w:tc>
          <w:tcPr>
            <w:tcW w:type="dxa" w:w="4608"/>
          </w:tcPr>
          <w:p>
            <w:pPr>
              <w:spacing w:after="40"/>
            </w:pPr>
            <w:r/>
            <w:r>
              <w:rPr>
                <w:sz w:val="18"/>
              </w:rPr>
              <w:t>Re-routed audio onto any paired Bluetooth speaker within 15 s, which would hijack the route mid-event</w:t>
            </w:r>
          </w:p>
        </w:tc>
      </w:tr>
    </w:tbl>
    <w:p/>
    <w:p>
      <w:pPr>
        <w:pStyle w:val="Heading1"/>
      </w:pPr>
      <w:r>
        <w:t>11. Deploying and operating</w:t>
      </w:r>
    </w:p>
    <w:p>
      <w:pPr>
        <w:spacing w:after="160"/>
        <w:ind w:left="360"/>
      </w:pPr>
      <w:r>
        <w:rPr>
          <w:rFonts w:ascii="Consolas" w:hAnsi="Consolas"/>
          <w:sz w:val="17"/>
        </w:rPr>
        <w:t># put the current build on the second robot (from alpha)</w:t>
        <w:br/>
        <w:t>bash scripts/deploy_second_robot.sh pollen@192.168.88.10</w:t>
        <w:br/>
        <w:t>bash scripts/deploy_second_robot.sh --check   pollen@192.168.88.10   # reachability only</w:t>
        <w:br/>
        <w:t>bash scripts/deploy_second_robot.sh --dry-run pollen@192.168.88.10   # print every step</w:t>
        <w:br/>
        <w:br/>
        <w:t># restart after a code change (the process imports at start, so a restart is required)</w:t>
        <w:br/>
        <w:t>sudo systemctl restart supervaise.service     # on each machine</w:t>
        <w:br/>
        <w:t>sudo systemctl restart pi-dashboard.service   # only if dashboard/ changed</w:t>
        <w:br/>
        <w:br/>
        <w:t># watch it work</w:t>
        <w:br/>
        <w:t>journalctl -u supervaise.service -f</w:t>
        <w:br/>
        <w:t>tail -f ~/.cj_console_journal.jsonl</w:t>
      </w:r>
    </w:p>
    <w:p>
      <w:r>
        <w:rPr>
          <w:b/>
          <w:i w:val="0"/>
        </w:rPr>
        <w:t>The deploy copies the working tree; it does not copy git history. beta's git log therefore reports a stale HEAD with a dirty tree even when the files are correct. Verify with checksums, not with git:</w:t>
      </w:r>
    </w:p>
    <w:p>
      <w:pPr>
        <w:spacing w:after="160"/>
        <w:ind w:left="360"/>
      </w:pPr>
      <w:r>
        <w:rPr>
          <w:rFonts w:ascii="Consolas" w:hAnsi="Consolas"/>
          <w:sz w:val="17"/>
        </w:rPr>
        <w:t>md5sum app/premise_gate.py app/answer_gate.py app/main_voice_robot.py</w:t>
        <w:br/>
        <w:t>ssh pollen@192.168.88.10 'cd ~/Supervaise-Reachy-Mini-Project-main &amp;&amp; md5sum …'</w:t>
      </w:r>
    </w:p>
    <w:p>
      <w:r>
        <w:rPr>
          <w:b w:val="0"/>
          <w:i w:val="0"/>
        </w:rPr>
        <w:t>Operator procedure for a venue is docs/EVENT_RUNBOOK.md (illustrated version at ~/event_runbook.docx) and docs/PRE_EVENT_CHECKLIST.md. Those are written for someone alone at the venue with no engineer present, and they are the right thing to hand an operator — not this document.</w:t>
      </w:r>
    </w:p>
    <w:p>
      <w:r>
        <w:br w:type="page"/>
      </w:r>
    </w:p>
    <w:p>
      <w:pPr>
        <w:pStyle w:val="Heading1"/>
      </w:pPr>
      <w:r>
        <w:t>12. Known open items</w:t>
      </w:r>
    </w:p>
    <w:p>
      <w:r>
        <w:rPr>
          <w:b w:val="0"/>
          <w:i w:val="0"/>
        </w:rPr>
        <w:t>Measured, not estimated. These are the things most likely to mislead someone who reads the code and assumes they are handled.</w:t>
      </w:r>
    </w:p>
    <w:p>
      <w:pPr>
        <w:pStyle w:val="ListBullet"/>
      </w:pPr>
      <w:r>
        <w:rPr>
          <w:b/>
        </w:rPr>
        <w:t>The Anthropic account is out of credit.</w:t>
      </w:r>
    </w:p>
    <w:p>
      <w:pPr>
        <w:spacing w:after="160"/>
        <w:ind w:left="720"/>
      </w:pPr>
      <w:r>
        <w:t>As of 13 September, every non-canned question answers with the apology line — “I cannot reach my notes at the moment”. The robot handles it gracefully and does not crash, and DUET mode is unaffected because it is pre-rendered, but direct mode is canned-answers-only until it is topped up. This blocks the exhibit, not just testing.</w:t>
      </w:r>
    </w:p>
    <w:p>
      <w:pPr>
        <w:pStyle w:val="ListBullet"/>
      </w:pPr>
      <w:r>
        <w:rPr>
          <w:b/>
        </w:rPr>
        <w:t>Audio is the internal ~5 W speaker.</w:t>
      </w:r>
    </w:p>
    <w:p>
      <w:pPr>
        <w:spacing w:after="160"/>
        <w:ind w:left="720"/>
      </w:pPr>
      <w:r>
        <w:t>Inaudible in a hall past the first row. No USB DAC is attached. ~/bin/audio-out dac switches the route without a restart, but the echo-cancellation delay for that route has never been calibrated, so the app deliberately refuses to arm it until CJ_AEC_REF_DELAY_DAC_MS is set. Calibrate at the venue with ~/tools/aec_ref_calib.py.</w:t>
      </w:r>
    </w:p>
    <w:p>
      <w:pPr>
        <w:pStyle w:val="ListBullet"/>
      </w:pPr>
      <w:r>
        <w:rPr>
          <w:b/>
        </w:rPr>
        <w:t>Only the top 2 routed documents contribute full prose.</w:t>
      </w:r>
    </w:p>
    <w:p>
      <w:pPr>
        <w:spacing w:after="160"/>
        <w:ind w:left="720"/>
      </w:pPr>
      <w:r>
        <w:t>The other 3–6 contribute a JSON sidecar, and some sidecar summary fields are empty. CJ_CONTEXT_BODY_DOCS controls it; raising it trades against latency.</w:t>
      </w:r>
    </w:p>
    <w:p>
      <w:pPr>
        <w:pStyle w:val="ListBullet"/>
      </w:pPr>
      <w:r>
        <w:rPr>
          <w:b/>
        </w:rPr>
        <w:t>The composer half of the gate audit is unmeasured.</w:t>
      </w:r>
    </w:p>
    <w:p>
      <w:pPr>
        <w:spacing w:after="160"/>
        <w:ind w:left="720"/>
      </w:pPr>
      <w:r>
        <w:t>scripts/gate_audit.py --live has never completed — it died on the credit error. There is no post-fix successor to the “0 of 277” number yet.</w:t>
      </w:r>
    </w:p>
    <w:p>
      <w:pPr>
        <w:pStyle w:val="ListBullet"/>
      </w:pPr>
      <w:r>
        <w:rPr>
          <w:b/>
        </w:rPr>
        <w:t>The duet loop is 4.3 minutes and repeats about 14 times an hour.</w:t>
      </w:r>
    </w:p>
    <w:p>
      <w:pPr>
        <w:spacing w:after="160"/>
        <w:ind w:left="720"/>
      </w:pPr>
      <w:r>
        <w:t>Better than the 55 seconds it was, still not “no repeat within an hour”.</w:t>
      </w:r>
    </w:p>
    <w:p>
      <w:pPr>
        <w:pStyle w:val="ListBullet"/>
      </w:pPr>
      <w:r>
        <w:rPr>
          <w:b/>
        </w:rPr>
        <w:t>Every browser-avatar behaviour is unverified.</w:t>
      </w:r>
    </w:p>
    <w:p>
      <w:pPr>
        <w:spacing w:after="160"/>
        <w:ind w:left="720"/>
      </w:pPr>
      <w:r>
        <w:t>Testing needs a live paid LiveAvatar session that cannot be run from the headless Pi.</w:t>
      </w:r>
    </w:p>
    <w:p>
      <w:pPr>
        <w:pStyle w:val="ListBullet"/>
      </w:pPr>
      <w:r>
        <w:rPr>
          <w:b/>
        </w:rPr>
        <w:t>Memory is bounded, not free.</w:t>
      </w:r>
    </w:p>
    <w:p>
      <w:pPr>
        <w:spacing w:after="160"/>
        <w:ind w:left="720"/>
      </w:pPr>
      <w:r>
        <w:t>The speaker-embedding call is capped at CJ_EMBED_MAX_S (10 s) because it previously scaled with capture length and drove RSS to ~1 GB with 816 MB in swap. MALLOC_ARENA_MAX=2 is set in the drop-in on both machines.</w:t>
      </w:r>
    </w:p>
    <w:p>
      <w:pPr>
        <w:pStyle w:val="ListBullet"/>
      </w:pPr>
      <w:r>
        <w:rPr>
          <w:b/>
        </w:rPr>
        <w:t>The event profile has never been run end to end with the current build.</w:t>
      </w:r>
    </w:p>
    <w:p>
      <w:pPr>
        <w:spacing w:after="160"/>
        <w:ind w:left="720"/>
      </w:pPr>
      <w:r>
        <w:t>Every rehearsal has been in kiosk mode. Different thresholds, no wake word, no follow-up window — all unexercised.</w:t>
      </w:r>
    </w:p>
    <w:p>
      <w:pPr>
        <w:pStyle w:val="ListBullet"/>
      </w:pPr>
      <w:r>
        <w:rPr>
          <w:b/>
        </w:rPr>
        <w:t>beta has no pytest and no usable git identity.</w:t>
      </w:r>
    </w:p>
    <w:p>
      <w:pPr>
        <w:spacing w:after="160"/>
        <w:ind w:left="720"/>
      </w:pPr>
      <w:r>
        <w:t>Its deploy check silently skips the test run, and git log there reports a stale commit.</w:t>
      </w:r>
    </w:p>
    <w:p>
      <w:r>
        <w:br w:type="page"/>
      </w:r>
    </w:p>
    <w:p>
      <w:pPr>
        <w:pStyle w:val="Heading1"/>
      </w:pPr>
      <w:r>
        <w:t>13. Venue runbook</w:t>
      </w:r>
    </w:p>
    <w:p>
      <w:r>
        <w:rPr>
          <w:b w:val="0"/>
          <w:i/>
        </w:rPr>
        <w:t>Reproduced from the repository so this document is self-contained. If the two ever disagree, the repository copy is authoritative — it is the one under version control.</w:t>
      </w:r>
    </w:p>
    <w:tbl>
      <w:tblPr>
        <w:tblStyle w:val="LightGrid-Accent1"/>
        <w:tblW w:type="auto" w:w="0"/>
        <w:jc w:val="left"/>
        <w:tblLook w:firstColumn="1" w:firstRow="1" w:lastColumn="0" w:lastRow="0" w:noHBand="0" w:noVBand="1" w:val="04A0"/>
      </w:tblPr>
      <w:tblGrid>
        <w:gridCol w:w="4320"/>
        <w:gridCol w:w="4320"/>
      </w:tblGrid>
      <w:tr>
        <w:tc>
          <w:tcPr>
            <w:tcW w:type="dxa" w:w="3744"/>
          </w:tcPr>
          <w:p>
            <w:pPr>
              <w:spacing w:after="40"/>
            </w:pPr>
            <w:r/>
            <w:r>
              <w:rPr>
                <w:b/>
                <w:sz w:val="18"/>
              </w:rPr>
              <w:t>This document lives at</w:t>
            </w:r>
          </w:p>
        </w:tc>
        <w:tc>
          <w:tcPr>
            <w:tcW w:type="dxa" w:w="5472"/>
          </w:tcPr>
          <w:p>
            <w:pPr>
              <w:spacing w:after="40"/>
            </w:pPr>
            <w:r/>
            <w:r>
              <w:rPr>
                <w:b/>
                <w:sz w:val="18"/>
              </w:rPr>
              <w:t>What it is</w:t>
            </w:r>
          </w:p>
        </w:tc>
      </w:tr>
      <w:tr>
        <w:tc>
          <w:tcPr>
            <w:tcW w:type="dxa" w:w="3744"/>
          </w:tcPr>
          <w:p>
            <w:pPr>
              <w:spacing w:after="40"/>
            </w:pPr>
            <w:r/>
            <w:r>
              <w:rPr>
                <w:rFonts w:ascii="Consolas" w:hAnsi="Consolas"/>
                <w:sz w:val="17"/>
              </w:rPr>
              <w:t>docs/EVENT_RUNBOOK.md</w:t>
            </w:r>
          </w:p>
        </w:tc>
        <w:tc>
          <w:tcPr>
            <w:tcW w:type="dxa" w:w="5472"/>
          </w:tcPr>
          <w:p>
            <w:pPr>
              <w:spacing w:after="40"/>
            </w:pPr>
            <w:r/>
            <w:r>
              <w:rPr>
                <w:sz w:val="18"/>
              </w:rPr>
              <w:t>The version-controlled copy — authoritative</w:t>
            </w:r>
          </w:p>
        </w:tc>
      </w:tr>
      <w:tr>
        <w:tc>
          <w:tcPr>
            <w:tcW w:type="dxa" w:w="3744"/>
          </w:tcPr>
          <w:p>
            <w:pPr>
              <w:spacing w:after="40"/>
            </w:pPr>
            <w:r/>
            <w:r>
              <w:rPr>
                <w:rFonts w:ascii="Consolas" w:hAnsi="Consolas"/>
                <w:sz w:val="17"/>
              </w:rPr>
              <w:t>~/event_runbook.docx  (on alpha)</w:t>
            </w:r>
          </w:p>
        </w:tc>
        <w:tc>
          <w:tcPr>
            <w:tcW w:type="dxa" w:w="5472"/>
          </w:tcPr>
          <w:p>
            <w:pPr>
              <w:spacing w:after="40"/>
            </w:pPr>
            <w:r/>
            <w:r>
              <w:rPr>
                <w:sz w:val="18"/>
              </w:rPr>
              <w:t>The illustrated version, also handed to the project owner</w:t>
            </w:r>
          </w:p>
        </w:tc>
      </w:tr>
      <w:tr>
        <w:tc>
          <w:tcPr>
            <w:tcW w:type="dxa" w:w="3744"/>
          </w:tcPr>
          <w:p>
            <w:pPr>
              <w:spacing w:after="40"/>
            </w:pPr>
            <w:r/>
            <w:r>
              <w:rPr>
                <w:rFonts w:ascii="Consolas" w:hAnsi="Consolas"/>
                <w:sz w:val="17"/>
              </w:rPr>
              <w:t>~/CJAP_code_notes.docx</w:t>
            </w:r>
          </w:p>
        </w:tc>
        <w:tc>
          <w:tcPr>
            <w:tcW w:type="dxa" w:w="5472"/>
          </w:tcPr>
          <w:p>
            <w:pPr>
              <w:spacing w:after="40"/>
            </w:pPr>
            <w:r/>
            <w:r>
              <w:rPr>
                <w:sz w:val="18"/>
              </w:rPr>
              <w:t>This document — the copy you are reading now</w:t>
            </w:r>
          </w:p>
        </w:tc>
      </w:tr>
    </w:tbl>
    <w:p/>
    <w:p>
      <w:r>
        <w:rPr>
          <w:b/>
          <w:i w:val="0"/>
        </w:rPr>
        <w:t>Written for one person, alone, with no engineer present.</w:t>
      </w:r>
    </w:p>
    <w:p>
      <w:pPr>
        <w:pStyle w:val="Heading2"/>
      </w:pPr>
      <w:r>
        <w:t>The two robots</w:t>
      </w:r>
    </w:p>
    <w:tbl>
      <w:tblPr>
        <w:tblStyle w:val="LightGrid-Accent1"/>
        <w:tblW w:type="auto" w:w="0"/>
        <w:jc w:val="left"/>
        <w:tblLook w:firstColumn="1" w:firstRow="1" w:lastColumn="0" w:lastRow="0" w:noHBand="0" w:noVBand="1" w:val="04A0"/>
      </w:tblPr>
      <w:tblGrid>
        <w:gridCol w:w="4320"/>
        <w:gridCol w:w="4320"/>
      </w:tblGrid>
      <w:tr>
        <w:tc>
          <w:tcPr>
            <w:tcW w:type="dxa" w:w="3168"/>
          </w:tcPr>
          <w:p>
            <w:pPr>
              <w:spacing w:after="40"/>
            </w:pPr>
            <w:r/>
            <w:r>
              <w:rPr>
                <w:b/>
                <w:sz w:val="18"/>
              </w:rPr>
              <w:t>You will hear it called</w:t>
            </w:r>
          </w:p>
        </w:tc>
        <w:tc>
          <w:tcPr>
            <w:tcW w:type="dxa" w:w="6048"/>
          </w:tcPr>
          <w:p>
            <w:pPr>
              <w:spacing w:after="40"/>
            </w:pPr>
            <w:r/>
            <w:r>
              <w:rPr>
                <w:b/>
                <w:sz w:val="18"/>
              </w:rPr>
              <w:t>What it is</w:t>
            </w:r>
          </w:p>
        </w:tc>
      </w:tr>
      <w:tr>
        <w:tc>
          <w:tcPr>
            <w:tcW w:type="dxa" w:w="3168"/>
          </w:tcPr>
          <w:p>
            <w:pPr>
              <w:spacing w:after="40"/>
            </w:pPr>
            <w:r/>
            <w:r>
              <w:rPr>
                <w:sz w:val="18"/>
              </w:rPr>
              <w:t>alpha, reachy-cjap</w:t>
            </w:r>
          </w:p>
        </w:tc>
        <w:tc>
          <w:tcPr>
            <w:tcW w:type="dxa" w:w="6048"/>
          </w:tcPr>
          <w:p>
            <w:pPr>
              <w:spacing w:after="40"/>
            </w:pPr>
            <w:r/>
            <w:r>
              <w:rPr>
                <w:sz w:val="18"/>
              </w:rPr>
              <w:t>The LEFT robot. Also runs the console and is in charge of both.</w:t>
            </w:r>
          </w:p>
        </w:tc>
      </w:tr>
      <w:tr>
        <w:tc>
          <w:tcPr>
            <w:tcW w:type="dxa" w:w="3168"/>
          </w:tcPr>
          <w:p>
            <w:pPr>
              <w:spacing w:after="40"/>
            </w:pPr>
            <w:r/>
            <w:r>
              <w:rPr>
                <w:rFonts w:ascii="Consolas" w:hAnsi="Consolas"/>
                <w:sz w:val="17"/>
              </w:rPr>
              <w:t>beta, reachy-2 (192.168.88.10)</w:t>
            </w:r>
          </w:p>
        </w:tc>
        <w:tc>
          <w:tcPr>
            <w:tcW w:type="dxa" w:w="6048"/>
          </w:tcPr>
          <w:p>
            <w:pPr>
              <w:spacing w:after="40"/>
            </w:pPr>
            <w:r/>
            <w:r>
              <w:rPr>
                <w:sz w:val="18"/>
              </w:rPr>
              <w:t>The other robot. Only ever plays prepared audio.</w:t>
            </w:r>
          </w:p>
        </w:tc>
      </w:tr>
      <w:tr>
        <w:tc>
          <w:tcPr>
            <w:tcW w:type="dxa" w:w="3168"/>
          </w:tcPr>
          <w:p>
            <w:pPr>
              <w:spacing w:after="40"/>
            </w:pPr>
            <w:r/>
            <w:r>
              <w:rPr>
                <w:rFonts w:ascii="Consolas" w:hAnsi="Consolas"/>
                <w:sz w:val="17"/>
              </w:rPr>
              <w:t>Panganiban / CJAP</w:t>
            </w:r>
          </w:p>
        </w:tc>
        <w:tc>
          <w:tcPr>
            <w:tcW w:type="dxa" w:w="6048"/>
          </w:tcPr>
          <w:p>
            <w:pPr>
              <w:spacing w:after="40"/>
            </w:pPr>
            <w:r/>
            <w:r>
              <w:rPr>
                <w:sz w:val="18"/>
              </w:rPr>
              <w:t>The character that answers. Normally alpha plays it.</w:t>
            </w:r>
          </w:p>
        </w:tc>
      </w:tr>
      <w:tr>
        <w:tc>
          <w:tcPr>
            <w:tcW w:type="dxa" w:w="3168"/>
          </w:tcPr>
          <w:p>
            <w:pPr>
              <w:spacing w:after="40"/>
            </w:pPr>
            <w:r/>
            <w:r>
              <w:rPr>
                <w:sz w:val="18"/>
              </w:rPr>
              <w:t>Host</w:t>
            </w:r>
          </w:p>
        </w:tc>
        <w:tc>
          <w:tcPr>
            <w:tcW w:type="dxa" w:w="6048"/>
          </w:tcPr>
          <w:p>
            <w:pPr>
              <w:spacing w:after="40"/>
            </w:pPr>
            <w:r/>
            <w:r>
              <w:rPr>
                <w:sz w:val="18"/>
              </w:rPr>
              <w:t>The character that introduces and asks. Normally beta plays it.</w:t>
            </w:r>
          </w:p>
        </w:tc>
      </w:tr>
    </w:tbl>
    <w:p/>
    <w:p>
      <w:r>
        <w:rPr>
          <w:b/>
          <w:i w:val="0"/>
        </w:rPr>
        <w:t>alpha is in charge. If alpha is off, BOTH robots go silent, even though beta is fine. That is deliberate: better silent than both talking at once.</w:t>
      </w:r>
    </w:p>
    <w:p>
      <w:pPr>
        <w:pStyle w:val="Heading2"/>
      </w:pPr>
      <w:r>
        <w:t>Starting from cold</w:t>
      </w:r>
    </w:p>
    <w:p>
      <w:pPr>
        <w:pStyle w:val="ListNumber"/>
      </w:pPr>
      <w:r>
        <w:t>1. Travel router first. Wait for its lights to settle. Both robots join the router, not the venue network — a guest network blocks them finding each other.</w:t>
      </w:r>
    </w:p>
    <w:p>
      <w:pPr>
        <w:pStyle w:val="ListNumber"/>
      </w:pPr>
      <w:r>
        <w:t>2. Power on alpha. Wait two minutes; it brings up the console as well as itself.</w:t>
      </w:r>
    </w:p>
    <w:p>
      <w:pPr>
        <w:pStyle w:val="ListNumber"/>
      </w:pPr>
      <w:r>
        <w:t>3. Power on beta. Wait one minute.</w:t>
      </w:r>
    </w:p>
    <w:p>
      <w:pPr>
        <w:pStyle w:val="ListNumber"/>
      </w:pPr>
      <w:r>
        <w:t>4. Join the same network and open https://reachy-cjap.local:8443/console?key=cjap — accept the certificate warning.</w:t>
      </w:r>
    </w:p>
    <w:p>
      <w:pPr>
        <w:pStyle w:val="ListNumber"/>
      </w:pPr>
      <w:r>
        <w:t>5. Both robot rows must be reporting, age one or two seconds. A stale row means that robot did not join the network — back to step 1.</w:t>
      </w:r>
    </w:p>
    <w:p>
      <w:pPr>
        <w:pStyle w:val="ListNumber"/>
      </w:pPr>
      <w:r>
        <w:t>6. Choose the mode. DUET for an empty room, DIRECT for visitors. Then the profile: EVENT for a hall, KIOSK for a quiet room.</w:t>
      </w:r>
    </w:p>
    <w:p>
      <w:pPr>
        <w:pStyle w:val="ListNumber"/>
      </w:pPr>
      <w:r>
        <w:t>7. Run the room calibration (below), in the room, with the room as noisy as it will really be.</w:t>
      </w:r>
    </w:p>
    <w:p>
      <w:pPr>
        <w:pStyle w:val="ListNumber"/>
      </w:pPr>
      <w:r>
        <w:t>8. Test one answer with the Host asks box before anyone arrives.</w:t>
      </w:r>
    </w:p>
    <w:p>
      <w:r>
        <w:rPr>
          <w:b w:val="0"/>
          <w:i w:val="0"/>
        </w:rPr>
        <w:t>If step 8 gives an apology rather than an answer, the internet is down or the API account is empty. DUET works with no internet at all — fall back to it.</w:t>
      </w:r>
    </w:p>
    <w:p>
      <w:r>
        <w:rPr>
          <w:b w:val="0"/>
          <w:i/>
        </w:rPr>
        <w:t>As of 14 September 2026 the API account IS empty, so step 8 will give the apology until it is topped up. See section 12.</w:t>
      </w:r>
    </w:p>
    <w:p>
      <w:r>
        <w:rPr>
          <w:b w:val="0"/>
          <w:i w:val="0"/>
        </w:rPr>
        <w:t>Before walking away: both rows reporting, heads moving gently, sound audible at the back of the room, mode and profile as chosen.</w:t>
      </w:r>
    </w:p>
    <w:p>
      <w:pPr>
        <w:pStyle w:val="Heading2"/>
      </w:pPr>
      <w:r>
        <w:t>Room calibration</w:t>
      </w:r>
    </w:p>
    <w:p>
      <w:r>
        <w:rPr>
          <w:b/>
          <w:i w:val="0"/>
        </w:rPr>
        <w:t>Teaches the robot how loud the room is. It has never been run at a venue.</w:t>
      </w:r>
    </w:p>
    <w:p>
      <w:pPr>
        <w:pStyle w:val="ListNumber"/>
      </w:pPr>
      <w:r>
        <w:t>1. Get the room to its real state — crowd, music, everything.</w:t>
      </w:r>
    </w:p>
    <w:p>
      <w:pPr>
        <w:pStyle w:val="ListNumber"/>
      </w:pPr>
      <w:r>
        <w:t>2. Make sure the robot you are calibrating holds the floor (its mic must be open).</w:t>
      </w:r>
    </w:p>
    <w:p>
      <w:pPr>
        <w:pStyle w:val="ListNumber"/>
      </w:pPr>
      <w:r>
        <w:t>3. Start calibration, leave it two minutes, do not talk into the mic.</w:t>
      </w:r>
    </w:p>
    <w:p>
      <w:pPr>
        <w:pStyle w:val="ListNumber"/>
      </w:pPr>
      <w:r>
        <w:t>4. Accept the proposal if the room is genuinely noisy; reject it if you ran it in a quiet room by mistake.</w:t>
      </w:r>
    </w:p>
    <w:p>
      <w:r>
        <w:rPr>
          <w:b w:val="0"/>
          <w:i w:val="0"/>
        </w:rPr>
        <w:t>An accepted calibration persists across mode changes until cleared.</w:t>
      </w:r>
    </w:p>
    <w:p>
      <w:pPr>
        <w:pStyle w:val="Heading2"/>
      </w:pPr>
      <w:r>
        <w:t>Modes</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pPr>
              <w:spacing w:after="40"/>
            </w:pPr>
            <w:r/>
            <w:r>
              <w:rPr>
                <w:b/>
                <w:sz w:val="18"/>
              </w:rPr>
              <w:t>Mode</w:t>
            </w:r>
          </w:p>
        </w:tc>
        <w:tc>
          <w:tcPr>
            <w:tcW w:type="dxa" w:w="5760"/>
          </w:tcPr>
          <w:p>
            <w:pPr>
              <w:spacing w:after="40"/>
            </w:pPr>
            <w:r/>
            <w:r>
              <w:rPr>
                <w:b/>
                <w:sz w:val="18"/>
              </w:rPr>
              <w:t>The room sees</w:t>
            </w:r>
          </w:p>
        </w:tc>
        <w:tc>
          <w:tcPr>
            <w:tcW w:type="dxa" w:w="1296"/>
          </w:tcPr>
          <w:p>
            <w:pPr>
              <w:spacing w:after="40"/>
            </w:pPr>
            <w:r/>
            <w:r>
              <w:rPr>
                <w:b/>
                <w:sz w:val="18"/>
              </w:rPr>
              <w:t>Internet?</w:t>
            </w:r>
          </w:p>
        </w:tc>
      </w:tr>
      <w:tr>
        <w:tc>
          <w:tcPr>
            <w:tcW w:type="dxa" w:w="1872"/>
          </w:tcPr>
          <w:p>
            <w:pPr>
              <w:spacing w:after="40"/>
            </w:pPr>
            <w:r/>
            <w:r>
              <w:rPr>
                <w:sz w:val="18"/>
              </w:rPr>
              <w:t>DUET</w:t>
            </w:r>
          </w:p>
        </w:tc>
        <w:tc>
          <w:tcPr>
            <w:tcW w:type="dxa" w:w="5760"/>
          </w:tcPr>
          <w:p>
            <w:pPr>
              <w:spacing w:after="40"/>
            </w:pPr>
            <w:r/>
            <w:r>
              <w:rPr>
                <w:sz w:val="18"/>
              </w:rPr>
              <w:t>The robots perform a scripted exchange. ~4.5 min, then repeats.</w:t>
            </w:r>
          </w:p>
        </w:tc>
        <w:tc>
          <w:tcPr>
            <w:tcW w:type="dxa" w:w="1296"/>
          </w:tcPr>
          <w:p>
            <w:pPr>
              <w:spacing w:after="40"/>
            </w:pPr>
            <w:r/>
            <w:r>
              <w:rPr>
                <w:sz w:val="18"/>
              </w:rPr>
              <w:t>No</w:t>
            </w:r>
          </w:p>
        </w:tc>
      </w:tr>
      <w:tr>
        <w:tc>
          <w:tcPr>
            <w:tcW w:type="dxa" w:w="1872"/>
          </w:tcPr>
          <w:p>
            <w:pPr>
              <w:spacing w:after="40"/>
            </w:pPr>
            <w:r/>
            <w:r>
              <w:rPr>
                <w:sz w:val="18"/>
              </w:rPr>
              <w:t>DIRECT + KIOSK</w:t>
            </w:r>
          </w:p>
        </w:tc>
        <w:tc>
          <w:tcPr>
            <w:tcW w:type="dxa" w:w="5760"/>
          </w:tcPr>
          <w:p>
            <w:pPr>
              <w:spacing w:after="40"/>
            </w:pPr>
            <w:r/>
            <w:r>
              <w:rPr>
                <w:sz w:val="18"/>
              </w:rPr>
              <w:t>Visitor says “Hi Cee-Jap”, asks, and can follow up.</w:t>
            </w:r>
          </w:p>
        </w:tc>
        <w:tc>
          <w:tcPr>
            <w:tcW w:type="dxa" w:w="1296"/>
          </w:tcPr>
          <w:p>
            <w:pPr>
              <w:spacing w:after="40"/>
            </w:pPr>
            <w:r/>
            <w:r>
              <w:rPr>
                <w:sz w:val="18"/>
              </w:rPr>
              <w:t>Yes</w:t>
            </w:r>
          </w:p>
        </w:tc>
      </w:tr>
      <w:tr>
        <w:tc>
          <w:tcPr>
            <w:tcW w:type="dxa" w:w="1872"/>
          </w:tcPr>
          <w:p>
            <w:pPr>
              <w:spacing w:after="40"/>
            </w:pPr>
            <w:r/>
            <w:r>
              <w:rPr>
                <w:sz w:val="18"/>
              </w:rPr>
              <w:t>DIRECT + EVENT</w:t>
            </w:r>
          </w:p>
        </w:tc>
        <w:tc>
          <w:tcPr>
            <w:tcW w:type="dxa" w:w="5760"/>
          </w:tcPr>
          <w:p>
            <w:pPr>
              <w:spacing w:after="40"/>
            </w:pPr>
            <w:r/>
            <w:r>
              <w:rPr>
                <w:sz w:val="18"/>
              </w:rPr>
              <w:t>No wake phrase. Handheld mic starts a question. One question, one answer.</w:t>
            </w:r>
          </w:p>
        </w:tc>
        <w:tc>
          <w:tcPr>
            <w:tcW w:type="dxa" w:w="1296"/>
          </w:tcPr>
          <w:p>
            <w:pPr>
              <w:spacing w:after="40"/>
            </w:pPr>
            <w:r/>
            <w:r>
              <w:rPr>
                <w:sz w:val="18"/>
              </w:rPr>
              <w:t>Yes</w:t>
            </w:r>
          </w:p>
        </w:tc>
      </w:tr>
    </w:tbl>
    <w:p/>
    <w:p>
      <w:r>
        <w:rPr>
          <w:b w:val="0"/>
          <w:i w:val="0"/>
        </w:rPr>
        <w:t>Switching takes effect in a second or two on both robots. Nothing restarts.</w:t>
      </w:r>
    </w:p>
    <w:p>
      <w:pPr>
        <w:pStyle w:val="Heading2"/>
      </w:pPr>
      <w:r>
        <w:t>Swapping roles</w:t>
      </w:r>
    </w:p>
    <w:p>
      <w:r>
        <w:rPr>
          <w:b w:val="0"/>
          <w:i w:val="0"/>
        </w:rPr>
        <w:t>Console → change who plays Panganiban → apply. Both robots switch within a second, no restart, no reload. Both machines carry both characters.</w:t>
      </w:r>
    </w:p>
    <w:p>
      <w:pPr>
        <w:pStyle w:val="Heading2"/>
      </w:pPr>
      <w:r>
        <w:t>The five most likely failures</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pPr>
              <w:spacing w:after="40"/>
            </w:pPr>
            <w:r/>
            <w:r>
              <w:rPr>
                <w:b/>
                <w:sz w:val="18"/>
              </w:rPr>
              <w:t>Symptom</w:t>
            </w:r>
          </w:p>
        </w:tc>
        <w:tc>
          <w:tcPr>
            <w:tcW w:type="dxa" w:w="2880"/>
          </w:tcPr>
          <w:p>
            <w:pPr>
              <w:spacing w:after="40"/>
            </w:pPr>
            <w:r/>
            <w:r>
              <w:rPr>
                <w:b/>
                <w:sz w:val="18"/>
              </w:rPr>
              <w:t>Almost always</w:t>
            </w:r>
          </w:p>
        </w:tc>
        <w:tc>
          <w:tcPr>
            <w:tcW w:type="dxa" w:w="3888"/>
          </w:tcPr>
          <w:p>
            <w:pPr>
              <w:spacing w:after="40"/>
            </w:pPr>
            <w:r/>
            <w:r>
              <w:rPr>
                <w:b/>
                <w:sz w:val="18"/>
              </w:rPr>
              <w:t>Check first</w:t>
            </w:r>
          </w:p>
        </w:tc>
      </w:tr>
      <w:tr>
        <w:tc>
          <w:tcPr>
            <w:tcW w:type="dxa" w:w="2448"/>
          </w:tcPr>
          <w:p>
            <w:pPr>
              <w:spacing w:after="40"/>
            </w:pPr>
            <w:r/>
            <w:r>
              <w:rPr>
                <w:sz w:val="18"/>
              </w:rPr>
              <w:t>Both robots silent and still</w:t>
            </w:r>
          </w:p>
        </w:tc>
        <w:tc>
          <w:tcPr>
            <w:tcW w:type="dxa" w:w="2880"/>
          </w:tcPr>
          <w:p>
            <w:pPr>
              <w:spacing w:after="40"/>
            </w:pPr>
            <w:r/>
            <w:r>
              <w:rPr>
                <w:sz w:val="18"/>
              </w:rPr>
              <w:t>Network between them, or alpha down</w:t>
            </w:r>
          </w:p>
        </w:tc>
        <w:tc>
          <w:tcPr>
            <w:tcW w:type="dxa" w:w="3888"/>
          </w:tcPr>
          <w:p>
            <w:pPr>
              <w:spacing w:after="40"/>
            </w:pPr>
            <w:r/>
            <w:r>
              <w:rPr>
                <w:sz w:val="18"/>
              </w:rPr>
              <w:t>Router lights; can you load the console? Which robot row is stale?</w:t>
            </w:r>
          </w:p>
        </w:tc>
      </w:tr>
      <w:tr>
        <w:tc>
          <w:tcPr>
            <w:tcW w:type="dxa" w:w="2448"/>
          </w:tcPr>
          <w:p>
            <w:pPr>
              <w:spacing w:after="40"/>
            </w:pPr>
            <w:r/>
            <w:r>
              <w:rPr>
                <w:sz w:val="18"/>
              </w:rPr>
              <w:t>Nobody can hear it</w:t>
            </w:r>
          </w:p>
        </w:tc>
        <w:tc>
          <w:tcPr>
            <w:tcW w:type="dxa" w:w="2880"/>
          </w:tcPr>
          <w:p>
            <w:pPr>
              <w:spacing w:after="40"/>
            </w:pPr>
            <w:r/>
            <w:r>
              <w:rPr>
                <w:sz w:val="18"/>
              </w:rPr>
              <w:t>The internal speaker is ~5 W and a hall needs a PA</w:t>
            </w:r>
          </w:p>
        </w:tc>
        <w:tc>
          <w:tcPr>
            <w:tcW w:type="dxa" w:w="3888"/>
          </w:tcPr>
          <w:p>
            <w:pPr>
              <w:spacing w:after="40"/>
            </w:pPr>
            <w:r/>
            <w:r>
              <w:rPr>
                <w:sz w:val="18"/>
              </w:rPr>
              <w:t>Is an external speaker actually plugged in? Then ~/bin/audio-out dac</w:t>
            </w:r>
          </w:p>
        </w:tc>
      </w:tr>
      <w:tr>
        <w:tc>
          <w:tcPr>
            <w:tcW w:type="dxa" w:w="2448"/>
          </w:tcPr>
          <w:p>
            <w:pPr>
              <w:spacing w:after="40"/>
            </w:pPr>
            <w:r/>
            <w:r>
              <w:rPr>
                <w:sz w:val="18"/>
              </w:rPr>
              <w:t>Answers when nobody is talking</w:t>
            </w:r>
          </w:p>
        </w:tc>
        <w:tc>
          <w:tcPr>
            <w:tcW w:type="dxa" w:w="2880"/>
          </w:tcPr>
          <w:p>
            <w:pPr>
              <w:spacing w:after="40"/>
            </w:pPr>
            <w:r/>
            <w:r>
              <w:rPr>
                <w:sz w:val="18"/>
              </w:rPr>
              <w:t>Room louder than the threshold</w:t>
            </w:r>
          </w:p>
        </w:tc>
        <w:tc>
          <w:tcPr>
            <w:tcW w:type="dxa" w:w="3888"/>
          </w:tcPr>
          <w:p>
            <w:pPr>
              <w:spacing w:after="40"/>
            </w:pPr>
            <w:r/>
            <w:r>
              <w:rPr>
                <w:sz w:val="18"/>
              </w:rPr>
              <w:t>Re-run calibration with the crowd in; raise the loudness setting; else switch to DUET</w:t>
            </w:r>
          </w:p>
        </w:tc>
      </w:tr>
      <w:tr>
        <w:tc>
          <w:tcPr>
            <w:tcW w:type="dxa" w:w="2448"/>
          </w:tcPr>
          <w:p>
            <w:pPr>
              <w:spacing w:after="40"/>
            </w:pPr>
            <w:r/>
            <w:r>
              <w:rPr>
                <w:sz w:val="18"/>
              </w:rPr>
              <w:t>Says something untrue</w:t>
            </w:r>
          </w:p>
        </w:tc>
        <w:tc>
          <w:tcPr>
            <w:tcW w:type="dxa" w:w="2880"/>
          </w:tcPr>
          <w:p>
            <w:pPr>
              <w:spacing w:after="40"/>
            </w:pPr>
            <w:r/>
            <w:r>
              <w:rPr>
                <w:sz w:val="18"/>
              </w:rPr>
              <w:t>The gates do NOT reliably catch this</w:t>
            </w:r>
          </w:p>
        </w:tc>
        <w:tc>
          <w:tcPr>
            <w:tcW w:type="dxa" w:w="3888"/>
          </w:tcPr>
          <w:p>
            <w:pPr>
              <w:spacing w:after="40"/>
            </w:pPr>
            <w:r/>
            <w:r>
              <w:rPr>
                <w:sz w:val="18"/>
              </w:rPr>
              <w:t>Switch to DUET immediately; write down exactly what it said</w:t>
            </w:r>
          </w:p>
        </w:tc>
      </w:tr>
      <w:tr>
        <w:tc>
          <w:tcPr>
            <w:tcW w:type="dxa" w:w="2448"/>
          </w:tcPr>
          <w:p>
            <w:pPr>
              <w:spacing w:after="40"/>
            </w:pPr>
            <w:r/>
            <w:r>
              <w:rPr>
                <w:sz w:val="18"/>
              </w:rPr>
              <w:t>One robot stops mid-sentence</w:t>
            </w:r>
          </w:p>
        </w:tc>
        <w:tc>
          <w:tcPr>
            <w:tcW w:type="dxa" w:w="2880"/>
          </w:tcPr>
          <w:p>
            <w:pPr>
              <w:spacing w:after="40"/>
            </w:pPr>
            <w:r/>
            <w:r>
              <w:rPr>
                <w:sz w:val="18"/>
              </w:rPr>
              <w:t>Network dropped mid-answer</w:t>
            </w:r>
          </w:p>
        </w:tc>
        <w:tc>
          <w:tcPr>
            <w:tcW w:type="dxa" w:w="3888"/>
          </w:tcPr>
          <w:p>
            <w:pPr>
              <w:spacing w:after="40"/>
            </w:pPr>
            <w:r/>
            <w:r>
              <w:rPr>
                <w:sz w:val="18"/>
              </w:rPr>
              <w:t>Is that robot still reporting? If stale, power-cycle it</w:t>
            </w:r>
          </w:p>
        </w:tc>
      </w:tr>
    </w:tbl>
    <w:p/>
    <w:p>
      <w:pPr>
        <w:pStyle w:val="Heading2"/>
      </w:pPr>
      <w:r>
        <w:t>Not problems</w:t>
      </w:r>
    </w:p>
    <w:p>
      <w:pPr>
        <w:pStyle w:val="ListBullet"/>
      </w:pPr>
      <w:r>
        <w:t>Heads drifting and swaying constantly — deliberate, a still robot looks broken.</w:t>
      </w:r>
    </w:p>
    <w:p>
      <w:pPr>
        <w:pStyle w:val="ListBullet"/>
      </w:pPr>
      <w:r>
        <w:t>Five to ten seconds before an answer starts — normal, covered by a filler phrase.</w:t>
      </w:r>
    </w:p>
    <w:p>
      <w:pPr>
        <w:pStyle w:val="ListBullet"/>
      </w:pPr>
      <w:r>
        <w:t>The duet repeating every ~4.5 minutes.</w:t>
      </w:r>
    </w:p>
    <w:p>
      <w:pPr>
        <w:pStyle w:val="ListBullet"/>
      </w:pPr>
      <w:r>
        <w:t>The robot declining a question — it is designed to decline rather than guess.</w:t>
      </w:r>
    </w:p>
    <w:p>
      <w:pPr>
        <w:pStyle w:val="Heading2"/>
      </w:pPr>
      <w:r>
        <w:t>What to tell visitors</w:t>
      </w:r>
    </w:p>
    <w:p>
      <w:r>
        <w:rPr>
          <w:b w:val="0"/>
          <w:i w:val="0"/>
        </w:rPr>
        <w:t>It is a recreation of a real, living person, built only from what he actually published. The Host says exactly that before anyone asks anything, in all six of its introductions. If asked whether it is really him, the answer is no.</w:t>
      </w:r>
    </w:p>
    <w:p>
      <w:r>
        <w:br w:type="page"/>
      </w:r>
    </w:p>
    <w:p>
      <w:pPr>
        <w:pStyle w:val="Heading1"/>
      </w:pPr>
      <w:r>
        <w:t>14. Pre-event checklist</w:t>
      </w:r>
    </w:p>
    <w:tbl>
      <w:tblPr>
        <w:tblStyle w:val="LightGrid-Accent1"/>
        <w:tblW w:type="auto" w:w="0"/>
        <w:jc w:val="left"/>
        <w:tblLook w:firstColumn="1" w:firstRow="1" w:lastColumn="0" w:lastRow="0" w:noHBand="0" w:noVBand="1" w:val="04A0"/>
      </w:tblPr>
      <w:tblGrid>
        <w:gridCol w:w="4320"/>
        <w:gridCol w:w="4320"/>
      </w:tblGrid>
      <w:tr>
        <w:tc>
          <w:tcPr>
            <w:tcW w:type="dxa" w:w="3744"/>
          </w:tcPr>
          <w:p>
            <w:pPr>
              <w:spacing w:after="40"/>
            </w:pPr>
            <w:r/>
            <w:r>
              <w:rPr>
                <w:b/>
                <w:sz w:val="18"/>
              </w:rPr>
              <w:t>This checklist lives at</w:t>
            </w:r>
          </w:p>
        </w:tc>
        <w:tc>
          <w:tcPr>
            <w:tcW w:type="dxa" w:w="5472"/>
          </w:tcPr>
          <w:p>
            <w:pPr>
              <w:spacing w:after="40"/>
            </w:pPr>
            <w:r/>
            <w:r>
              <w:rPr>
                <w:b/>
                <w:sz w:val="18"/>
              </w:rPr>
              <w:t>What it is</w:t>
            </w:r>
          </w:p>
        </w:tc>
      </w:tr>
      <w:tr>
        <w:tc>
          <w:tcPr>
            <w:tcW w:type="dxa" w:w="3744"/>
          </w:tcPr>
          <w:p>
            <w:pPr>
              <w:spacing w:after="40"/>
            </w:pPr>
            <w:r/>
            <w:r>
              <w:rPr>
                <w:rFonts w:ascii="Consolas" w:hAnsi="Consolas"/>
                <w:sz w:val="17"/>
              </w:rPr>
              <w:t>docs/PRE_EVENT_CHECKLIST.md</w:t>
            </w:r>
          </w:p>
        </w:tc>
        <w:tc>
          <w:tcPr>
            <w:tcW w:type="dxa" w:w="5472"/>
          </w:tcPr>
          <w:p>
            <w:pPr>
              <w:spacing w:after="40"/>
            </w:pPr>
            <w:r/>
            <w:r>
              <w:rPr>
                <w:sz w:val="18"/>
              </w:rPr>
              <w:t>The version-controlled copy — authoritative</w:t>
            </w:r>
          </w:p>
        </w:tc>
      </w:tr>
      <w:tr>
        <w:tc>
          <w:tcPr>
            <w:tcW w:type="dxa" w:w="3744"/>
          </w:tcPr>
          <w:p>
            <w:pPr>
              <w:spacing w:after="40"/>
            </w:pPr>
            <w:r/>
            <w:r>
              <w:rPr>
                <w:rFonts w:ascii="Consolas" w:hAnsi="Consolas"/>
                <w:sz w:val="17"/>
              </w:rPr>
              <w:t>~/CJAP_code_notes.docx</w:t>
            </w:r>
          </w:p>
        </w:tc>
        <w:tc>
          <w:tcPr>
            <w:tcW w:type="dxa" w:w="5472"/>
          </w:tcPr>
          <w:p>
            <w:pPr>
              <w:spacing w:after="40"/>
            </w:pPr>
            <w:r/>
            <w:r>
              <w:rPr>
                <w:sz w:val="18"/>
              </w:rPr>
              <w:t>This document — the copy you are reading now</w:t>
            </w:r>
          </w:p>
        </w:tc>
      </w:tr>
    </w:tbl>
    <w:p/>
    <w:p>
      <w:r>
        <w:rPr>
          <w:b w:val="0"/>
          <w:i w:val="0"/>
        </w:rPr>
        <w:t>Work through this on BOTH machines before doors open. Tick in order. Machine names are read from config/robots.json; never identify a robot by its hostname alone — the console shows machine · role together.</w:t>
      </w:r>
    </w:p>
    <w:p>
      <w:pPr>
        <w:pStyle w:val="Heading2"/>
      </w:pPr>
      <w:r>
        <w:t>The night before</w:t>
      </w:r>
    </w:p>
    <w:p>
      <w:pPr>
        <w:pStyle w:val="ListBullet"/>
      </w:pPr>
      <w:r>
        <w:t>☐  Re-enable the voice app: sudo systemctl enable --now supervaise.service on both machines. Check systemctl is-enabled supervaise.service says enabled on both.</w:t>
      </w:r>
    </w:p>
    <w:p>
      <w:pPr>
        <w:spacing w:after="160"/>
        <w:ind w:left="864"/>
      </w:pPr>
      <w:r>
        <w:rPr>
          <w:i/>
        </w:rPr>
        <w:t>Verified 14 Sep 2026: enabled on both machines already.</w:t>
      </w:r>
    </w:p>
    <w:p>
      <w:pPr>
        <w:pStyle w:val="ListBullet"/>
      </w:pPr>
      <w:r>
        <w:t>☐  git status clean on both machines, same commit: git log -1 --oneline matches. Sync path: git push sync &lt;branch&gt; / git pull sync &lt;branch&gt; (the bare repo ~/git/cjap.git).</w:t>
      </w:r>
    </w:p>
    <w:p>
      <w:pPr>
        <w:spacing w:after="160"/>
        <w:ind w:left="864"/>
      </w:pPr>
      <w:r>
        <w:rPr>
          <w:i/>
        </w:rPr>
        <w:t>Note: after a deploy_second_robot.sh run, beta's git log reports a STALE commit with a dirty tree even when its files are correct. Compare md5sum of the app/ modules instead.</w:t>
      </w:r>
    </w:p>
    <w:p>
      <w:pPr>
        <w:pStyle w:val="ListBullet"/>
      </w:pPr>
      <w:r>
        <w:t>☐  config/robots.json: both machine names correct, authority.host is the machine that will serve the console (port 8080), bind is 0.0.0.0.</w:t>
      </w:r>
    </w:p>
    <w:p>
      <w:pPr>
        <w:pStyle w:val="ListBullet"/>
      </w:pPr>
      <w:r>
        <w:t>☐  /etc/systemd/system/supervaise.service.d/wakeword.conf on each machine carries only that machine's identity (CJ_ROBOT_SLOT), and secrets stay in app/.env. Listening knobs live in config/modes/*.json, not in the drop-in.</w:t>
      </w:r>
    </w:p>
    <w:p>
      <w:pPr>
        <w:pStyle w:val="ListBullet"/>
      </w:pPr>
      <w:r>
        <w:t>☐  Both machines have the pre-rendered audio: host intro variants and the duet exchanges (data/prerendered/) — duet must play with the venue WiFi down.</w:t>
      </w:r>
    </w:p>
    <w:p>
      <w:pPr>
        <w:spacing w:after="160"/>
        <w:ind w:left="864"/>
      </w:pPr>
      <w:r>
        <w:rPr>
          <w:i/>
        </w:rPr>
        <w:t>The checklist says to verify this with scripts/render_duet.py --check. THAT FLAG DOES NOT EXIST and the command errors out. Use --dry-run, which lists every line as “up to date” or “would render”. Same for render_intro.py.</w:t>
      </w:r>
    </w:p>
    <w:p>
      <w:pPr>
        <w:pStyle w:val="ListBullet"/>
      </w:pPr>
      <w:r>
        <w:t>☐  Voice cache warm for the canned answers: scripts/prerender_canned.py.</w:t>
      </w:r>
    </w:p>
    <w:p>
      <w:pPr>
        <w:spacing w:after="160"/>
        <w:ind w:left="864"/>
      </w:pPr>
      <w:r>
        <w:rPr>
          <w:i/>
        </w:rPr>
        <w:t>Not yet run for the five premise-decline pools added on 13 Sep — the first play of each variant will synthesize live (a second or two) and cache from then on.</w:t>
      </w:r>
    </w:p>
    <w:p>
      <w:pPr>
        <w:pStyle w:val="ListBullet"/>
      </w:pPr>
      <w:r>
        <w:t>☐  Wireless mic receivers: each robot's receiver on, the handheld transmitter heard by whichever robot holds the floor (open /console, give the floor to one robot, talk, watch the room level move; repeat for the other).</w:t>
      </w:r>
    </w:p>
    <w:p>
      <w:pPr>
        <w:pStyle w:val="Heading2"/>
      </w:pPr>
      <w:r>
        <w:t>One hour before</w:t>
      </w:r>
    </w:p>
    <w:p>
      <w:pPr>
        <w:pStyle w:val="ListBullet"/>
      </w:pPr>
      <w:r>
        <w:t>☐  Open http://&lt;authority&gt;.local:8080/console?key=cjap on the laptop. Both robots report (no “no report” pills).</w:t>
      </w:r>
    </w:p>
    <w:p>
      <w:pPr>
        <w:pStyle w:val="ListBullet"/>
      </w:pPr>
      <w:r>
        <w:t>☐  Choose who is Panganiban (cjap_is), then mode and profile: direct + event for emcee-driven Q&amp;A, duet for the loop.</w:t>
      </w:r>
    </w:p>
    <w:p>
      <w:pPr>
        <w:pStyle w:val="ListBullet"/>
      </w:pPr>
      <w:r>
        <w:t>☐  Room level vs “loudness that counts as talking”: no amber warning on either robot with the crowd in. Raise the setting if it fires.</w:t>
      </w:r>
    </w:p>
    <w:p>
      <w:pPr>
        <w:pStyle w:val="ListBullet"/>
      </w:pPr>
      <w:r>
        <w:t>☐  Locked gates all ON (specifics rule, fact audit, year gate, AI-self-description gate, corpus grounding).</w:t>
      </w:r>
    </w:p>
    <w:p>
      <w:pPr>
        <w:spacing w:after="160"/>
        <w:ind w:left="864"/>
      </w:pPr>
      <w:r>
        <w:rPr>
          <w:i/>
        </w:rPr>
        <w:t>Since 13 Sep there is also “Decline what the corpus cannot answer” (the premise gate) on the console. Leave it ON.</w:t>
      </w:r>
    </w:p>
    <w:p>
      <w:pPr>
        <w:pStyle w:val="ListBullet"/>
      </w:pPr>
      <w:r>
        <w:t>☐  Kill the Bluetooth route hijack FIRST, on both machines: sudo systemctl disable --now speaker-watchdog.service. It polls every 15 s and re-routes audio onto ANY paired speaker that powers on, which would flip the route — and lose the XMOS echo cancellation — mid-event. Confirm systemctl is-enabled speaker-watchdog.service says disabled.</w:t>
      </w:r>
    </w:p>
    <w:p>
      <w:pPr>
        <w:spacing w:after="160"/>
        <w:ind w:left="864"/>
      </w:pPr>
      <w:r>
        <w:rPr>
          <w:i/>
        </w:rPr>
        <w:t>Verified 14 Sep 2026: already disabled on both machines.</w:t>
      </w:r>
    </w:p>
    <w:p>
      <w:pPr>
        <w:pStyle w:val="ListBullet"/>
      </w:pPr>
      <w:r>
        <w:t>☐  Speaker route correct on both (~/bin/audio-out status).</w:t>
      </w:r>
    </w:p>
    <w:p>
      <w:pPr>
        <w:pStyle w:val="ListBullet"/>
      </w:pPr>
      <w:r>
        <w:t>☐  External PA: plug the USB DAC in, check ~/bin/audio-out dac-present prints a sink, then ~/bin/audio-out dac and ~/bin/audio-out test — the test tone must come out of the powered speaker, not the robot. No restart needed. Without a DAC the only external path is a Bluetooth PA (~/bin/audio-out bt); HDMI is not a route target.</w:t>
      </w:r>
    </w:p>
    <w:p>
      <w:pPr>
        <w:spacing w:after="160"/>
        <w:ind w:left="864"/>
      </w:pPr>
      <w:r>
        <w:rPr>
          <w:i/>
        </w:rPr>
        <w:t>No USB DAC is attached as of 14 Sep 2026.</w:t>
      </w:r>
    </w:p>
    <w:p>
      <w:pPr>
        <w:pStyle w:val="ListBullet"/>
      </w:pPr>
      <w:r>
        <w:t>☐  Echo cancellation is OFF on an external route until the DAC delay has been measured: run ~/tools/aec_ref_calib.py with the DAC as the live route and put the printed value in the drop-in as CJ_AEC_REF_DELAY_DAC_MS. The app refuses to arm the reference feed without it. Until then the robot hears itself through the PA.</w:t>
      </w:r>
    </w:p>
    <w:p>
      <w:pPr>
        <w:pStyle w:val="ListBullet"/>
      </w:pPr>
      <w:r>
        <w:t>☐  Barge-in at show volume: play one full answer through the PA at the level the room will hear, then read the journal line [stop] answer played out — peak … (and /dev/shm/cj_stop_live.json). Set CJ_STOP_OWW_THRESHOLD to ~3x the highest non-stop peak — it is 0.02 on alpha / 0.01 on beta, tuned to a small Bluetooth speaker, not a ballroom PA. If the peaks approach a real stop (~0.09), set CJ_STOP_WORD_ENABLED=0 for the event: a robot that cannot be interrupted beats one that interrupts itself.</w:t>
      </w:r>
    </w:p>
    <w:p>
      <w:pPr>
        <w:pStyle w:val="ListBullet"/>
      </w:pPr>
      <w:r>
        <w:t>☐  PA placement: not behind the robot. CJ_LISTEN_DIRECTION=back parks the two fixed beams at 225°/315° (the robot's back), so the speaker belongs in front of or beside it, firing at the audience.</w:t>
      </w:r>
    </w:p>
    <w:p>
      <w:pPr>
        <w:pStyle w:val="ListBullet"/>
      </w:pPr>
      <w:r>
        <w:t>☐  A dry-run turn each (console “Rehearse silently” on, ask a question, watch the journal, turn it off again).</w:t>
      </w:r>
    </w:p>
    <w:p>
      <w:pPr>
        <w:pStyle w:val="Heading2"/>
      </w:pPr>
      <w:r>
        <w:t>If the console goes away mid-event</w:t>
      </w:r>
    </w:p>
    <w:p>
      <w:pPr>
        <w:pStyle w:val="ListBullet"/>
      </w:pPr>
      <w:r>
        <w:t>Both robots close their microphones within 3 s and keep their last role.</w:t>
      </w:r>
    </w:p>
    <w:p>
      <w:pPr>
        <w:pStyle w:val="ListBullet"/>
      </w:pPr>
      <w:r>
        <w:t>Duet keeps playing (no network needed).</w:t>
      </w:r>
    </w:p>
    <w:p>
      <w:pPr>
        <w:pStyle w:val="ListBullet"/>
      </w:pPr>
      <w:r>
        <w:t>Direct mode needs the console back: restart pi-dashboard.service on the authority machine.</w:t>
      </w:r>
    </w:p>
    <w:p>
      <w:r>
        <w:br w:type="page"/>
      </w:r>
    </w:p>
    <w:p>
      <w:pPr>
        <w:pStyle w:val="Heading1"/>
      </w:pPr>
      <w:r>
        <w:t>15. Where to look next</w:t>
      </w:r>
    </w:p>
    <w:tbl>
      <w:tblPr>
        <w:tblStyle w:val="LightGrid-Accent1"/>
        <w:tblW w:type="auto" w:w="0"/>
        <w:jc w:val="left"/>
        <w:tblLook w:firstColumn="1" w:firstRow="1" w:lastColumn="0" w:lastRow="0" w:noHBand="0" w:noVBand="1" w:val="04A0"/>
      </w:tblPr>
      <w:tblGrid>
        <w:gridCol w:w="4320"/>
        <w:gridCol w:w="4320"/>
      </w:tblGrid>
      <w:tr>
        <w:tc>
          <w:tcPr>
            <w:tcW w:type="dxa" w:w="3168"/>
          </w:tcPr>
          <w:p>
            <w:pPr>
              <w:spacing w:after="40"/>
            </w:pPr>
            <w:r/>
            <w:r>
              <w:rPr>
                <w:b/>
                <w:sz w:val="18"/>
              </w:rPr>
              <w:t>Document</w:t>
            </w:r>
          </w:p>
        </w:tc>
        <w:tc>
          <w:tcPr>
            <w:tcW w:type="dxa" w:w="6048"/>
          </w:tcPr>
          <w:p>
            <w:pPr>
              <w:spacing w:after="40"/>
            </w:pPr>
            <w:r/>
            <w:r>
              <w:rPr>
                <w:b/>
                <w:sz w:val="18"/>
              </w:rPr>
              <w:t>What it gives you</w:t>
            </w:r>
          </w:p>
        </w:tc>
      </w:tr>
      <w:tr>
        <w:tc>
          <w:tcPr>
            <w:tcW w:type="dxa" w:w="3168"/>
          </w:tcPr>
          <w:p>
            <w:pPr>
              <w:spacing w:after="40"/>
            </w:pPr>
            <w:r/>
            <w:r>
              <w:rPr>
                <w:rFonts w:ascii="Consolas" w:hAnsi="Consolas"/>
                <w:sz w:val="17"/>
              </w:rPr>
              <w:t>CLAUDE.md</w:t>
            </w:r>
          </w:p>
        </w:tc>
        <w:tc>
          <w:tcPr>
            <w:tcW w:type="dxa" w:w="6048"/>
          </w:tcPr>
          <w:p>
            <w:pPr>
              <w:spacing w:after="40"/>
            </w:pPr>
            <w:r/>
            <w:r>
              <w:rPr>
                <w:sz w:val="18"/>
              </w:rPr>
              <w:t>The repo's navigational entry point, kept current</w:t>
            </w:r>
          </w:p>
        </w:tc>
      </w:tr>
      <w:tr>
        <w:tc>
          <w:tcPr>
            <w:tcW w:type="dxa" w:w="3168"/>
          </w:tcPr>
          <w:p>
            <w:pPr>
              <w:spacing w:after="40"/>
            </w:pPr>
            <w:r/>
            <w:r>
              <w:rPr>
                <w:rFonts w:ascii="Consolas" w:hAnsi="Consolas"/>
                <w:sz w:val="17"/>
              </w:rPr>
              <w:t>PROJECT.md</w:t>
            </w:r>
          </w:p>
        </w:tc>
        <w:tc>
          <w:tcPr>
            <w:tcW w:type="dxa" w:w="6048"/>
          </w:tcPr>
          <w:p>
            <w:pPr>
              <w:spacing w:after="40"/>
            </w:pPr>
            <w:r/>
            <w:r>
              <w:rPr>
                <w:sz w:val="18"/>
              </w:rPr>
              <w:t>Runtime tuning detail — pipeline, cost model, performance, troubleshooting</w:t>
            </w:r>
          </w:p>
        </w:tc>
      </w:tr>
      <w:tr>
        <w:tc>
          <w:tcPr>
            <w:tcW w:type="dxa" w:w="3168"/>
          </w:tcPr>
          <w:p>
            <w:pPr>
              <w:spacing w:after="40"/>
            </w:pPr>
            <w:r/>
            <w:r>
              <w:rPr>
                <w:rFonts w:ascii="Consolas" w:hAnsi="Consolas"/>
                <w:sz w:val="17"/>
              </w:rPr>
              <w:t>docs/EVENT_RUNBOOK.md</w:t>
            </w:r>
          </w:p>
        </w:tc>
        <w:tc>
          <w:tcPr>
            <w:tcW w:type="dxa" w:w="6048"/>
          </w:tcPr>
          <w:p>
            <w:pPr>
              <w:spacing w:after="40"/>
            </w:pPr>
            <w:r/>
            <w:r>
              <w:rPr>
                <w:sz w:val="18"/>
              </w:rPr>
              <w:t>What an operator does at a venue, alone — reproduced as section 13</w:t>
            </w:r>
          </w:p>
        </w:tc>
      </w:tr>
      <w:tr>
        <w:tc>
          <w:tcPr>
            <w:tcW w:type="dxa" w:w="3168"/>
          </w:tcPr>
          <w:p>
            <w:pPr>
              <w:spacing w:after="40"/>
            </w:pPr>
            <w:r/>
            <w:r>
              <w:rPr>
                <w:rFonts w:ascii="Consolas" w:hAnsi="Consolas"/>
                <w:sz w:val="17"/>
              </w:rPr>
              <w:t>docs/PRE_EVENT_CHECKLIST.md</w:t>
            </w:r>
          </w:p>
        </w:tc>
        <w:tc>
          <w:tcPr>
            <w:tcW w:type="dxa" w:w="6048"/>
          </w:tcPr>
          <w:p>
            <w:pPr>
              <w:spacing w:after="40"/>
            </w:pPr>
            <w:r/>
            <w:r>
              <w:rPr>
                <w:sz w:val="18"/>
              </w:rPr>
              <w:t>What to verify before the doors open — reproduced as section 14</w:t>
            </w:r>
          </w:p>
        </w:tc>
      </w:tr>
      <w:tr>
        <w:tc>
          <w:tcPr>
            <w:tcW w:type="dxa" w:w="3168"/>
          </w:tcPr>
          <w:p>
            <w:pPr>
              <w:spacing w:after="40"/>
            </w:pPr>
            <w:r/>
            <w:r>
              <w:rPr>
                <w:rFonts w:ascii="Consolas" w:hAnsi="Consolas"/>
                <w:sz w:val="17"/>
              </w:rPr>
              <w:t>~/event_runbook.docx (alpha)</w:t>
            </w:r>
          </w:p>
        </w:tc>
        <w:tc>
          <w:tcPr>
            <w:tcW w:type="dxa" w:w="6048"/>
          </w:tcPr>
          <w:p>
            <w:pPr>
              <w:spacing w:after="40"/>
            </w:pPr>
            <w:r/>
            <w:r>
              <w:rPr>
                <w:sz w:val="18"/>
              </w:rPr>
              <w:t>The illustrated runbook, also with the project owner</w:t>
            </w:r>
          </w:p>
        </w:tc>
      </w:tr>
      <w:tr>
        <w:tc>
          <w:tcPr>
            <w:tcW w:type="dxa" w:w="3168"/>
          </w:tcPr>
          <w:p>
            <w:pPr>
              <w:spacing w:after="40"/>
            </w:pPr>
            <w:r/>
            <w:r>
              <w:rPr>
                <w:rFonts w:ascii="Consolas" w:hAnsi="Consolas"/>
                <w:sz w:val="17"/>
              </w:rPr>
              <w:t>docs/lessons/LL-012-…md</w:t>
            </w:r>
          </w:p>
        </w:tc>
        <w:tc>
          <w:tcPr>
            <w:tcW w:type="dxa" w:w="6048"/>
          </w:tcPr>
          <w:p>
            <w:pPr>
              <w:spacing w:after="40"/>
            </w:pPr>
            <w:r/>
            <w:r>
              <w:rPr>
                <w:sz w:val="18"/>
              </w:rPr>
              <w:t>Why the audit's diagnosis was wrong, in full</w:t>
            </w:r>
          </w:p>
        </w:tc>
      </w:tr>
      <w:tr>
        <w:tc>
          <w:tcPr>
            <w:tcW w:type="dxa" w:w="3168"/>
          </w:tcPr>
          <w:p>
            <w:pPr>
              <w:spacing w:after="40"/>
            </w:pPr>
            <w:r/>
            <w:r>
              <w:rPr>
                <w:rFonts w:ascii="Consolas" w:hAnsi="Consolas"/>
                <w:sz w:val="17"/>
              </w:rPr>
              <w:t>docs/decisions/</w:t>
            </w:r>
          </w:p>
        </w:tc>
        <w:tc>
          <w:tcPr>
            <w:tcW w:type="dxa" w:w="6048"/>
          </w:tcPr>
          <w:p>
            <w:pPr>
              <w:spacing w:after="40"/>
            </w:pPr>
            <w:r/>
            <w:r>
              <w:rPr>
                <w:sz w:val="18"/>
              </w:rPr>
              <w:t>ADRs — why choices were made</w:t>
            </w:r>
          </w:p>
        </w:tc>
      </w:tr>
      <w:tr>
        <w:tc>
          <w:tcPr>
            <w:tcW w:type="dxa" w:w="3168"/>
          </w:tcPr>
          <w:p>
            <w:pPr>
              <w:spacing w:after="40"/>
            </w:pPr>
            <w:r/>
            <w:r>
              <w:rPr>
                <w:rFonts w:ascii="Consolas" w:hAnsi="Consolas"/>
                <w:sz w:val="17"/>
              </w:rPr>
              <w:t>docs/implementation-plans/</w:t>
            </w:r>
          </w:p>
        </w:tc>
        <w:tc>
          <w:tcPr>
            <w:tcW w:type="dxa" w:w="6048"/>
          </w:tcPr>
          <w:p>
            <w:pPr>
              <w:spacing w:after="40"/>
            </w:pPr>
            <w:r/>
            <w:r>
              <w:rPr>
                <w:sz w:val="18"/>
              </w:rPr>
              <w:t>7 phase-aligned plans</w:t>
            </w:r>
          </w:p>
        </w:tc>
      </w:tr>
      <w:tr>
        <w:tc>
          <w:tcPr>
            <w:tcW w:type="dxa" w:w="3168"/>
          </w:tcPr>
          <w:p>
            <w:pPr>
              <w:spacing w:after="40"/>
            </w:pPr>
            <w:r/>
            <w:r>
              <w:rPr>
                <w:rFonts w:ascii="Consolas" w:hAnsi="Consolas"/>
                <w:sz w:val="17"/>
              </w:rPr>
              <w:t>docs/test-specs/</w:t>
            </w:r>
          </w:p>
        </w:tc>
        <w:tc>
          <w:tcPr>
            <w:tcW w:type="dxa" w:w="6048"/>
          </w:tcPr>
          <w:p>
            <w:pPr>
              <w:spacing w:after="40"/>
            </w:pPr>
            <w:r/>
            <w:r>
              <w:rPr>
                <w:sz w:val="18"/>
              </w:rPr>
              <w:t>7 verification specs, including the premise-gate question set</w:t>
            </w:r>
          </w:p>
        </w:tc>
      </w:tr>
      <w:tr>
        <w:tc>
          <w:tcPr>
            <w:tcW w:type="dxa" w:w="3168"/>
          </w:tcPr>
          <w:p>
            <w:pPr>
              <w:spacing w:after="40"/>
            </w:pPr>
            <w:r/>
            <w:r>
              <w:rPr>
                <w:rFonts w:ascii="Consolas" w:hAnsi="Consolas"/>
                <w:sz w:val="17"/>
              </w:rPr>
              <w:t>docs/SYSTEM_TRACE.md</w:t>
            </w:r>
          </w:p>
        </w:tc>
        <w:tc>
          <w:tcPr>
            <w:tcW w:type="dxa" w:w="6048"/>
          </w:tcPr>
          <w:p>
            <w:pPr>
              <w:spacing w:after="40"/>
            </w:pPr>
            <w:r/>
            <w:r>
              <w:rPr>
                <w:sz w:val="18"/>
              </w:rPr>
              <w:t>A 29 Aug 2026 trace — PARTLY STALE: it predates the two-robot work and references app/cj_voice_cloud.py, which no longer exists</w:t>
            </w:r>
          </w:p>
        </w:tc>
      </w:tr>
    </w:tbl>
    <w:p/>
    <w:p>
      <w:r>
        <w:rPr>
          <w:b w:val="0"/>
          <w:i w:val="0"/>
        </w:rPr>
      </w:r>
    </w:p>
    <w:p>
      <w:r>
        <w:rPr>
          <w:b w:val="0"/>
          <w:i/>
        </w:rPr>
        <w:t>—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