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for Research </w:t>
      </w:r>
      <w:r>
        <w:rPr>
          <w:rFonts w:hint="eastAsia"/>
        </w:rPr>
        <w:t xml:space="preserve">赛道｜开放探索赛初赛问题定义文档</w:t>
      </w:r>
    </w:p>
    <w:p>
      <w:pPr>
        <w:pStyle w:val="Subtitle"/>
      </w:pPr>
      <w:r>
        <w:t>ManufacturingPolicyLab：1990—2020 美国制造业自动化冲击的企业异质性政策沙盒</w:t>
      </w:r>
    </w:p>
    <w:p>
      <w:pPr>
        <w:pStyle w:val="Author"/>
      </w:pPr>
      <w:r>
        <w:t>团队：suppartwang（个人参赛）｜负责人：王艺超</w:t>
      </w:r>
    </w:p>
    <w:p>
      <w:pPr>
        <w:pStyle w:val="Date"/>
      </w:pPr>
      <w:r>
        <w:t xml:space="preserve">2026-08-15</w:t>
      </w:r>
    </w:p>
    <w:bookmarkStart w:id="15" w:name="一问题与证据"/>
    <w:p>
      <w:pPr>
        <w:pStyle w:val="Heading1"/>
      </w:pPr>
      <w:r>
        <w:rPr>
          <w:rFonts w:hint="eastAsia"/>
        </w:rPr>
        <w:t xml:space="preserve">一、问题与证据</w:t>
      </w:r>
    </w:p>
    <w:bookmarkStart w:id="12" w:name="真实问题或需求"/>
    <w:p>
      <w:pPr>
        <w:pStyle w:val="Heading2"/>
      </w:pPr>
      <w:r>
        <w:t xml:space="preserve">1.1 </w:t>
      </w:r>
      <w:r>
        <w:rPr>
          <w:rFonts w:hint="eastAsia"/>
        </w:rPr>
        <w:t xml:space="preserve">真实问题或需求</w:t>
      </w:r>
    </w:p>
    <w:p>
      <w:pPr>
        <w:pStyle w:val="FirstParagraph"/>
      </w:pPr>
      <w:r>
        <w:rPr>
          <w:rFonts w:hint="eastAsia"/>
        </w:rPr>
        <w:t xml:space="preserve">蒸汽机、电力与信息技术的历史反复表明：重大技术跃迁在提升总产出的同时，也会撕裂就业结构、拉大分配鸿沟。本研究的发心，是在本轮</w:t>
      </w:r>
      <w:r>
        <w:t xml:space="preserve"> AI + </w:t>
      </w:r>
      <w:r>
        <w:rPr>
          <w:rFonts w:hint="eastAsia"/>
        </w:rPr>
        <w:t xml:space="preserve">机器人自动化浪潮尚未完全定型之前，建立一个可试验、可复盘、可对话的“政策沙盒”，避免重蹈前几次生产力大爆发对社会和人民造成的剧烈冲击。</w:t>
      </w:r>
    </w:p>
    <w:p>
      <w:pPr>
        <w:pStyle w:val="BodyText"/>
      </w:pPr>
      <w:r>
        <w:rPr>
          <w:rFonts w:hint="eastAsia"/>
        </w:rPr>
        <w:t xml:space="preserve">美国制造业</w:t>
      </w:r>
      <w:r>
        <w:t xml:space="preserve"> 1990—2020 </w:t>
      </w:r>
      <w:r>
        <w:rPr>
          <w:rFonts w:hint="eastAsia"/>
        </w:rPr>
        <w:t xml:space="preserve">年为这一发问提供了真实情境锚点：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机器人存量</w:t>
      </w:r>
      <w:r>
        <w:rPr>
          <w:rFonts w:hint="eastAsia"/>
        </w:rPr>
        <w:t xml:space="preserve">：从</w:t>
      </w:r>
      <w:r>
        <w:t xml:space="preserve"> 1990 </w:t>
      </w:r>
      <w:r>
        <w:rPr>
          <w:rFonts w:hint="eastAsia"/>
        </w:rPr>
        <w:t xml:space="preserve">年约</w:t>
      </w:r>
      <w:r>
        <w:t xml:space="preserve"> 3.5 </w:t>
      </w:r>
      <w:r>
        <w:rPr>
          <w:rFonts w:hint="eastAsia"/>
        </w:rPr>
        <w:t xml:space="preserve">万台增至</w:t>
      </w:r>
      <w:r>
        <w:t xml:space="preserve"> 2020 </w:t>
      </w:r>
      <w:r>
        <w:rPr>
          <w:rFonts w:hint="eastAsia"/>
        </w:rPr>
        <w:t xml:space="preserve">年约</w:t>
      </w:r>
      <w:r>
        <w:t xml:space="preserve"> 30 </w:t>
      </w:r>
      <w:r>
        <w:rPr>
          <w:rFonts w:hint="eastAsia"/>
        </w:rPr>
        <w:t xml:space="preserve">万台，机器人密度从</w:t>
      </w:r>
      <w:r>
        <w:t xml:space="preserve"> 2.0 </w:t>
      </w:r>
      <w:r>
        <w:rPr>
          <w:rFonts w:hint="eastAsia"/>
        </w:rPr>
        <w:t xml:space="preserve">升至</w:t>
      </w:r>
      <w:r>
        <w:t xml:space="preserve"> 24.7 </w:t>
      </w:r>
      <w:r>
        <w:rPr>
          <w:rFonts w:hint="eastAsia"/>
        </w:rPr>
        <w:t xml:space="preserve">台/千工人（IFR</w:t>
      </w:r>
      <w:r>
        <w:t xml:space="preserve"> 2020, </w:t>
      </w:r>
      <w:r>
        <w:rPr>
          <w:rFonts w:hint="eastAsia"/>
        </w:rPr>
        <w:t xml:space="preserve">E1）。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制造业就业占比</w:t>
      </w:r>
      <w:r>
        <w:rPr>
          <w:rFonts w:hint="eastAsia"/>
        </w:rPr>
        <w:t xml:space="preserve">：从</w:t>
      </w:r>
      <w:r>
        <w:t xml:space="preserve"> 1990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月的</w:t>
      </w:r>
      <w:r>
        <w:t xml:space="preserve"> </w:t>
      </w:r>
      <w:r>
        <w:rPr>
          <w:b/>
          <w:bCs/>
        </w:rPr>
        <w:t xml:space="preserve">15.93%</w:t>
      </w:r>
      <w:r>
        <w:t xml:space="preserve"> </w:t>
      </w:r>
      <w:r>
        <w:rPr>
          <w:rFonts w:hint="eastAsia"/>
        </w:rPr>
        <w:t xml:space="preserve">降至</w:t>
      </w:r>
      <w:r>
        <w:t xml:space="preserve"> 2020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月的</w:t>
      </w:r>
      <w:r>
        <w:t xml:space="preserve"> </w:t>
      </w:r>
      <w:r>
        <w:rPr>
          <w:b/>
          <w:bCs/>
        </w:rPr>
        <w:t xml:space="preserve">8.53%</w:t>
      </w:r>
      <w:r>
        <w:rPr>
          <w:rFonts w:hint="eastAsia"/>
        </w:rPr>
        <w:t xml:space="preserve">（FRED</w:t>
      </w:r>
      <w:r>
        <w:t xml:space="preserve"> </w:t>
      </w:r>
      <w:r>
        <w:rPr>
          <w:rStyle w:val="VerbatimChar"/>
        </w:rPr>
        <w:t xml:space="preserve">MANEMP</w:t>
      </w:r>
      <w:r>
        <w:t xml:space="preserve">/</w:t>
      </w:r>
      <w:r>
        <w:rPr>
          <w:rStyle w:val="VerbatimChar"/>
        </w:rPr>
        <w:t xml:space="preserve">PAYEMS</w:t>
      </w:r>
      <w:r>
        <w:t xml:space="preserve">, BLS, </w:t>
      </w:r>
      <w:r>
        <w:rPr>
          <w:rFonts w:hint="eastAsia"/>
        </w:rPr>
        <w:t xml:space="preserve">E2）。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工资溢价</w:t>
      </w:r>
      <w:r>
        <w:rPr>
          <w:rFonts w:hint="eastAsia"/>
        </w:rPr>
        <w:t xml:space="preserve">：从</w:t>
      </w:r>
      <w:r>
        <w:t xml:space="preserve"> 2006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月的</w:t>
      </w:r>
      <w:r>
        <w:t xml:space="preserve"> </w:t>
      </w:r>
      <w:r>
        <w:rPr>
          <w:b/>
          <w:bCs/>
        </w:rPr>
        <w:t xml:space="preserve">+3.20%</w:t>
      </w:r>
      <w:r>
        <w:t xml:space="preserve"> </w:t>
      </w:r>
      <w:r>
        <w:rPr>
          <w:rFonts w:hint="eastAsia"/>
        </w:rPr>
        <w:t xml:space="preserve">转为</w:t>
      </w:r>
      <w:r>
        <w:t xml:space="preserve"> 2020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月的</w:t>
      </w:r>
      <w:r>
        <w:t xml:space="preserve"> </w:t>
      </w:r>
      <w:r>
        <w:rPr>
          <w:b/>
          <w:bCs/>
        </w:rPr>
        <w:t xml:space="preserve">−2.07%</w:t>
      </w:r>
      <w:r>
        <w:rPr>
          <w:rFonts w:hint="eastAsia"/>
        </w:rPr>
        <w:t xml:space="preserve">（FRED</w:t>
      </w:r>
      <w:r>
        <w:t xml:space="preserve"> </w:t>
      </w:r>
      <w:r>
        <w:rPr>
          <w:rStyle w:val="VerbatimChar"/>
        </w:rPr>
        <w:t xml:space="preserve">CES3000000003</w:t>
      </w:r>
      <w:r>
        <w:t xml:space="preserve">/</w:t>
      </w:r>
      <w:r>
        <w:rPr>
          <w:rStyle w:val="VerbatimChar"/>
        </w:rPr>
        <w:t xml:space="preserve">CES0500000003</w:t>
      </w:r>
      <w:r>
        <w:t xml:space="preserve">, BLS, </w:t>
      </w:r>
      <w:r>
        <w:rPr>
          <w:rFonts w:hint="eastAsia"/>
        </w:rPr>
        <w:t xml:space="preserve">E8）。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分布效应</w:t>
      </w:r>
      <w:r>
        <w:rPr>
          <w:rFonts w:hint="eastAsia"/>
        </w:rPr>
        <w:t xml:space="preserve">：1993—2014</w:t>
      </w:r>
      <w:r>
        <w:t xml:space="preserve"> </w:t>
      </w:r>
      <w:r>
        <w:rPr>
          <w:rFonts w:hint="eastAsia"/>
        </w:rPr>
        <w:t xml:space="preserve">年机器人使男性就业下降</w:t>
      </w:r>
      <w:r>
        <w:t xml:space="preserve"> </w:t>
      </w:r>
      <w:r>
        <w:rPr>
          <w:b/>
          <w:bCs/>
        </w:rPr>
        <w:t xml:space="preserve">3.7 pp</w:t>
      </w:r>
      <w:r>
        <w:rPr>
          <w:rFonts w:hint="eastAsia"/>
        </w:rPr>
        <w:t xml:space="preserve">、女性</w:t>
      </w:r>
      <w:r>
        <w:t xml:space="preserve"> </w:t>
      </w:r>
      <w:r>
        <w:rPr>
          <w:b/>
          <w:bCs/>
        </w:rPr>
        <w:t xml:space="preserve">1.6 pp</w:t>
      </w:r>
      <w:r>
        <w:rPr>
          <w:rFonts w:hint="eastAsia"/>
        </w:rPr>
        <w:t xml:space="preserve">；非白人</w:t>
      </w:r>
      <w:r>
        <w:t xml:space="preserve"> </w:t>
      </w:r>
      <w:r>
        <w:rPr>
          <w:b/>
          <w:bCs/>
        </w:rPr>
        <w:t xml:space="preserve">4.5 pp</w:t>
      </w:r>
      <w:r>
        <w:rPr>
          <w:rFonts w:hint="eastAsia"/>
        </w:rPr>
        <w:t xml:space="preserve">、白人</w:t>
      </w:r>
      <w:r>
        <w:t xml:space="preserve"> </w:t>
      </w:r>
      <w:r>
        <w:rPr>
          <w:b/>
          <w:bCs/>
        </w:rPr>
        <w:t xml:space="preserve">1.8 pp</w:t>
      </w:r>
      <w:r>
        <w:rPr>
          <w:rFonts w:hint="eastAsia"/>
        </w:rPr>
        <w:t xml:space="preserve">（Lerch</w:t>
      </w:r>
      <w:r>
        <w:t xml:space="preserve"> 2024, </w:t>
      </w:r>
      <w:r>
        <w:rPr>
          <w:rFonts w:hint="eastAsia"/>
        </w:rPr>
        <w:t xml:space="preserve">E4）。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职业流动</w:t>
      </w:r>
      <w:r>
        <w:rPr>
          <w:rFonts w:hint="eastAsia"/>
        </w:rPr>
        <w:t xml:space="preserve">：2000—2016</w:t>
      </w:r>
      <w:r>
        <w:t xml:space="preserve"> </w:t>
      </w:r>
      <w:r>
        <w:rPr>
          <w:rFonts w:hint="eastAsia"/>
        </w:rPr>
        <w:t xml:space="preserve">年每千工人多一台机器人使平均职业价值下降</w:t>
      </w:r>
      <w:r>
        <w:t xml:space="preserve"> </w:t>
      </w:r>
      <w:r>
        <w:rPr>
          <w:b/>
          <w:bCs/>
        </w:rPr>
        <w:t xml:space="preserve">1.1%—1.7%</w:t>
      </w:r>
      <w:r>
        <w:rPr>
          <w:rFonts w:hint="eastAsia"/>
        </w:rPr>
        <w:t xml:space="preserve">（Petrova</w:t>
      </w:r>
      <w:r>
        <w:t xml:space="preserve"> et al. 2024, </w:t>
      </w:r>
      <w:r>
        <w:rPr>
          <w:rFonts w:hint="eastAsia"/>
        </w:rPr>
        <w:t xml:space="preserve">E5）。</w:t>
      </w:r>
    </w:p>
    <w:p>
      <w:pPr>
        <w:pStyle w:val="FirstParagraph"/>
      </w:pPr>
      <w:r>
        <w:rPr>
          <w:rFonts w:hint="eastAsia"/>
        </w:rPr>
        <w:t xml:space="preserve">这些事实指向一个“黑箱”：</w:t>
      </w:r>
      <w:r>
        <w:rPr>
          <w:rFonts w:hint="eastAsia"/>
          <w:b/>
          <w:bCs/>
        </w:rPr>
        <w:t xml:space="preserve">企业、政府、劳动者之间的微观决策为何导致同一宏观冲击下差异化的裁员/保岗/自动化路径？</w:t>
      </w:r>
      <w:r>
        <w:t xml:space="preserve"> </w:t>
      </w:r>
      <w:r>
        <w:rPr>
          <w:rFonts w:hint="eastAsia"/>
        </w:rPr>
        <w:t xml:space="preserve">现有方法无法打开这一机制。</w:t>
      </w:r>
    </w:p>
    <w:p>
      <w:pPr>
        <w:pStyle w:val="BodyText"/>
      </w:pPr>
      <w:r>
        <w:drawing>
          <wp:inline>
            <wp:extent cx="5334000" cy="2963333"/>
            <wp:effectExtent b="0" l="0" r="0" t="0"/>
            <wp:docPr descr="图1：美国制造业就业占比与机器人密度（1990—2020）" title="" id="10" name="Picture"/>
            <a:graphic>
              <a:graphicData uri="http://schemas.openxmlformats.org/drawingml/2006/picture">
                <pic:pic>
                  <pic:nvPicPr>
                    <pic:cNvPr descr="../figures/fig1_macro_baselin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1：制造业就业占比（左轴，%）与机器人密度（右轴，台/千工人）。来源：FRED/BLS（E2）与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IFR（E1）。</w:t>
      </w:r>
    </w:p>
    <w:bookmarkEnd w:id="12"/>
    <w:bookmarkStart w:id="13" w:name="为什么尚未被结构化"/>
    <w:p>
      <w:pPr>
        <w:pStyle w:val="Heading2"/>
      </w:pPr>
      <w:r>
        <w:t xml:space="preserve">1.2 </w:t>
      </w:r>
      <w:r>
        <w:rPr>
          <w:rFonts w:hint="eastAsia"/>
        </w:rPr>
        <w:t xml:space="preserve">为什么尚未被结构化</w:t>
      </w:r>
    </w:p>
    <w:p>
      <w:pPr>
        <w:pStyle w:val="FirstParagraph"/>
      </w:pPr>
      <w:r>
        <w:t xml:space="preserve">Acemoglu &amp; </w:t>
      </w:r>
      <w:r>
        <w:rPr>
          <w:rFonts w:hint="eastAsia"/>
        </w:rPr>
        <w:t xml:space="preserve">Restrepo（2017,</w:t>
      </w:r>
      <w:r>
        <w:t xml:space="preserve"> </w:t>
      </w:r>
      <w:r>
        <w:rPr>
          <w:rFonts w:hint="eastAsia"/>
        </w:rPr>
        <w:t xml:space="preserve">E3）用面板回归与工具变量估计机器人对就业/工资的平均处理效应：每千工人多一台机器人使就业人口比下降</w:t>
      </w:r>
      <w:r>
        <w:t xml:space="preserve"> </w:t>
      </w:r>
      <w:r>
        <w:rPr>
          <w:b/>
          <w:bCs/>
        </w:rPr>
        <w:t xml:space="preserve">0.18—0.34 pp</w:t>
      </w:r>
      <w:r>
        <w:rPr>
          <w:rFonts w:hint="eastAsia"/>
        </w:rPr>
        <w:t xml:space="preserve">、工资下降</w:t>
      </w:r>
      <w:r>
        <w:t xml:space="preserve"> </w:t>
      </w:r>
      <w:r>
        <w:rPr>
          <w:b/>
          <w:bCs/>
        </w:rPr>
        <w:t xml:space="preserve">0.25—0.5%</w:t>
      </w:r>
      <w:r>
        <w:rPr>
          <w:rFonts w:hint="eastAsia"/>
        </w:rPr>
        <w:t xml:space="preserve">。但两类问题仍未解决：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无法打开企业层中介</w:t>
      </w:r>
      <w:r>
        <w:rPr>
          <w:rFonts w:hint="eastAsia"/>
        </w:rPr>
        <w:t xml:space="preserve">：大/中/小企业是否因自动化成本、融资约束、规划视界差异而做出不同反应？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无法做反事实政策试验</w:t>
      </w:r>
      <w:r>
        <w:rPr>
          <w:rFonts w:hint="eastAsia"/>
        </w:rPr>
        <w:t xml:space="preserve">：若政府提高失业保险、机器人税或</w:t>
      </w:r>
      <w:r>
        <w:t xml:space="preserve"> SME </w:t>
      </w:r>
      <w:r>
        <w:rPr>
          <w:rFonts w:hint="eastAsia"/>
        </w:rPr>
        <w:t xml:space="preserve">补贴，就业与分配路径如何改变？</w:t>
      </w:r>
    </w:p>
    <w:p>
      <w:pPr>
        <w:pStyle w:val="FirstParagraph"/>
      </w:pPr>
      <w:r>
        <w:rPr>
          <w:rFonts w:hint="eastAsia"/>
        </w:rPr>
        <w:t xml:space="preserve">因此需要一个</w:t>
      </w:r>
      <w:r>
        <w:rPr>
          <w:rFonts w:hint="eastAsia"/>
          <w:b/>
          <w:bCs/>
        </w:rPr>
        <w:t xml:space="preserve">将宏观冲击、企业异质性决策与劳动力反馈纳入统一动态框架的多主体仿真环境</w:t>
      </w:r>
      <w:r>
        <w:t xml:space="preserve">。AI </w:t>
      </w:r>
      <w:r>
        <w:rPr>
          <w:rFonts w:hint="eastAsia"/>
        </w:rPr>
        <w:t xml:space="preserve">的价值在于用“可复现的仿真”补充“不可重复的历史”。</w:t>
      </w:r>
    </w:p>
    <w:bookmarkEnd w:id="13"/>
    <w:bookmarkStart w:id="14" w:name="研究价值与-ai-切片"/>
    <w:p>
      <w:pPr>
        <w:pStyle w:val="Heading2"/>
      </w:pPr>
      <w:r>
        <w:t xml:space="preserve">1.3 </w:t>
      </w:r>
      <w:r>
        <w:rPr>
          <w:rFonts w:hint="eastAsia"/>
        </w:rPr>
        <w:t xml:space="preserve">研究价值与</w:t>
      </w:r>
      <w:r>
        <w:t xml:space="preserve"> AI </w:t>
      </w:r>
      <w:r>
        <w:rPr>
          <w:rFonts w:hint="eastAsia"/>
        </w:rPr>
        <w:t xml:space="preserve">切片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在此扮演三类角色：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模拟器</w:t>
      </w:r>
      <w:r>
        <w:rPr>
          <w:rFonts w:hint="eastAsia"/>
        </w:rPr>
        <w:t xml:space="preserve">：基于真实</w:t>
      </w:r>
      <w:r>
        <w:t xml:space="preserve"> FRED/IFR </w:t>
      </w:r>
      <w:r>
        <w:rPr>
          <w:rFonts w:hint="eastAsia"/>
        </w:rPr>
        <w:t xml:space="preserve">数据初始化，生成</w:t>
      </w:r>
      <w:r>
        <w:t xml:space="preserve"> 30 </w:t>
      </w:r>
      <w:r>
        <w:rPr>
          <w:rFonts w:hint="eastAsia"/>
        </w:rPr>
        <w:t xml:space="preserve">年</w:t>
      </w:r>
      <w:r>
        <w:t xml:space="preserve"> × 9 </w:t>
      </w:r>
      <w:r>
        <w:rPr>
          <w:rFonts w:hint="eastAsia"/>
        </w:rPr>
        <w:t xml:space="preserve">企业</w:t>
      </w:r>
      <w:r>
        <w:t xml:space="preserve"> × </w:t>
      </w:r>
      <w:r>
        <w:rPr>
          <w:rFonts w:hint="eastAsia"/>
        </w:rPr>
        <w:t xml:space="preserve">多种子的合成面板；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探索器</w:t>
      </w:r>
      <w:r>
        <w:rPr>
          <w:rFonts w:hint="eastAsia"/>
        </w:rPr>
        <w:t xml:space="preserve">：搜索稳定优于无干预参照的政策组合；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反例发现器</w:t>
      </w:r>
      <w:r>
        <w:rPr>
          <w:rFonts w:hint="eastAsia"/>
        </w:rPr>
        <w:t xml:space="preserve">：系统记录“政策好心办坏事”的失效路径。</w:t>
      </w:r>
    </w:p>
    <w:p>
      <w:pPr>
        <w:pStyle w:val="FirstParagraph"/>
      </w:pPr>
      <w:r>
        <w:rPr>
          <w:rFonts w:hint="eastAsia"/>
        </w:rPr>
        <w:t xml:space="preserve">切片聚焦于</w:t>
      </w:r>
      <w:r>
        <w:rPr>
          <w:rFonts w:hint="eastAsia"/>
          <w:b/>
          <w:bCs/>
        </w:rPr>
        <w:t xml:space="preserve">企业规模异质性</w:t>
      </w:r>
      <w:r>
        <w:rPr>
          <w:rFonts w:hint="eastAsia"/>
        </w:rPr>
        <w:t xml:space="preserve">：既能锚定真实数据，又可在比赛周期内迭代。</w:t>
      </w:r>
    </w:p>
    <w:bookmarkEnd w:id="14"/>
    <w:bookmarkEnd w:id="15"/>
    <w:bookmarkStart w:id="19" w:name="二环境接口"/>
    <w:p>
      <w:pPr>
        <w:pStyle w:val="Heading1"/>
      </w:pPr>
      <w:r>
        <w:rPr>
          <w:rFonts w:hint="eastAsia"/>
        </w:rPr>
        <w:t xml:space="preserve">二、环境接口</w:t>
      </w:r>
    </w:p>
    <w:bookmarkStart w:id="16" w:name="固定规则"/>
    <w:p>
      <w:pPr>
        <w:pStyle w:val="Heading2"/>
      </w:pPr>
      <w:r>
        <w:t xml:space="preserve">2.1 </w:t>
      </w:r>
      <w:r>
        <w:rPr>
          <w:rFonts w:hint="eastAsia"/>
        </w:rPr>
        <w:t xml:space="preserve">固定规则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：1990—2020</w:t>
      </w:r>
      <w:r>
        <w:t xml:space="preserve"> </w:t>
      </w:r>
      <w:r>
        <w:rPr>
          <w:rFonts w:hint="eastAsia"/>
        </w:rPr>
        <w:t xml:space="preserve">年，共</w:t>
      </w:r>
      <w:r>
        <w:t xml:space="preserve"> 31 </w:t>
      </w:r>
      <w:r>
        <w:rPr>
          <w:rFonts w:hint="eastAsia"/>
        </w:rPr>
        <w:t xml:space="preserve">轮，每轮</w:t>
      </w:r>
      <w:r>
        <w:t xml:space="preserve"> 1 </w:t>
      </w:r>
      <w:r>
        <w:rPr>
          <w:rFonts w:hint="eastAsia"/>
        </w:rPr>
        <w:t xml:space="preserve">年。</w:t>
      </w:r>
    </w:p>
    <w:p>
      <w:pPr>
        <w:pStyle w:val="BodyText"/>
      </w:pPr>
      <w:r>
        <w:rPr>
          <w:rFonts w:hint="eastAsia"/>
          <w:b/>
          <w:bCs/>
        </w:rPr>
        <w:t xml:space="preserve">企业</w:t>
      </w:r>
      <w:r>
        <w:rPr>
          <w:rFonts w:hint="eastAsia"/>
        </w:rPr>
        <w:t xml:space="preserve">：9</w:t>
      </w:r>
      <w:r>
        <w:t xml:space="preserve"> </w:t>
      </w:r>
      <w:r>
        <w:rPr>
          <w:rFonts w:hint="eastAsia"/>
        </w:rPr>
        <w:t xml:space="preserve">家代表性企业，按员工数分为小、中、大三类（各</w:t>
      </w:r>
      <w:r>
        <w:t xml:space="preserve"> 3 </w:t>
      </w:r>
      <w:r>
        <w:rPr>
          <w:rFonts w:hint="eastAsia"/>
        </w:rPr>
        <w:t xml:space="preserve">家）。</w:t>
      </w:r>
    </w:p>
    <w:p>
      <w:pPr>
        <w:pStyle w:val="BodyText"/>
      </w:pPr>
      <w:r>
        <w:rPr>
          <w:rFonts w:hint="eastAsia"/>
          <w:b/>
          <w:bCs/>
        </w:rPr>
        <w:t xml:space="preserve">生产与需求</w:t>
      </w:r>
      <w:r>
        <w:rPr>
          <w:rFonts w:hint="eastAsia"/>
        </w:rPr>
        <w:t xml:space="preserve">：企业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在第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轮的有效产出为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为员工数，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为自动化率，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为规模异质性生产率（小/中/大分别取</w:t>
      </w:r>
      <w:r>
        <w:t xml:space="preserve"> </w:t>
      </w:r>
      <w:r>
        <w:rPr>
          <w:rFonts w:hint="eastAsia"/>
        </w:rPr>
        <w:t xml:space="preserve">1.0、1.3、1.6）。企业必须满足需求份额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t>r</m:t>
              </m:r>
              <m:r>
                <m:t>e</m:t>
              </m:r>
              <m:r>
                <m:t>q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r>
            <m:t>γ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为固定市场份额（0.03/0.10/0.30），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FRED</w:t>
      </w:r>
      <w:r>
        <w:t xml:space="preserve"> </w:t>
      </w:r>
      <w:r>
        <w:rPr>
          <w:rStyle w:val="VerbatimChar"/>
        </w:rPr>
        <w:t xml:space="preserve">INDPRO</w:t>
      </w:r>
      <w:r>
        <w:t xml:space="preserve"> </w:t>
      </w:r>
      <w:r>
        <w:rPr>
          <w:rFonts w:hint="eastAsia"/>
        </w:rPr>
        <w:t xml:space="preserve">制造业指数（E6），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经</w:t>
      </w:r>
      <w:r>
        <w:t xml:space="preserve"> 1990 </w:t>
      </w:r>
      <w:r>
        <w:rPr>
          <w:rFonts w:hint="eastAsia"/>
        </w:rPr>
        <w:t xml:space="preserve">年产出校准为</w:t>
      </w:r>
      <w:r>
        <w:t xml:space="preserve"> </w:t>
      </w:r>
      <w:r>
        <w:rPr>
          <w:rFonts w:hint="eastAsia"/>
        </w:rPr>
        <w:t xml:space="preserve">267,000。收入为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⋅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 </m:t>
          </m:r>
          <m:r>
            <m:t>1.05</m:t>
          </m:r>
          <m:r>
            <m:rPr>
              <m:sty m:val="p"/>
            </m:rPr>
            <m:t>⋅</m:t>
          </m:r>
          <m:sSubSup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t>r</m:t>
              </m:r>
              <m:r>
                <m:t>e</m:t>
              </m:r>
              <m:r>
                <m:t>q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r>
          <m:t>P</m:t>
        </m:r>
      </m:oMath>
      <w:r>
        <w:t xml:space="preserve"> </w:t>
      </w:r>
      <w:r>
        <w:rPr>
          <w:rFonts w:hint="eastAsia"/>
        </w:rPr>
        <w:t xml:space="preserve">为价格水平（校准为</w:t>
      </w:r>
      <w:r>
        <w:t xml:space="preserve"> </w:t>
      </w:r>
      <w:r>
        <w:rPr>
          <w:rFonts w:hint="eastAsia"/>
        </w:rPr>
        <w:t xml:space="preserve">11.6）。</w:t>
      </w:r>
    </w:p>
    <w:p>
      <w:pPr>
        <w:pStyle w:val="BodyText"/>
      </w:pPr>
      <w:r>
        <w:rPr>
          <w:rFonts w:hint="eastAsia"/>
          <w:b/>
          <w:bCs/>
        </w:rPr>
        <w:t xml:space="preserve">利润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sSub>
            <m:e>
              <m:r>
                <m:t>w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g</m:t>
              </m:r>
              <m:r>
                <m:t>o</m:t>
              </m:r>
              <m:r>
                <m:t>v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g</m:t>
              </m:r>
              <m:r>
                <m:t>o</m:t>
              </m:r>
              <m:r>
                <m:t>v</m:t>
              </m:r>
            </m:sub>
          </m:sSub>
          <m:r>
            <m:rPr>
              <m:sty m:val="p"/>
            </m:rPr>
            <m:t>)</m:t>
          </m:r>
          <m:sSub>
            <m:e>
              <m:r>
                <m:t>L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τ</m:t>
          </m:r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为机器人单位成本（外生以</w:t>
      </w:r>
      <w:r>
        <w:t xml:space="preserve"> </w:t>
      </w:r>
      <w:r>
        <w:rPr>
          <w:rFonts w:hint="eastAsia"/>
        </w:rPr>
        <w:t xml:space="preserve">3%/年下降），</w:t>
      </w:r>
      <m:oMath>
        <m:sSub>
          <m:e>
            <m:r>
              <m:t>s</m:t>
            </m:r>
          </m:e>
          <m:sub>
            <m:r>
              <m:t>g</m:t>
            </m:r>
            <m:r>
              <m:t>o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SME </w:t>
      </w:r>
      <w:r>
        <w:rPr>
          <w:rFonts w:hint="eastAsia"/>
        </w:rPr>
        <w:t xml:space="preserve">补贴率，</w:t>
      </w:r>
      <m:oMath>
        <m:sSub>
          <m:e>
            <m:r>
              <m:t>r</m:t>
            </m:r>
          </m:e>
          <m:sub>
            <m:r>
              <m:t>g</m:t>
            </m:r>
            <m:r>
              <m:t>o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为机器人税抵免率，</w:t>
      </w:r>
      <m:oMath>
        <m:r>
          <m:t>τ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rPr>
          <w:rFonts w:hint="eastAsia"/>
        </w:rPr>
        <w:t xml:space="preserve">为企业税率。大企业规划视界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，中小企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政府预算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τ</m:t>
              </m:r>
            </m:e>
          </m:nary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−</m:t>
        </m:r>
        <m:r>
          <m:t>0.05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τ</m:t>
            </m:r>
          </m:e>
        </m:nary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连续超过</w:t>
      </w:r>
      <w:r>
        <w:t xml:space="preserve"> 3 </w:t>
      </w:r>
      <w:r>
        <w:rPr>
          <w:rFonts w:hint="eastAsia"/>
        </w:rPr>
        <w:t xml:space="preserve">轮，触发财政崩溃失败模式。</w:t>
      </w:r>
    </w:p>
    <w:bookmarkEnd w:id="16"/>
    <w:bookmarkStart w:id="17" w:name="观察-行动-反馈"/>
    <w:p>
      <w:pPr>
        <w:pStyle w:val="Heading2"/>
      </w:pPr>
      <w:r>
        <w:t xml:space="preserve">2.2 </w:t>
      </w:r>
      <w:r>
        <w:rPr>
          <w:rFonts w:hint="eastAsia"/>
        </w:rPr>
        <w:t xml:space="preserve">观察</w:t>
      </w:r>
      <w:r>
        <w:t xml:space="preserve"> / </w:t>
      </w:r>
      <w:r>
        <w:rPr>
          <w:rFonts w:hint="eastAsia"/>
        </w:rPr>
        <w:t xml:space="preserve">行动</w:t>
      </w:r>
      <w:r>
        <w:t xml:space="preserve"> / </w:t>
      </w:r>
      <w:r>
        <w:rPr>
          <w:rFonts w:hint="eastAsia"/>
        </w:rPr>
        <w:t xml:space="preserve">反馈</w:t>
      </w:r>
    </w:p>
    <w:p>
      <w:pPr>
        <w:pStyle w:val="FirstParagraph"/>
      </w:pPr>
      <w:r>
        <w:rPr>
          <w:rFonts w:hint="eastAsia"/>
          <w:b/>
          <w:bCs/>
        </w:rPr>
        <w:t xml:space="preserve">企业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：观察需求指数、机器人成本、自身员工/工资/自动化率/利润；行动为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0.05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]</m:t>
        </m:r>
      </m:oMath>
      <w:r>
        <w:t xml:space="preserve">、</w:t>
      </w:r>
      <m:oMath>
        <m:r>
          <m:rPr>
            <m:sty m:val="p"/>
          </m:rPr>
          <m:t>Δ</m:t>
        </m:r>
        <m:sSub>
          <m:e>
            <m:r>
              <m:t>L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%</m:t>
        </m:r>
        <m:r>
          <m:rPr>
            <m:sty m:val="p"/>
          </m:rPr>
          <m:t>]</m:t>
        </m:r>
      </m:oMath>
      <w:r>
        <w:t xml:space="preserve">、</w:t>
      </w:r>
      <m:oMath>
        <m:r>
          <m:rPr>
            <m:sty m:val="p"/>
          </m:rPr>
          <m:t>Δ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%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；反馈为利润、收入、就业与市场份额变化。</w:t>
      </w:r>
    </w:p>
    <w:p>
      <w:pPr>
        <w:pStyle w:val="BodyText"/>
      </w:pPr>
      <w:r>
        <w:rPr>
          <w:rFonts w:hint="eastAsia"/>
          <w:b/>
          <w:bCs/>
        </w:rPr>
        <w:t xml:space="preserve">政府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：观察失业率、预算余额、企业自动化率；行动为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0.7</m:t>
        </m:r>
        <m:r>
          <m:rPr>
            <m:sty m:val="p"/>
          </m:rPr>
          <m:t>]</m:t>
        </m:r>
      </m:oMath>
      <w:r>
        <w:t xml:space="preserve">、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0.4</m:t>
        </m:r>
        <m:r>
          <m:rPr>
            <m:sty m:val="p"/>
          </m:rPr>
          <m:t>]</m:t>
        </m:r>
      </m:oMath>
      <w:r>
        <w:t xml:space="preserve">、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；反馈为预算、赤字轮次与失业率。</w:t>
      </w:r>
    </w:p>
    <w:bookmarkEnd w:id="17"/>
    <w:bookmarkStart w:id="18" w:name="记录与预算"/>
    <w:p>
      <w:pPr>
        <w:pStyle w:val="Heading2"/>
      </w:pPr>
      <w:r>
        <w:t xml:space="preserve">2.3 </w:t>
      </w:r>
      <w:r>
        <w:rPr>
          <w:rFonts w:hint="eastAsia"/>
        </w:rPr>
        <w:t xml:space="preserve">记录与预算</w:t>
      </w:r>
    </w:p>
    <w:p>
      <w:pPr>
        <w:pStyle w:val="FirstParagraph"/>
      </w:pPr>
      <w:r>
        <w:rPr>
          <w:rFonts w:hint="eastAsia"/>
        </w:rPr>
        <w:t xml:space="preserve">每轮保存状态、行动、反馈</w:t>
      </w:r>
      <w:r>
        <w:t xml:space="preserve"> </w:t>
      </w:r>
      <w:r>
        <w:rPr>
          <w:rFonts w:hint="eastAsia"/>
        </w:rPr>
        <w:t xml:space="preserve">CSV（约</w:t>
      </w:r>
      <w:r>
        <w:t xml:space="preserve"> 31×50 </w:t>
      </w:r>
      <w:r>
        <w:rPr>
          <w:rFonts w:hint="eastAsia"/>
        </w:rPr>
        <w:t xml:space="preserve">列）及决策归因日志。计算预算：31</w:t>
      </w:r>
      <w:r>
        <w:t xml:space="preserve"> </w:t>
      </w:r>
      <w:r>
        <w:rPr>
          <w:rFonts w:hint="eastAsia"/>
        </w:rPr>
        <w:t xml:space="preserve">轮</w:t>
      </w:r>
      <w:r>
        <w:t xml:space="preserve"> × 10 </w:t>
      </w:r>
      <w:r>
        <w:rPr>
          <w:rFonts w:hint="eastAsia"/>
        </w:rPr>
        <w:t xml:space="preserve">主体</w:t>
      </w:r>
      <w:r>
        <w:t xml:space="preserve"> ≈ 300 </w:t>
      </w:r>
      <w:r>
        <w:rPr>
          <w:rFonts w:hint="eastAsia"/>
        </w:rPr>
        <w:t xml:space="preserve">次环境交互，CPU</w:t>
      </w:r>
      <w:r>
        <w:t xml:space="preserve"> </w:t>
      </w:r>
      <w:r>
        <w:rPr>
          <w:rFonts w:hint="eastAsia"/>
        </w:rPr>
        <w:t xml:space="preserve">单次</w:t>
      </w:r>
      <w:r>
        <w:t xml:space="preserve"> &lt; 30 </w:t>
      </w:r>
      <w:r>
        <w:rPr>
          <w:rFonts w:hint="eastAsia"/>
        </w:rPr>
        <w:t xml:space="preserve">秒。</w:t>
      </w:r>
    </w:p>
    <w:bookmarkEnd w:id="18"/>
    <w:bookmarkEnd w:id="19"/>
    <w:bookmarkStart w:id="23" w:name="三发现信号与参照"/>
    <w:p>
      <w:pPr>
        <w:pStyle w:val="Heading1"/>
      </w:pPr>
      <w:r>
        <w:rPr>
          <w:rFonts w:hint="eastAsia"/>
        </w:rPr>
        <w:t xml:space="preserve">三、发现信号与参照</w:t>
      </w:r>
    </w:p>
    <w:bookmarkStart w:id="20" w:name="什么算发现"/>
    <w:p>
      <w:pPr>
        <w:pStyle w:val="Heading2"/>
      </w:pPr>
      <w:r>
        <w:t xml:space="preserve">3.1 </w:t>
      </w:r>
      <w:r>
        <w:rPr>
          <w:rFonts w:hint="eastAsia"/>
        </w:rPr>
        <w:t xml:space="preserve">什么算发现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正向</w:t>
      </w:r>
      <w:r>
        <w:rPr>
          <w:rFonts w:hint="eastAsia"/>
        </w:rPr>
        <w:t xml:space="preserve">：某政策组合在</w:t>
      </w:r>
      <w:r>
        <w:t xml:space="preserve"> ≥6/10 </w:t>
      </w:r>
      <w:r>
        <w:rPr>
          <w:rFonts w:hint="eastAsia"/>
        </w:rPr>
        <w:t xml:space="preserve">种子上使</w:t>
      </w:r>
      <w:r>
        <w:t xml:space="preserve"> 2020 </w:t>
      </w:r>
      <w:r>
        <w:rPr>
          <w:rFonts w:hint="eastAsia"/>
        </w:rPr>
        <w:t xml:space="preserve">失业率比无干预低</w:t>
      </w:r>
      <w:r>
        <w:t xml:space="preserve"> ≥3 pp </w:t>
      </w:r>
      <w:r>
        <w:rPr>
          <w:rFonts w:hint="eastAsia"/>
        </w:rPr>
        <w:t xml:space="preserve">且不恶化基尼。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异常</w:t>
      </w:r>
      <w:r>
        <w:rPr>
          <w:rFonts w:hint="eastAsia"/>
        </w:rPr>
        <w:t xml:space="preserve">：中型企业自动化率与就业率同时上升（逆“替代”直觉）。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反例</w:t>
      </w:r>
      <w:r>
        <w:rPr>
          <w:rFonts w:hint="eastAsia"/>
        </w:rPr>
        <w:t xml:space="preserve">：高补贴反而加速自动化替代（企业利用补贴压低劳动成本后进一步投资机器人）。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稳定负结果</w:t>
      </w:r>
      <w:r>
        <w:rPr>
          <w:rFonts w:hint="eastAsia"/>
        </w:rPr>
        <w:t xml:space="preserve">：低技能工人工资无法恢复至冲击前</w:t>
      </w:r>
      <w:r>
        <w:t xml:space="preserve"> 90%。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失败模式</w:t>
      </w:r>
      <w:r>
        <w:rPr>
          <w:rFonts w:hint="eastAsia"/>
        </w:rPr>
        <w:t xml:space="preserve">：财政崩溃或数值溢出。</w:t>
      </w:r>
    </w:p>
    <w:bookmarkEnd w:id="20"/>
    <w:bookmarkStart w:id="21" w:name="平凡解-随机-无干预"/>
    <w:p>
      <w:pPr>
        <w:pStyle w:val="Heading2"/>
      </w:pPr>
      <w:r>
        <w:t xml:space="preserve">3.2 </w:t>
      </w:r>
      <w:r>
        <w:rPr>
          <w:rFonts w:hint="eastAsia"/>
        </w:rPr>
        <w:t xml:space="preserve">平凡解</w:t>
      </w:r>
      <w:r>
        <w:t xml:space="preserve"> / </w:t>
      </w:r>
      <w:r>
        <w:rPr>
          <w:rFonts w:hint="eastAsia"/>
        </w:rPr>
        <w:t xml:space="preserve">随机</w:t>
      </w:r>
      <w:r>
        <w:t xml:space="preserve"> / </w:t>
      </w:r>
      <w:r>
        <w:rPr>
          <w:rFonts w:hint="eastAsia"/>
        </w:rPr>
        <w:t xml:space="preserve">无干预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无干预</w:t>
      </w:r>
      <w:r>
        <w:rPr>
          <w:rFonts w:hint="eastAsia"/>
        </w:rPr>
        <w:t xml:space="preserve">（free_market）：</w:t>
      </w:r>
      <m:oMath>
        <m:r>
          <m:t>u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单一政策</w:t>
      </w:r>
      <w:r>
        <w:rPr>
          <w:b/>
          <w:bCs/>
        </w:rPr>
        <w:t xml:space="preserve"> baseline</w:t>
      </w:r>
      <w:r>
        <w:rPr>
          <w:rFonts w:hint="eastAsia"/>
        </w:rPr>
        <w:t xml:space="preserve">：仅调整</w:t>
      </w:r>
      <w:r>
        <w:t xml:space="preserve"> </w:t>
      </w:r>
      <m:oMath>
        <m:r>
          <m:t>u</m:t>
        </m:r>
      </m:oMath>
      <w:r>
        <w:t xml:space="preserve">、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之一，用于评估多维组合协同。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历史参照</w:t>
      </w:r>
      <w:r>
        <w:rPr>
          <w:rFonts w:hint="eastAsia"/>
        </w:rPr>
        <w:t xml:space="preserve">：仿真就业序列与</w:t>
      </w:r>
      <w:r>
        <w:t xml:space="preserve"> FRED/BLS </w:t>
      </w:r>
      <w:r>
        <w:rPr>
          <w:rFonts w:hint="eastAsia"/>
        </w:rPr>
        <w:t xml:space="preserve">真实序列的</w:t>
      </w:r>
      <w:r>
        <w:t xml:space="preserve"> RMSE。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随机参照</w:t>
      </w:r>
      <w:r>
        <w:rPr>
          <w:rFonts w:hint="eastAsia"/>
        </w:rPr>
        <w:t xml:space="preserve">：企业行动在可行域内均匀随机，检验环境对理性决策敏感。</w:t>
      </w:r>
    </w:p>
    <w:p>
      <w:pPr>
        <w:pStyle w:val="FirstParagraph"/>
      </w:pPr>
      <w:r>
        <w:rPr>
          <w:rFonts w:hint="eastAsia"/>
          <w:b/>
          <w:bCs/>
        </w:rPr>
        <w:t xml:space="preserve">超越标准</w:t>
      </w:r>
      <w:r>
        <w:rPr>
          <w:rFonts w:hint="eastAsia"/>
        </w:rPr>
        <w:t xml:space="preserve">：相同种子下，探索策略在失业率、平均工资、工资基尼上同时优于无干预与随机参照（单侧</w:t>
      </w:r>
      <w:r>
        <w:t xml:space="preserve"> t </w:t>
      </w:r>
      <w:r>
        <w:rPr>
          <w:rFonts w:hint="eastAsia"/>
        </w:rPr>
        <w:t xml:space="preserve">检验，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rPr>
          <w:rFonts w:hint="eastAsia"/>
        </w:rPr>
        <w:t xml:space="preserve">）。</w:t>
      </w:r>
    </w:p>
    <w:bookmarkEnd w:id="21"/>
    <w:bookmarkStart w:id="22" w:name="最低成功与失败标准"/>
    <w:p>
      <w:pPr>
        <w:pStyle w:val="Heading2"/>
      </w:pPr>
      <w:r>
        <w:t xml:space="preserve">3.3 </w:t>
      </w:r>
      <w:r>
        <w:rPr>
          <w:rFonts w:hint="eastAsia"/>
        </w:rPr>
        <w:t xml:space="preserve">最低成功与失败标准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最低成功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稳定运行</w:t>
      </w:r>
      <w:r>
        <w:t xml:space="preserve"> 31 </w:t>
      </w:r>
      <w:r>
        <w:rPr>
          <w:rFonts w:hint="eastAsia"/>
        </w:rPr>
        <w:t xml:space="preserve">轮；②</w:t>
      </w:r>
      <w:r>
        <w:t xml:space="preserve"> ≥6/10 </w:t>
      </w:r>
      <w:r>
        <w:rPr>
          <w:rFonts w:hint="eastAsia"/>
        </w:rPr>
        <w:t xml:space="preserve">种子上某政策显著优于无干预；③</w:t>
      </w:r>
      <w:r>
        <w:t xml:space="preserve"> </w:t>
      </w:r>
      <w:r>
        <w:rPr>
          <w:rFonts w:hint="eastAsia"/>
        </w:rPr>
        <w:t xml:space="preserve">能解释机制路径。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失败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崩溃；②</w:t>
      </w:r>
      <w:r>
        <w:t xml:space="preserve"> </w:t>
      </w:r>
      <w:r>
        <w:rPr>
          <w:rFonts w:hint="eastAsia"/>
        </w:rPr>
        <w:t xml:space="preserve">无显著分化；③</w:t>
      </w:r>
      <w:r>
        <w:t xml:space="preserve"> </w:t>
      </w:r>
      <w:r>
        <w:rPr>
          <w:rFonts w:hint="eastAsia"/>
        </w:rPr>
        <w:t xml:space="preserve">历史校准</w:t>
      </w:r>
      <w:r>
        <w:t xml:space="preserve"> RMSE </w:t>
      </w:r>
      <w:r>
        <w:rPr>
          <w:rFonts w:hint="eastAsia"/>
        </w:rPr>
        <w:t xml:space="preserve">超过阈值</w:t>
      </w:r>
      <w:r>
        <w:t xml:space="preserve"> 2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更新路径</w:t>
      </w:r>
      <w:r>
        <w:rPr>
          <w:rFonts w:hint="eastAsia"/>
        </w:rPr>
        <w:t xml:space="preserve">：失败后先降维（取消大/小企业行为差异），再切换证据策略。</w:t>
      </w:r>
    </w:p>
    <w:bookmarkEnd w:id="22"/>
    <w:bookmarkEnd w:id="23"/>
    <w:bookmarkStart w:id="33" w:name="四最小验证计划"/>
    <w:p>
      <w:pPr>
        <w:pStyle w:val="Heading1"/>
      </w:pPr>
      <w:r>
        <w:rPr>
          <w:rFonts w:hint="eastAsia"/>
        </w:rPr>
        <w:t xml:space="preserve">四、最小验证计划</w:t>
      </w:r>
    </w:p>
    <w:bookmarkStart w:id="30" w:name="一次试跑怎么做"/>
    <w:p>
      <w:pPr>
        <w:pStyle w:val="Heading2"/>
      </w:pPr>
      <w:r>
        <w:t xml:space="preserve">4.1 </w:t>
      </w:r>
      <w:r>
        <w:rPr>
          <w:rFonts w:hint="eastAsia"/>
        </w:rPr>
        <w:t xml:space="preserve">一次试跑怎么做</w:t>
      </w:r>
    </w:p>
    <w:p>
      <w:pPr>
        <w:pStyle w:val="FirstParagraph"/>
      </w:pPr>
      <w:r>
        <w:rPr>
          <w:rFonts w:hint="eastAsia"/>
        </w:rPr>
        <w:t xml:space="preserve">已完成</w:t>
      </w:r>
      <w:r>
        <w:t xml:space="preserve"> 3 </w:t>
      </w:r>
      <w:r>
        <w:rPr>
          <w:rFonts w:hint="eastAsia"/>
        </w:rPr>
        <w:t xml:space="preserve">场景</w:t>
      </w:r>
      <w:r>
        <w:t xml:space="preserve"> × 3 </w:t>
      </w:r>
      <w:r>
        <w:rPr>
          <w:rFonts w:hint="eastAsia"/>
        </w:rPr>
        <w:t xml:space="preserve">种子最小试跑。结果如下：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 </w:t>
            </w:r>
            <w:r>
              <w:rPr>
                <w:rFonts w:hint="eastAsia"/>
              </w:rPr>
              <w:t xml:space="preserve">就业（千人）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失业率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平均自动化率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政府预算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free_market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8.41×10⁷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7.71×10⁷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7.01×10⁷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表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1：最小试跑结果。来源：本研究</w:t>
      </w:r>
      <w:r>
        <w:rPr>
          <w:i/>
          <w:iCs/>
        </w:rPr>
        <w:t xml:space="preserve"> Mesa </w:t>
      </w:r>
      <w:r>
        <w:rPr>
          <w:rFonts w:hint="eastAsia"/>
          <w:i/>
          <w:iCs/>
        </w:rPr>
        <w:t xml:space="preserve">仿真（</w:t>
      </w:r>
      <w:r>
        <w:rPr>
          <w:rStyle w:val="VerbatimChar"/>
          <w:i/>
          <w:iCs/>
        </w:rPr>
        <w:t xml:space="preserve">project/results/scenario_comparison.csv</w:t>
      </w:r>
      <w:r>
        <w:rPr>
          <w:rFonts w:hint="eastAsia"/>
          <w:i/>
          <w:iCs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结果说明：自动化替代就业的方向与历史一致（制造业就业占比持续下降），但当前政策传导弹性偏弱，需进一步校准。</w:t>
      </w:r>
    </w:p>
    <w:p>
      <w:pPr>
        <w:pStyle w:val="BodyText"/>
      </w:pPr>
      <w:r>
        <w:drawing>
          <wp:inline>
            <wp:extent cx="5334000" cy="4444999"/>
            <wp:effectExtent b="0" l="0" r="0" t="0"/>
            <wp:docPr descr="图3：三场景仿真轨迹" title="" id="25" name="Picture"/>
            <a:graphic>
              <a:graphicData uri="http://schemas.openxmlformats.org/drawingml/2006/picture">
                <pic:pic>
                  <pic:nvPicPr>
                    <pic:cNvPr descr="../figures/fig3_simulation_trajectorie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3：三场景下的就业、自动化率、失业率与政府预算。来源：本研究仿真输出。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图4：不同规模企业分化" title="" id="28" name="Picture"/>
            <a:graphic>
              <a:graphicData uri="http://schemas.openxmlformats.org/drawingml/2006/picture">
                <pic:pic>
                  <pic:nvPicPr>
                    <pic:cNvPr descr="../figures/fig4_agent_breakdow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4：小型、中型、大型企业就业与自动化率分化。来源：本研究仿真输出。</w:t>
      </w:r>
    </w:p>
    <w:bookmarkEnd w:id="30"/>
    <w:bookmarkStart w:id="31" w:name="主要风险与失败路径"/>
    <w:p>
      <w:pPr>
        <w:pStyle w:val="Heading2"/>
      </w:pPr>
      <w:r>
        <w:t xml:space="preserve">4.2 </w:t>
      </w:r>
      <w:r>
        <w:rPr>
          <w:rFonts w:hint="eastAsia"/>
        </w:rPr>
        <w:t xml:space="preserve">主要风险与失败路径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数据分层缺失</w:t>
      </w:r>
      <w:r>
        <w:rPr>
          <w:rFonts w:hint="eastAsia"/>
        </w:rPr>
        <w:t xml:space="preserve">：BLS</w:t>
      </w:r>
      <w:r>
        <w:t xml:space="preserve"> </w:t>
      </w:r>
      <w:r>
        <w:rPr>
          <w:rFonts w:hint="eastAsia"/>
        </w:rPr>
        <w:t xml:space="preserve">分规模数据与</w:t>
      </w:r>
      <w:r>
        <w:t xml:space="preserve"> IFR </w:t>
      </w:r>
      <w:r>
        <w:rPr>
          <w:rFonts w:hint="eastAsia"/>
        </w:rPr>
        <w:t xml:space="preserve">分类不匹配。→</w:t>
      </w:r>
      <w:r>
        <w:t xml:space="preserve"> </w:t>
      </w:r>
      <w:r>
        <w:rPr>
          <w:rFonts w:hint="eastAsia"/>
        </w:rPr>
        <w:t xml:space="preserve">用</w:t>
      </w:r>
      <w:r>
        <w:t xml:space="preserve"> NBER-CES </w:t>
      </w:r>
      <w:r>
        <w:rPr>
          <w:rFonts w:hint="eastAsia"/>
        </w:rPr>
        <w:t xml:space="preserve">替代或明确合成假设。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校准偏差</w:t>
      </w:r>
      <w:r>
        <w:rPr>
          <w:rFonts w:hint="eastAsia"/>
        </w:rPr>
        <w:t xml:space="preserve">：试跑失业率（≈40%）高于真实制造业失业率，提示机器人成本下降速度与替代弹性需校准。→</w:t>
      </w:r>
      <w:r>
        <w:t xml:space="preserve"> </w:t>
      </w:r>
      <w:r>
        <w:rPr>
          <w:rFonts w:hint="eastAsia"/>
        </w:rPr>
        <w:t xml:space="preserve">敏感性分析选择最小化历史</w:t>
      </w:r>
      <w:r>
        <w:t xml:space="preserve"> RMSE </w:t>
      </w:r>
      <w:r>
        <w:rPr>
          <w:rFonts w:hint="eastAsia"/>
        </w:rPr>
        <w:t xml:space="preserve">的参数。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工具链冲突</w:t>
      </w:r>
      <w:r>
        <w:rPr>
          <w:rFonts w:hint="eastAsia"/>
        </w:rPr>
        <w:t xml:space="preserve">：已锁定</w:t>
      </w:r>
      <w:r>
        <w:t xml:space="preserve"> </w:t>
      </w:r>
      <w:r>
        <w:rPr>
          <w:rStyle w:val="VerbatimChar"/>
        </w:rPr>
        <w:t xml:space="preserve">requirements.txt</w:t>
      </w:r>
      <w:r>
        <w:rPr>
          <w:rFonts w:hint="eastAsia"/>
        </w:rPr>
        <w:t xml:space="preserve">；可退化为纯</w:t>
      </w:r>
      <w:r>
        <w:t xml:space="preserve"> Python </w:t>
      </w:r>
      <w:r>
        <w:rPr>
          <w:rFonts w:hint="eastAsia"/>
        </w:rPr>
        <w:t xml:space="preserve">实现。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：崩溃时记录最后轮次变量，二分法禁用部分决策逻辑。</w:t>
      </w:r>
    </w:p>
    <w:bookmarkEnd w:id="31"/>
    <w:bookmarkStart w:id="32" w:name="复现与开源计划"/>
    <w:p>
      <w:pPr>
        <w:pStyle w:val="Heading2"/>
      </w:pPr>
      <w:r>
        <w:t xml:space="preserve">4.3 </w:t>
      </w:r>
      <w:r>
        <w:rPr>
          <w:rFonts w:hint="eastAsia"/>
        </w:rPr>
        <w:t xml:space="preserve">复现与开源计划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数据来源</w:t>
      </w:r>
      <w:r>
        <w:rPr>
          <w:rFonts w:hint="eastAsia"/>
        </w:rPr>
        <w:t xml:space="preserve">：FRED</w:t>
      </w:r>
      <w:r>
        <w:t xml:space="preserve"> </w:t>
      </w:r>
      <w:r>
        <w:rPr>
          <w:rStyle w:val="VerbatimChar"/>
        </w:rPr>
        <w:t xml:space="preserve">MANEMP</w:t>
      </w:r>
      <w:r>
        <w:t xml:space="preserve">/</w:t>
      </w:r>
      <w:r>
        <w:rPr>
          <w:rStyle w:val="VerbatimChar"/>
        </w:rPr>
        <w:t xml:space="preserve">PAYEMS</w:t>
      </w:r>
      <w:r>
        <w:t xml:space="preserve">/</w:t>
      </w:r>
      <w:r>
        <w:rPr>
          <w:rStyle w:val="VerbatimChar"/>
        </w:rPr>
        <w:t xml:space="preserve">INDPRO</w:t>
      </w:r>
      <w:r>
        <w:t xml:space="preserve">/</w:t>
      </w:r>
      <w:r>
        <w:rPr>
          <w:rStyle w:val="VerbatimChar"/>
        </w:rPr>
        <w:t xml:space="preserve">AWHMAN</w:t>
      </w:r>
      <w:r>
        <w:t xml:space="preserve">/</w:t>
      </w:r>
      <w:r>
        <w:rPr>
          <w:rStyle w:val="VerbatimChar"/>
        </w:rPr>
        <w:t xml:space="preserve">CES3000000003</w:t>
      </w:r>
      <w:r>
        <w:t xml:space="preserve">/</w:t>
      </w:r>
      <w:r>
        <w:rPr>
          <w:rStyle w:val="VerbatimChar"/>
        </w:rPr>
        <w:t xml:space="preserve">CES0500000003</w:t>
      </w:r>
      <w:r>
        <w:rPr>
          <w:rFonts w:hint="eastAsia"/>
        </w:rPr>
        <w:t xml:space="preserve">；IFR</w:t>
      </w:r>
      <w:r>
        <w:t xml:space="preserve"> World Robotics 2020 Executive Summary。</w:t>
      </w:r>
    </w:p>
    <w:p>
      <w:pPr>
        <w:pStyle w:val="Compact"/>
        <w:numPr>
          <w:ilvl w:val="0"/>
          <w:numId w:val="1008"/>
        </w:numPr>
      </w:pPr>
      <w:r>
        <w:t>依赖：Python 3.10+、Mesa&lt;2.0、numpy、pandas、matplotlib、seaborn、jupyter、ipywidgets。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复现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python src/run_simulation.py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python src/analysis.py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开源</w:t>
      </w:r>
      <w:r>
        <w:rPr>
          <w:rFonts w:hint="eastAsia"/>
        </w:rPr>
        <w:t xml:space="preserve">：初赛结束后在</w:t>
      </w:r>
      <w:r>
        <w:t xml:space="preserve"> GitHub </w:t>
      </w:r>
      <w:r>
        <w:rPr>
          <w:rFonts w:hint="eastAsia"/>
        </w:rPr>
        <w:t xml:space="preserve">公开（MIT</w:t>
      </w:r>
      <w:r>
        <w:t xml:space="preserve"> </w:t>
      </w:r>
      <w:r>
        <w:rPr>
          <w:rFonts w:hint="eastAsia"/>
        </w:rPr>
        <w:t xml:space="preserve">协议），日志与可视化作为补充材料。</w:t>
      </w:r>
    </w:p>
    <w:bookmarkEnd w:id="32"/>
    <w:bookmarkEnd w:id="33"/>
    <w:bookmarkStart w:id="37" w:name="五团队介绍"/>
    <w:p>
      <w:pPr>
        <w:pStyle w:val="Heading1"/>
      </w:pPr>
      <w:r>
        <w:rPr>
          <w:rFonts w:hint="eastAsia"/>
        </w:rPr>
        <w:t xml:space="preserve">五、团队介绍</w:t>
      </w:r>
    </w:p>
    <w:bookmarkStart w:id="34" w:name="成员背景"/>
    <w:p>
      <w:pPr>
        <w:pStyle w:val="Heading2"/>
      </w:pPr>
      <w:r>
        <w:t xml:space="preserve">5.1 </w:t>
      </w:r>
      <w:r>
        <w:rPr>
          <w:rFonts w:hint="eastAsia"/>
        </w:rPr>
        <w:t xml:space="preserve">成员背景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王艺超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中国人民解放军陆军军医大学（原第三军医大学）临床医学学士；具身智能机器人/柔性操作方向创业者；开源</w:t>
            </w:r>
            <w:r>
              <w:t xml:space="preserve"> OPENROBOT </w:t>
            </w:r>
            <w:r>
              <w:rPr>
                <w:rFonts w:hint="eastAsia"/>
              </w:rPr>
              <w:t xml:space="preserve">具身智能机器人控制框架作者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数学建模、时间序列分析、多主体仿真（Mesa）、Python</w:t>
            </w:r>
          </w:p>
        </w:tc>
      </w:tr>
    </w:tbl>
    <w:bookmarkEnd w:id="34"/>
    <w:bookmarkStart w:id="35" w:name="团队分工"/>
    <w:p>
      <w:pPr>
        <w:pStyle w:val="Heading2"/>
      </w:pPr>
      <w:r>
        <w:t xml:space="preserve">5.2 </w:t>
      </w:r>
      <w:r>
        <w:rPr>
          <w:rFonts w:hint="eastAsia"/>
        </w:rPr>
        <w:t xml:space="preserve">团队分工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王艺超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  <w:r>
              <w:t xml:space="preserve"> / </w:t>
            </w:r>
            <w:r>
              <w:rPr>
                <w:rFonts w:hint="eastAsia"/>
              </w:rPr>
              <w:t xml:space="preserve">全栈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个人参赛：负责问题分析、模型构建、仿真实现、数据处理、可视化、文档撰写及全流程验证</w:t>
            </w:r>
          </w:p>
        </w:tc>
      </w:tr>
    </w:tbl>
    <w:bookmarkEnd w:id="35"/>
    <w:bookmarkStart w:id="36" w:name="团队成果"/>
    <w:p>
      <w:pPr>
        <w:pStyle w:val="Heading2"/>
      </w:pPr>
      <w:r>
        <w:t xml:space="preserve">5.3 </w:t>
      </w:r>
      <w:r>
        <w:rPr>
          <w:rFonts w:hint="eastAsia"/>
        </w:rPr>
        <w:t xml:space="preserve">团队成果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2023｜全军军事数学建模竞赛特等奖｜《基于遗传算法的空域冲突检测及消解问题研究》｜负责复杂系统建模与多约束优化算法设计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2022｜全军军事数学建模竞赛二等奖｜数学建模竞赛｜担任指导教师兼参赛队员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2018｜美国大学生数学建模竞赛（MCM/ICM）特等奖｜《HF</w:t>
      </w:r>
      <w:r>
        <w:t xml:space="preserve"> Radio Reflection Model Based on P-M Spectrum and Finite Element </w:t>
      </w:r>
      <w:r>
        <w:rPr>
          <w:rFonts w:hint="eastAsia"/>
        </w:rPr>
        <w:t xml:space="preserve">Analysis》｜负责模型构建与论文撰写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2017｜全军数学建模竞赛一等奖｜《基于</w:t>
      </w:r>
      <w:r>
        <w:t xml:space="preserve"> SOM </w:t>
      </w:r>
      <w:r>
        <w:rPr>
          <w:rFonts w:hint="eastAsia"/>
        </w:rPr>
        <w:t xml:space="preserve">神经网络的辐射源信号分类识别研究》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2017｜全国高教社杯数学建模竞赛国家级二等奖｜《平行束</w:t>
      </w:r>
      <w:r>
        <w:t xml:space="preserve"> CT </w:t>
      </w:r>
      <w:r>
        <w:rPr>
          <w:rFonts w:hint="eastAsia"/>
        </w:rPr>
        <w:t xml:space="preserve">系统参数标定及成像》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专利｜王艺超、卢伟等，一种可调节的上下肢康复训练装置，专利号：ZL</w:t>
      </w:r>
      <w:r>
        <w:t xml:space="preserve"> 202222964963.6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开源项目｜OPENROBOT</w:t>
      </w:r>
      <w:r>
        <w:t xml:space="preserve"> – </w:t>
      </w:r>
      <w:r>
        <w:rPr>
          <w:rFonts w:hint="eastAsia"/>
        </w:rPr>
        <w:t xml:space="preserve">具身智能机器人控制框架｜独立设计并开发模块化感知-决策-执行闭环控制框架｜https://github.com/SuppartWang/openrobot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附录证据台账不计入-4-页"/>
    <w:p>
      <w:pPr>
        <w:pStyle w:val="Heading1"/>
      </w:pPr>
      <w:r>
        <w:t>六、可复现 Demo</w:t>
      </w:r>
    </w:p>
    <w:p>
      <w:pPr>
        <w:pStyle w:val="Heading2"/>
      </w:pPr>
      <w:r>
        <w:t>6.1 交互式 Jupyter Notebook</w:t>
      </w:r>
    </w:p>
    <w:p>
      <w:r>
        <w:t>project/demo/PolicySandbox_Demo.ipynb 提供交互式政策沙盒：通过滑块实时调节失业替代率 u、机器人税收抵免 r、SME 补贴 s，即时观察 1990—2020 年的自动化强度、就业、失业率与平均工资演化。</w:t>
      </w:r>
    </w:p>
    <w:p>
      <w:pPr>
        <w:pStyle w:val="Heading2"/>
      </w:pPr>
      <w:r>
        <w:t>6.2 三政策情景动态对比</w:t>
      </w:r>
    </w:p>
    <w:p>
      <w:r>
        <w:t>运行 Notebook 第 3 单元可生成 policy_comparison.gif（已保存于 project/figures/），动态展示自由市场、温和干预、强力干预三种情景下的 30 年演化路径，用于答辩与文档插图。</w:t>
      </w:r>
    </w:p>
    <w:p>
      <w:r>
        <w:drawing>
          <wp:inline>
            <wp:extent cx="5029200" cy="3352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y_comparison.g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5：三政策情景 1990—2020 动态对比。来源：本研究 Mesa 仿真输出（project/figures/policy_comparison.gif）。</w:t>
      </w:r>
    </w:p>
    <w:p>
      <w:pPr>
        <w:pStyle w:val="Heading2"/>
      </w:pPr>
      <w:r>
        <w:t>6.3 开源仓库</w:t>
      </w:r>
    </w:p>
    <w:p>
      <w:r>
        <w:t>完整代码、数据、结果与可视化已托管于 GitHub：https://github.com/SuppartWang/ai-for-research-open-exploration。</w:t>
      </w:r>
    </w:p>
    <w:p>
      <w:pPr>
        <w:pStyle w:val="Heading1"/>
      </w:pPr>
      <w:r>
        <w:rPr>
          <w:rFonts w:hint="eastAsia"/>
        </w:rPr>
        <w:t xml:space="preserve">附录：证据台账（不计入</w:t>
      </w:r>
      <w:r>
        <w:t xml:space="preserve"> 4 </w:t>
      </w:r>
      <w:r>
        <w:rPr>
          <w:rFonts w:hint="eastAsia"/>
        </w:rPr>
        <w:t xml:space="preserve">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核心主张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1990—2020 </w:t>
            </w:r>
            <w:r>
              <w:rPr>
                <w:rFonts w:hint="eastAsia"/>
              </w:rPr>
              <w:t xml:space="preserve">美国机器人存量</w:t>
            </w:r>
            <w:r>
              <w:t xml:space="preserve"> 3.5 </w:t>
            </w:r>
            <w:r>
              <w:rPr>
                <w:rFonts w:hint="eastAsia"/>
              </w:rPr>
              <w:t xml:space="preserve">万→30</w:t>
            </w:r>
            <w:r>
              <w:t xml:space="preserve"> </w:t>
            </w:r>
            <w:r>
              <w:rPr>
                <w:rFonts w:hint="eastAsia"/>
              </w:rPr>
              <w:t xml:space="preserve">万台；密度</w:t>
            </w:r>
            <w:r>
              <w:t xml:space="preserve"> </w:t>
            </w:r>
            <w:r>
              <w:rPr>
                <w:rFonts w:hint="eastAsia"/>
              </w:rPr>
              <w:t xml:space="preserve">2.0→24.7/千工人。</w:t>
            </w:r>
          </w:p>
        </w:tc>
        <w:tc>
          <w:tcPr/>
          <w:p>
            <w:pPr>
              <w:pStyle w:val="Compact"/>
            </w:pPr>
            <w:r>
              <w:t xml:space="preserve">IFR World Robotics 2020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环境初始化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AI4S/E1 IFR_WR_2020_Executive_Summary.pdf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1990—2020 </w:t>
            </w:r>
            <w:r>
              <w:rPr>
                <w:rFonts w:hint="eastAsia"/>
              </w:rPr>
              <w:t xml:space="preserve">制造业就业占比</w:t>
            </w:r>
            <w:r>
              <w:t xml:space="preserve"> 15.93%→8.53%。</w:t>
            </w:r>
          </w:p>
        </w:tc>
        <w:tc>
          <w:tcPr/>
          <w:p>
            <w:pPr>
              <w:pStyle w:val="Compact"/>
            </w:pPr>
            <w:r>
              <w:t xml:space="preserve">FRED</w:t>
            </w:r>
            <w:r>
              <w:t xml:space="preserve"> </w:t>
            </w:r>
            <w:r>
              <w:rPr>
                <w:rStyle w:val="VerbatimChar"/>
              </w:rPr>
              <w:t xml:space="preserve">MANEMP</w:t>
            </w:r>
            <w:r>
              <w:t xml:space="preserve">/</w:t>
            </w:r>
            <w:r>
              <w:rPr>
                <w:rStyle w:val="VerbatimChar"/>
              </w:rPr>
              <w:t xml:space="preserve">PAYEMS</w:t>
            </w:r>
            <w:r>
              <w:t xml:space="preserve"> </w:t>
            </w:r>
            <w:r>
              <w:t xml:space="preserve">(BLS)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真实问题、历史参照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project/data/raw/MANEMP.csv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PAYEMS.csv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1993—2007 </w:t>
            </w:r>
            <w:r>
              <w:rPr>
                <w:rFonts w:hint="eastAsia"/>
              </w:rPr>
              <w:t xml:space="preserve">美国机器人存量增四倍；每千工人多一台机器人使就业比降</w:t>
            </w:r>
            <w:r>
              <w:t xml:space="preserve"> 0.18—0.34 </w:t>
            </w:r>
            <w:r>
              <w:rPr>
                <w:rFonts w:hint="eastAsia"/>
              </w:rPr>
              <w:t xml:space="preserve">pp、工资降</w:t>
            </w:r>
            <w:r>
              <w:t xml:space="preserve"> 0.25—0.5%。</w:t>
            </w:r>
          </w:p>
        </w:tc>
        <w:tc>
          <w:tcPr/>
          <w:p>
            <w:pPr>
              <w:pStyle w:val="Compact"/>
            </w:pPr>
            <w:r>
              <w:t xml:space="preserve">Acemoglu &amp; Restrepo (2017), NBER 23285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方法论缺口、弹性基准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AI4S/E3 robots_and_jobs_nber23285.pdf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1993—2014 </w:t>
            </w:r>
            <w:r>
              <w:rPr>
                <w:rFonts w:hint="eastAsia"/>
              </w:rPr>
              <w:t xml:space="preserve">男性就业降</w:t>
            </w:r>
            <w:r>
              <w:t xml:space="preserve"> 3.7 </w:t>
            </w:r>
            <w:r>
              <w:rPr>
                <w:rFonts w:hint="eastAsia"/>
              </w:rPr>
              <w:t xml:space="preserve">pp、女性</w:t>
            </w:r>
            <w:r>
              <w:t xml:space="preserve"> 1.6 </w:t>
            </w:r>
            <w:r>
              <w:rPr>
                <w:rFonts w:hint="eastAsia"/>
              </w:rPr>
              <w:t xml:space="preserve">pp；非白人</w:t>
            </w:r>
            <w:r>
              <w:t xml:space="preserve"> 4.5 </w:t>
            </w:r>
            <w:r>
              <w:rPr>
                <w:rFonts w:hint="eastAsia"/>
              </w:rPr>
              <w:t xml:space="preserve">pp、白人</w:t>
            </w:r>
            <w:r>
              <w:t xml:space="preserve"> 1.8 pp。</w:t>
            </w:r>
          </w:p>
        </w:tc>
        <w:tc>
          <w:tcPr/>
          <w:p>
            <w:pPr>
              <w:pStyle w:val="Compact"/>
            </w:pPr>
            <w:r>
              <w:t xml:space="preserve">Lerch (2024), AEJ: Macro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分布效应</w:t>
            </w:r>
          </w:p>
        </w:tc>
        <w:tc>
          <w:tcPr/>
          <w:p>
            <w:pPr>
              <w:pStyle w:val="Compact"/>
            </w:pPr>
            <w:r>
              <w:t xml:space="preserve">https://www.aeaweb.org/research/automation-employment-gaps-us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2000—2016 </w:t>
            </w:r>
            <w:r>
              <w:rPr>
                <w:rFonts w:hint="eastAsia"/>
              </w:rPr>
              <w:t xml:space="preserve">年每千工人多一台机器人使职业价值下降</w:t>
            </w:r>
            <w:r>
              <w:t xml:space="preserve"> 1.1%—1.7%。</w:t>
            </w:r>
          </w:p>
        </w:tc>
        <w:tc>
          <w:tcPr/>
          <w:p>
            <w:pPr>
              <w:pStyle w:val="Compact"/>
            </w:pPr>
            <w:r>
              <w:t xml:space="preserve">Petrova et al. (2024), NBER 32655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真实问题、机制补充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AI4S/E5 Petrova_Schubert_Taska_Yildirim_NBER_32655.pdf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FRED</w:t>
            </w:r>
            <w:r>
              <w:t xml:space="preserve"> </w:t>
            </w:r>
            <w:r>
              <w:rPr>
                <w:rStyle w:val="VerbatimChar"/>
              </w:rPr>
              <w:t xml:space="preserve">INDPRO</w:t>
            </w:r>
            <w:r>
              <w:t xml:space="preserve"> </w:t>
            </w:r>
            <w:r>
              <w:rPr>
                <w:rFonts w:hint="eastAsia"/>
              </w:rPr>
              <w:t xml:space="preserve">制造业产出指数</w:t>
            </w:r>
            <w:r>
              <w:t xml:space="preserve"> </w:t>
            </w:r>
            <w:r>
              <w:rPr>
                <w:rFonts w:hint="eastAsia"/>
              </w:rPr>
              <w:t xml:space="preserve">1990—2020；</w:t>
            </w:r>
            <w:r>
              <w:rPr>
                <w:rStyle w:val="VerbatimChar"/>
              </w:rPr>
              <w:t xml:space="preserve">AWHMAN</w:t>
            </w:r>
            <w:r>
              <w:t xml:space="preserve"> </w:t>
            </w:r>
            <w:r>
              <w:rPr>
                <w:rFonts w:hint="eastAsia"/>
              </w:rPr>
              <w:t xml:space="preserve">每周工时。</w:t>
            </w:r>
          </w:p>
        </w:tc>
        <w:tc>
          <w:tcPr/>
          <w:p>
            <w:pPr>
              <w:pStyle w:val="Compact"/>
            </w:pPr>
            <w:r>
              <w:t xml:space="preserve">Federal Reserve Bank of St. Louis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外生需求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project/data/raw/INDPRO.csv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AWHMAN.csv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  <w:tc>
          <w:tcPr/>
          <w:p>
            <w:pPr>
              <w:pStyle w:val="Compact"/>
            </w:pPr>
            <w:r>
              <w:t xml:space="preserve">IFR </w:t>
            </w:r>
            <w:r>
              <w:rPr>
                <w:rFonts w:hint="eastAsia"/>
              </w:rPr>
              <w:t xml:space="preserve">国家—行业—年度完整面板（用于更精细异质性）。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IFR（付费）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环境后备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需购买或申请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2006—2020 </w:t>
            </w:r>
            <w:r>
              <w:rPr>
                <w:rFonts w:hint="eastAsia"/>
              </w:rPr>
              <w:t xml:space="preserve">制造业工资溢价从</w:t>
            </w:r>
            <w:r>
              <w:t xml:space="preserve"> +3.2% </w:t>
            </w:r>
            <w:r>
              <w:rPr>
                <w:rFonts w:hint="eastAsia"/>
              </w:rPr>
              <w:t xml:space="preserve">降至</w:t>
            </w:r>
            <w:r>
              <w:t xml:space="preserve"> −2.1%。</w:t>
            </w:r>
          </w:p>
        </w:tc>
        <w:tc>
          <w:tcPr/>
          <w:p>
            <w:pPr>
              <w:pStyle w:val="Compact"/>
            </w:pPr>
            <w:r>
              <w:t xml:space="preserve">FRED</w:t>
            </w:r>
            <w:r>
              <w:t xml:space="preserve"> </w:t>
            </w:r>
            <w:r>
              <w:rPr>
                <w:rStyle w:val="VerbatimChar"/>
              </w:rPr>
              <w:t xml:space="preserve">CES3000000003</w:t>
            </w:r>
            <w:r>
              <w:t xml:space="preserve">/</w:t>
            </w:r>
            <w:r>
              <w:rPr>
                <w:rStyle w:val="VerbatimChar"/>
              </w:rPr>
              <w:t xml:space="preserve">CES0500000003</w:t>
            </w:r>
            <w:r>
              <w:t xml:space="preserve"> </w:t>
            </w:r>
            <w:r>
              <w:t xml:space="preserve">(BLS)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校准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project/data/raw/CES3000000003.csv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CES0500000003.csv</w:t>
            </w:r>
          </w:p>
        </w:tc>
      </w:tr>
    </w:tbl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10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Research 赛道｜开放探索赛初赛问题定义文档</dc:title>
  <dc:creator>团队信息待填写</dc:creator>
  <cp:keywords/>
  <dcterms:created xsi:type="dcterms:W3CDTF">2026-08-15T04:33:35Z</dcterms:created>
  <dcterms:modified xsi:type="dcterms:W3CDTF">2026-08-15T04:33:35Z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2026-08-15</vt:lpwstr>
  </property>
  <property fmtid="{D5CDD505-2E9C-101B-9397-08002B2CF9AE}" pid="3" name="subtitle">
    <vt:lpwstr>美国制造业自动化冲击下的企业异质性与政策沙盒（1990—2020）</vt:lpwstr>
  </property>
</Properties>
</file>