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帮我搜索2020年来有关机器人的空间记忆和物权意识的论文，使用多种学术来源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为您搜索2020年以来关于机器人空间记忆和物权意识的学术论文。让我使用多个学术数据库进行检索。让我先查看这些学术数据库的API详情：现在我将使用正确的API参数进行搜索：让我尝试使用更简洁的关键词进行arXiv搜索：让我再搜索一些更具体的论文主题：现在让我用Python整理和分析这些搜索结果，为您呈现一份综合报告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继续，之后遇到单条信息的最大工具轮数限制时仍然继续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让我继续为您整理完整的论文列表和研究综述：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帮我搜索2020年来有关机器人的空间记忆和物权意识的论文，使用多种学术来源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继续为您深入搜索更多相关论文，扩展关键词覆盖范围以获取更全面的文献。继续扩展搜索范围，涵盖数字孪生、世界模型和长期记忆等主题：现在让我整合所有新获取的论文数据，生成完整的综合分析报告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我已完成对2020年以来机器人空间记忆与物权意识相关论文的全面搜索与分析。以下是完整的研究报告：</w:t>
      </w:r>
    </w:p>
    <w:p>
      <w:r>
        <w:pict>
          <v:rect style="width:0;height:1.5pt" o:hralign="center" o:hrstd="t" o:hr="t"/>
        </w:pict>
      </w:r>
    </w:p>
    <w:bookmarkStart w:id="21" w:name="研究报告总览"/>
    <w:p>
      <w:pPr>
        <w:pStyle w:val="2"/>
      </w:pPr>
      <w:r>
        <w:t xml:space="preserve">📊 研究报告总览</w:t>
      </w:r>
    </w:p>
    <w:bookmarkStart w:id="20" w:name="数据规模"/>
    <w:p>
      <w:pPr>
        <w:pStyle w:val="3"/>
      </w:pPr>
      <w:r>
        <w:t xml:space="preserve">数据规模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总计论文</w:t>
      </w:r>
      <w:r>
        <w:t xml:space="preserve">: 148篇（去重后）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数据来源</w:t>
      </w:r>
      <w:r>
        <w:t xml:space="preserve">: arXiv预印本 + Google Scholar学术数据库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时间跨度</w:t>
      </w:r>
      <w:r>
        <w:t xml:space="preserve">: 2020年1月 - 2025年12月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爆发增长</w:t>
      </w:r>
      <w:r>
        <w:t xml:space="preserve">: 2025年单年贡献98篇（占总数66%）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综合分析图</w:t>
            </w:r>
          </w:p>
        </w:tc>
      </w:tr>
    </w:tbl>
    <w:p>
      <w:pPr>
        <w:pStyle w:val="ImageCaption"/>
      </w:pPr>
      <w:r>
        <w:t xml:space="preserve">综合分析图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六大核心研究主题"/>
    <w:p>
      <w:pPr>
        <w:pStyle w:val="2"/>
      </w:pPr>
      <w:r>
        <w:t xml:space="preserve">🔬 六大核心研究主题</w:t>
      </w:r>
    </w:p>
    <w:bookmarkStart w:id="22" w:name="空间记忆与场景表示-53篇-35.8"/>
    <w:p>
      <w:pPr>
        <w:pStyle w:val="3"/>
      </w:pPr>
      <w:r>
        <w:t xml:space="preserve">1. 空间记忆与场景表示 (53篇, 35.8%)</w:t>
      </w:r>
    </w:p>
    <w:p>
      <w:pPr>
        <w:pStyle w:val="FirstParagraph"/>
      </w:pPr>
      <w:r>
        <w:rPr>
          <w:b/>
          <w:bCs/>
        </w:rPr>
        <w:t xml:space="preserve">关键方向</w:t>
      </w:r>
      <w:r>
        <w:t xml:space="preserve">: 神经场景表示(NeRF/3DGS)、语义场景图、SLAM、位置识别</w:t>
      </w:r>
      <w:r>
        <w:t xml:space="preserve"> </w:t>
      </w:r>
      <w:r>
        <w:rPr>
          <w:b/>
          <w:bCs/>
        </w:rPr>
        <w:t xml:space="preserve">代表论文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ImagineNav++</w:t>
      </w:r>
      <w:r>
        <w:t xml:space="preserve"> </w:t>
      </w:r>
      <w:r>
        <w:t xml:space="preserve">(2025) - VLM场景想象导航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OpenMonoGS-SLAM</w:t>
      </w:r>
      <w:r>
        <w:t xml:space="preserve"> </w:t>
      </w:r>
      <w:r>
        <w:t xml:space="preserve">(2025) - 单目高斯SLAM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Semantic Zone-based 3D Map</w:t>
      </w:r>
      <w:r>
        <w:t xml:space="preserve"> </w:t>
      </w:r>
      <w:r>
        <w:t xml:space="preserve">(2025) - 语义分区记忆管理</w:t>
      </w:r>
    </w:p>
    <w:bookmarkEnd w:id="22"/>
    <w:bookmarkStart w:id="23" w:name="物权意识与可供性-59篇-39.9"/>
    <w:p>
      <w:pPr>
        <w:pStyle w:val="3"/>
      </w:pPr>
      <w:r>
        <w:t xml:space="preserve">2. 物权意识与可供性 (59篇, 39.9%)</w:t>
      </w:r>
    </w:p>
    <w:p>
      <w:pPr>
        <w:pStyle w:val="FirstParagraph"/>
      </w:pPr>
      <w:r>
        <w:rPr>
          <w:b/>
          <w:bCs/>
        </w:rPr>
        <w:t xml:space="preserve">关键方向</w:t>
      </w:r>
      <w:r>
        <w:t xml:space="preserve">: 功能可供性(Affordance)、接触物理、物体交互</w:t>
      </w:r>
      <w:r>
        <w:t xml:space="preserve"> </w:t>
      </w:r>
      <w:r>
        <w:rPr>
          <w:b/>
          <w:bCs/>
        </w:rPr>
        <w:t xml:space="preserve">代表论文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Affordance Field Intervention</w:t>
      </w:r>
      <w:r>
        <w:t xml:space="preserve"> </w:t>
      </w:r>
      <w:r>
        <w:t xml:space="preserve">(2025) - 可供力场干预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DreamTacVLA</w:t>
      </w:r>
      <w:r>
        <w:t xml:space="preserve"> </w:t>
      </w:r>
      <w:r>
        <w:t xml:space="preserve">(2025) - 触觉感知操控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Physically-Grounded Goal Imagination</w:t>
      </w:r>
      <w:r>
        <w:t xml:space="preserve"> </w:t>
      </w:r>
      <w:r>
        <w:t xml:space="preserve">(2025) - 物理感知目标想象</w:t>
      </w:r>
    </w:p>
    <w:bookmarkEnd w:id="23"/>
    <w:bookmarkStart w:id="24" w:name="具身智能与vla模型-59篇-39.9"/>
    <w:p>
      <w:pPr>
        <w:pStyle w:val="3"/>
      </w:pPr>
      <w:r>
        <w:t xml:space="preserve">3. 具身智能与VLA模型 (59篇, 39.9%)</w:t>
      </w:r>
    </w:p>
    <w:p>
      <w:pPr>
        <w:pStyle w:val="FirstParagraph"/>
      </w:pPr>
      <w:r>
        <w:rPr>
          <w:b/>
          <w:bCs/>
        </w:rPr>
        <w:t xml:space="preserve">关键方向</w:t>
      </w:r>
      <w:r>
        <w:t xml:space="preserve">: Vision-Language-Action模型、多模态融合、零样本泛化</w:t>
      </w:r>
      <w:r>
        <w:t xml:space="preserve"> </w:t>
      </w:r>
      <w:r>
        <w:rPr>
          <w:b/>
          <w:bCs/>
        </w:rPr>
        <w:t xml:space="preserve">代表论文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EchoVLA</w:t>
      </w:r>
      <w:r>
        <w:t xml:space="preserve"> </w:t>
      </w:r>
      <w:r>
        <w:t xml:space="preserve">(2025) - 声明式记忆增强VLA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TriVLA</w:t>
      </w:r>
      <w:r>
        <w:t xml:space="preserve"> </w:t>
      </w:r>
      <w:r>
        <w:t xml:space="preserve">(2025) - 情景世界建模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MemoryVLA</w:t>
      </w:r>
      <w:r>
        <w:t xml:space="preserve"> </w:t>
      </w:r>
      <w:r>
        <w:t xml:space="preserve">(2025) - 感知认知记忆</w:t>
      </w:r>
    </w:p>
    <w:bookmarkEnd w:id="24"/>
    <w:bookmarkStart w:id="25" w:name="情景与语义记忆-15篇-10.1"/>
    <w:p>
      <w:pPr>
        <w:pStyle w:val="3"/>
      </w:pPr>
      <w:r>
        <w:t xml:space="preserve">4. 情景与语义记忆 (15篇, 10.1%)</w:t>
      </w:r>
    </w:p>
    <w:p>
      <w:pPr>
        <w:pStyle w:val="FirstParagraph"/>
      </w:pPr>
      <w:r>
        <w:rPr>
          <w:b/>
          <w:bCs/>
        </w:rPr>
        <w:t xml:space="preserve">关键方向</w:t>
      </w:r>
      <w:r>
        <w:t xml:space="preserve">: 情景记忆巩固、工作记忆、长期记忆架构</w:t>
      </w:r>
      <w:r>
        <w:t xml:space="preserve"> </w:t>
      </w:r>
      <w:r>
        <w:rPr>
          <w:b/>
          <w:bCs/>
        </w:rPr>
        <w:t xml:space="preserve">代表论文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Vision-Language Memory for Spatial Reasoning</w:t>
      </w:r>
      <w:r>
        <w:t xml:space="preserve"> </w:t>
      </w:r>
      <w:r>
        <w:t xml:space="preserve">(2025) - 视觉语言空间记忆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M3-Agent</w:t>
      </w:r>
      <w:r>
        <w:t xml:space="preserve"> </w:t>
      </w:r>
      <w:r>
        <w:t xml:space="preserve">(2025) - 多模态长期记忆代理</w:t>
      </w:r>
    </w:p>
    <w:bookmarkEnd w:id="25"/>
    <w:bookmarkStart w:id="26" w:name="物体恒存性与物理理解-9篇-6.1"/>
    <w:p>
      <w:pPr>
        <w:pStyle w:val="3"/>
      </w:pPr>
      <w:r>
        <w:t xml:space="preserve">5. 物体恒存性与物理理解 (9篇, 6.1%)</w:t>
      </w:r>
    </w:p>
    <w:p>
      <w:pPr>
        <w:pStyle w:val="FirstParagraph"/>
      </w:pPr>
      <w:r>
        <w:rPr>
          <w:b/>
          <w:bCs/>
        </w:rPr>
        <w:t xml:space="preserve">关键方向</w:t>
      </w:r>
      <w:r>
        <w:t xml:space="preserve">: 直观物理、物理约束推理、物体动力学</w:t>
      </w:r>
      <w:r>
        <w:t xml:space="preserve"> </w:t>
      </w:r>
      <w:r>
        <w:rPr>
          <w:b/>
          <w:bCs/>
        </w:rPr>
        <w:t xml:space="preserve">代表论文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WoW: World Omniscient World Model</w:t>
      </w:r>
      <w:r>
        <w:t xml:space="preserve"> </w:t>
      </w:r>
      <w:r>
        <w:t xml:space="preserve">(2025) - 通过具身交互学习物理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PI-RIG</w:t>
      </w:r>
      <w:r>
        <w:t xml:space="preserve"> </w:t>
      </w:r>
      <w:r>
        <w:t xml:space="preserve">(2025) - 物理信息变分自编码器</w:t>
      </w:r>
    </w:p>
    <w:bookmarkEnd w:id="26"/>
    <w:bookmarkStart w:id="27" w:name="心理理论与心智建模-12篇-8.1"/>
    <w:p>
      <w:pPr>
        <w:pStyle w:val="3"/>
      </w:pPr>
      <w:r>
        <w:t xml:space="preserve">6. 心理理论与心智建模 (12篇, 8.1%)</w:t>
      </w:r>
    </w:p>
    <w:p>
      <w:pPr>
        <w:pStyle w:val="FirstParagraph"/>
      </w:pPr>
      <w:r>
        <w:rPr>
          <w:b/>
          <w:bCs/>
        </w:rPr>
        <w:t xml:space="preserve">关键方向</w:t>
      </w:r>
      <w:r>
        <w:t xml:space="preserve">: 心智理论(ToM)、意图识别、联合信念状态</w:t>
      </w:r>
      <w:r>
        <w:t xml:space="preserve"> </w:t>
      </w:r>
      <w:r>
        <w:rPr>
          <w:b/>
          <w:bCs/>
        </w:rPr>
        <w:t xml:space="preserve">代表论文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Belief Roadmaps with Uncertain Landmark Evanescence</w:t>
      </w:r>
      <w:r>
        <w:t xml:space="preserve"> </w:t>
      </w:r>
      <w:r>
        <w:t xml:space="preserve">(2025) - 不确定地标心智地图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SIL: Symbiotic Interactive Learning</w:t>
      </w:r>
      <w:r>
        <w:t xml:space="preserve"> </w:t>
      </w:r>
      <w:r>
        <w:t xml:space="preserve">(2025) - 共生交互学习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技术演进趋势"/>
    <w:p>
      <w:pPr>
        <w:pStyle w:val="2"/>
      </w:pPr>
      <w:r>
        <w:t xml:space="preserve">📈 技术演进趋势</w:t>
      </w:r>
    </w:p>
    <w:p>
      <w:pPr>
        <w:pStyle w:val="FirstParagraph"/>
      </w:pPr>
      <w:r>
        <w:rPr>
          <w:b/>
          <w:bCs/>
        </w:rPr>
        <w:t xml:space="preserve">2020-2022</w:t>
      </w:r>
      <w:r>
        <w:t xml:space="preserve">: 心理理论与数字孪生基础研究</w:t>
      </w:r>
      <w:r>
        <w:t xml:space="preserve"> </w:t>
      </w:r>
      <w:r>
        <w:rPr>
          <w:b/>
          <w:bCs/>
        </w:rPr>
        <w:t xml:space="preserve">2023</w:t>
      </w:r>
      <w:r>
        <w:t xml:space="preserve">: 强化学习与可供性研究兴起</w:t>
      </w:r>
      <w:r>
        <w:t xml:space="preserve"> </w:t>
      </w:r>
      <w:r>
        <w:rPr>
          <w:b/>
          <w:bCs/>
        </w:rPr>
        <w:t xml:space="preserve">2024</w:t>
      </w:r>
      <w:r>
        <w:t xml:space="preserve">: 神经场景表示(3DGS)与空间记忆融合</w:t>
      </w:r>
      <w:r>
        <w:t xml:space="preserve"> </w:t>
      </w:r>
      <w:r>
        <w:rPr>
          <w:b/>
          <w:bCs/>
        </w:rPr>
        <w:t xml:space="preserve">2025</w:t>
      </w:r>
      <w:r>
        <w:t xml:space="preserve">:</w:t>
      </w:r>
      <w:r>
        <w:t xml:space="preserve"> </w:t>
      </w:r>
      <w:r>
        <w:rPr>
          <w:b/>
          <w:bCs/>
        </w:rPr>
        <w:t xml:space="preserve">具身智能爆发年</w:t>
      </w:r>
      <w:r>
        <w:t xml:space="preserve"> </w:t>
      </w:r>
      <w:r>
        <w:t xml:space="preserve">- VLA模型、世界模型、记忆机制全面突破</w:t>
      </w:r>
    </w:p>
    <w:bookmarkStart w:id="29" w:name="核心技术分布"/>
    <w:p>
      <w:pPr>
        <w:pStyle w:val="3"/>
      </w:pPr>
      <w:r>
        <w:t xml:space="preserve">核心技术分布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强化学习</w:t>
      </w:r>
      <w:r>
        <w:t xml:space="preserve">: 79篇 (53.4%) - 主导技术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LLM/VLM</w:t>
      </w:r>
      <w:r>
        <w:t xml:space="preserve">: 40篇 (27.0%) - 2025年爆发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VLA模型</w:t>
      </w:r>
      <w:r>
        <w:t xml:space="preserve">: 17篇 (11.5%) - 2025年全新领域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世界模型</w:t>
      </w:r>
      <w:r>
        <w:t xml:space="preserve">: 10篇 (6.8%) - 物理推理关键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主题交叉热点"/>
    <w:p>
      <w:pPr>
        <w:pStyle w:val="2"/>
      </w:pPr>
      <w:r>
        <w:t xml:space="preserve">🔗 主题交叉热点</w:t>
      </w:r>
    </w:p>
    <w:p>
      <w:pPr>
        <w:pStyle w:val="FirstParagraph"/>
      </w:pPr>
      <w:r>
        <w:t xml:space="preserve">高频组合：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具身智能 + 空间记忆</w:t>
      </w:r>
      <w:r>
        <w:t xml:space="preserve"> </w:t>
      </w:r>
      <w:r>
        <w:t xml:space="preserve">(33篇, 22.3%) - 导航与场景理解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具身智能 + 物权意识</w:t>
      </w:r>
      <w:r>
        <w:t xml:space="preserve"> </w:t>
      </w:r>
      <w:r>
        <w:t xml:space="preserve">(32篇, 21.6%) - 操控与交互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物权意识 + 空间记忆</w:t>
      </w:r>
      <w:r>
        <w:t xml:space="preserve"> </w:t>
      </w:r>
      <w:r>
        <w:t xml:space="preserve">(17篇, 11.5%) - 场景中的物体推理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主题共现图</w:t>
            </w:r>
          </w:p>
        </w:tc>
      </w:tr>
    </w:tbl>
    <w:p>
      <w:pPr>
        <w:pStyle w:val="ImageCaption"/>
      </w:pPr>
      <w:r>
        <w:t xml:space="preserve">主题共现图</w:t>
      </w:r>
    </w:p>
    <w:p>
      <w:r>
        <w:pict>
          <v:rect style="width:0;height:1.5pt" o:hralign="center" o:hrstd="t" o:hr="t"/>
        </w:pict>
      </w:r>
    </w:p>
    <w:bookmarkEnd w:id="31"/>
    <w:bookmarkStart w:id="32" w:name="高影响力综述推荐"/>
    <w:p>
      <w:pPr>
        <w:pStyle w:val="2"/>
      </w:pPr>
      <w:r>
        <w:t xml:space="preserve">🏆 高影响力综述推荐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Aligning cyber space with physical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最全面的具身AI综述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affordance and function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可供性研究权威综述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survey of mental modeling 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心智模型技术综述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Challenges in robot scene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户外场景理解综述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5" w:name="研究空白与未来方向"/>
    <w:p>
      <w:pPr>
        <w:pStyle w:val="2"/>
      </w:pPr>
      <w:r>
        <w:t xml:space="preserve">🔍 研究空白与未来方向</w:t>
      </w:r>
    </w:p>
    <w:bookmarkStart w:id="33" w:name="当前空白"/>
    <w:p>
      <w:pPr>
        <w:pStyle w:val="3"/>
      </w:pPr>
      <w:r>
        <w:t xml:space="preserve">当前空白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长期记忆的生物学合理性不足</w:t>
      </w:r>
      <w:r>
        <w:t xml:space="preserve"> </w:t>
      </w:r>
      <w:r>
        <w:t xml:space="preserve">- 缺乏海马体-皮层系统的层级巩固机制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物理理解与空间记忆分离</w:t>
      </w:r>
      <w:r>
        <w:t xml:space="preserve"> </w:t>
      </w:r>
      <w:r>
        <w:t xml:space="preserve">- SLAM不考虑物理约束，物理推理缺乏持久空间表示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物权意识的社会维度缺失</w:t>
      </w:r>
      <w:r>
        <w:t xml:space="preserve"> </w:t>
      </w:r>
      <w:r>
        <w:t xml:space="preserve">- 忽视所有权、文化规范等社会属性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心理理论与任务执行割裂</w:t>
      </w:r>
      <w:r>
        <w:t xml:space="preserve"> </w:t>
      </w:r>
      <w:r>
        <w:t xml:space="preserve">- 心智建模未与物理规划结合</w:t>
      </w:r>
    </w:p>
    <w:bookmarkEnd w:id="33"/>
    <w:bookmarkStart w:id="34" w:name="未来建议"/>
    <w:p>
      <w:pPr>
        <w:pStyle w:val="3"/>
      </w:pPr>
      <w:r>
        <w:t xml:space="preserve">未来建议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短期 (1-2年)</w:t>
      </w:r>
      <w:r>
        <w:t xml:space="preserve">: 统一空间-物理-语义记忆架构；VLA显式记忆机制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中期 (3-5年)</w:t>
      </w:r>
      <w:r>
        <w:t xml:space="preserve">: 生物学启发记忆巩固；社会-物理联合可供性学习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长期 (5-10年)</w:t>
      </w:r>
      <w:r>
        <w:t xml:space="preserve">: 通用机器人认知架构；跨环境记忆迁移；自我意识模型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下载完整数据"/>
    <w:p>
      <w:pPr>
        <w:pStyle w:val="2"/>
      </w:pPr>
      <w:r>
        <w:t xml:space="preserve">📁 下载完整数据</w:t>
      </w:r>
    </w:p>
    <w:p>
      <w:pPr>
        <w:pStyle w:val="FirstParagraph"/>
      </w:pPr>
      <w:r>
        <w:rPr>
          <w:b/>
          <w:bCs/>
        </w:rPr>
        <w:t xml:space="preserve">完整论文列表 CSV</w:t>
      </w:r>
      <w:r>
        <w:t xml:space="preserve">:</w:t>
      </w:r>
      <w:r>
        <w:t xml:space="preserve"> </w:t>
      </w:r>
      <w:hyperlink r:id="rId36">
        <w:r>
          <w:rPr>
            <w:rStyle w:val="af"/>
          </w:rPr>
          <w:t xml:space="preserve">下载 CSV</w:t>
        </w:r>
      </w:hyperlink>
    </w:p>
    <w:p>
      <w:pPr>
        <w:pStyle w:val="a0"/>
      </w:pPr>
      <w:r>
        <w:t xml:space="preserve">包含148篇论文的完整信息：标题、作者、年份、引用数、主题分类、链接、摘要</w:t>
      </w:r>
    </w:p>
    <w:p>
      <w:r>
        <w:pict>
          <v:rect style="width:0;height:1.5pt" o:hralign="center" o:hrstd="t" o:hr="t"/>
        </w:pict>
      </w:r>
    </w:p>
    <w:bookmarkEnd w:id="37"/>
    <w:bookmarkStart w:id="38" w:name="核心洞察"/>
    <w:p>
      <w:pPr>
        <w:pStyle w:val="2"/>
      </w:pPr>
      <w:r>
        <w:t xml:space="preserve">💡 核心洞察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2025年是具身智能的”ChatGPT时刻”</w:t>
      </w:r>
      <w:r>
        <w:t xml:space="preserve"> </w:t>
      </w:r>
      <w:r>
        <w:t xml:space="preserve">- VLA模型和大规模预训练正在重塑机器人记忆与推理研究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从”被动观察”到”主动交互”</w:t>
      </w:r>
      <w:r>
        <w:t xml:space="preserve"> </w:t>
      </w:r>
      <w:r>
        <w:t xml:space="preserve">- 物理理解正从视频观测转向具身交互学习（如WoW模型）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记忆机制成为瓶颈</w:t>
      </w:r>
      <w:r>
        <w:t xml:space="preserve"> </w:t>
      </w:r>
      <w:r>
        <w:t xml:space="preserve">- VLA模型面临”记忆陷阱”，显式记忆架构（如MemoryVLA, EchoVLA）成为突破关键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跨领域融合加速</w:t>
      </w:r>
      <w:r>
        <w:t xml:space="preserve"> </w:t>
      </w:r>
      <w:r>
        <w:t xml:space="preserve">- 空间记忆、物理推理、可供性学习正快速融合，单一领域研究比例下降</w:t>
      </w:r>
    </w:p>
    <w:p>
      <w:r>
        <w:pict>
          <v:rect style="width:0;height:1.5pt" o:hralign="center" o:hrstd="t" o:hr="t"/>
        </w:pict>
      </w:r>
    </w:p>
    <w:bookmarkEnd w:id="3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6" Target="sandbox:///mnt/kimi/output/&#26426;&#22120;&#20154;&#31354;&#38388;&#35760;&#24518;&#19982;&#29289;&#26435;&#24847;&#35782;&#35770;&#25991;&#27719;&#24635;_2020-2025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sandbox:///mnt/kimi/output/&#26426;&#22120;&#20154;&#31354;&#38388;&#35760;&#24518;&#19982;&#29289;&#26435;&#24847;&#35782;&#35770;&#25991;&#27719;&#24635;_2020-2025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2026-04-15T16:18:04Z</dcterms:created>
  <dcterms:modified xsi:type="dcterms:W3CDTF">2026-04-15T16:18:04Z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o4f0n6cp7fct0rucuog-19d8ee7c-3e72-8c63-8000-09d2b9a61581-20260415161804","ReservedCode1":"","ContentPropagator":"001191110108MACG2KBH8F20000","PropagateID":"co4f0n6cp7fct0rucuog-19d8ee7c-3e72-8c63-8000-09d2b9a61581-20260415161804","ReservedCode2":""}</vt:lpwstr>
  </property>
</Properties>
</file>