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E79"/>
          <w:sz w:val="52"/>
        </w:rPr>
        <w:t>OneHub Service Request &amp; Incident</w:t>
        <w:br/>
        <w:t>Category Analysis Report</w:t>
      </w:r>
    </w:p>
    <w:p/>
    <w:p>
      <w:pPr>
        <w:jc w:val="center"/>
      </w:pPr>
      <w:r>
        <w:rPr>
          <w:color w:val="5B5B5B"/>
          <w:sz w:val="28"/>
        </w:rPr>
        <w:t>Comprehensive Review of Service Requests and Incidents</w:t>
        <w:br/>
        <w:t>for Service Catalog Enhancement</w:t>
      </w:r>
    </w:p>
    <w:p/>
    <w:p/>
    <w:p>
      <w:pPr>
        <w:jc w:val="center"/>
      </w:pPr>
      <w:r>
        <w:rPr>
          <w:color w:val="5B5B5B"/>
          <w:sz w:val="24"/>
        </w:rPr>
        <w:t>Date: April 10,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/>
      </w:pPr>
      <w:r>
        <w:rPr>
          <w:sz w:val="22"/>
        </w:rPr>
        <w:t>1. Executive Summary</w:t>
      </w:r>
    </w:p>
    <w:p>
      <w:pPr>
        <w:spacing w:after="80"/>
      </w:pPr>
      <w:r>
        <w:rPr>
          <w:sz w:val="22"/>
        </w:rPr>
        <w:t>2. Data Overview</w:t>
      </w:r>
    </w:p>
    <w:p>
      <w:pPr>
        <w:spacing w:after="80"/>
      </w:pPr>
      <w:r>
        <w:rPr>
          <w:sz w:val="22"/>
        </w:rPr>
        <w:t>3. Existing Service Request Catalog</w:t>
      </w:r>
    </w:p>
    <w:p>
      <w:pPr>
        <w:spacing w:after="80"/>
      </w:pPr>
      <w:r>
        <w:rPr>
          <w:sz w:val="22"/>
        </w:rPr>
        <w:t>4. Service Requests Analysis</w:t>
      </w:r>
    </w:p>
    <w:p>
      <w:pPr>
        <w:spacing w:after="80"/>
      </w:pPr>
      <w:r>
        <w:rPr>
          <w:sz w:val="22"/>
        </w:rPr>
        <w:t xml:space="preserve">   4.1 Breakdown by Request Type</w:t>
      </w:r>
    </w:p>
    <w:p>
      <w:pPr>
        <w:spacing w:after="80"/>
      </w:pPr>
      <w:r>
        <w:rPr>
          <w:sz w:val="22"/>
        </w:rPr>
        <w:t xml:space="preserve">   4.2 Breakdown by Service Offering</w:t>
      </w:r>
    </w:p>
    <w:p>
      <w:pPr>
        <w:spacing w:after="80"/>
      </w:pPr>
      <w:r>
        <w:rPr>
          <w:sz w:val="22"/>
        </w:rPr>
        <w:t xml:space="preserve">   4.3 Proposed Service Request Categories &amp; Sub-Categories</w:t>
      </w:r>
    </w:p>
    <w:p>
      <w:pPr>
        <w:spacing w:after="80"/>
      </w:pPr>
      <w:r>
        <w:rPr>
          <w:sz w:val="22"/>
        </w:rPr>
        <w:t>5. Incidents Analysis</w:t>
      </w:r>
    </w:p>
    <w:p>
      <w:pPr>
        <w:spacing w:after="80"/>
      </w:pPr>
      <w:r>
        <w:rPr>
          <w:sz w:val="22"/>
        </w:rPr>
        <w:t xml:space="preserve">   5.1 Overall Statistics</w:t>
      </w:r>
    </w:p>
    <w:p>
      <w:pPr>
        <w:spacing w:after="80"/>
      </w:pPr>
      <w:r>
        <w:rPr>
          <w:sz w:val="22"/>
        </w:rPr>
        <w:t xml:space="preserve">   5.2 Incident Priority Distribution</w:t>
      </w:r>
    </w:p>
    <w:p>
      <w:pPr>
        <w:spacing w:after="80"/>
      </w:pPr>
      <w:r>
        <w:rPr>
          <w:sz w:val="22"/>
        </w:rPr>
        <w:t xml:space="preserve">   5.3 Proposed Incident Categories &amp; Sub-Categories</w:t>
      </w:r>
    </w:p>
    <w:p>
      <w:pPr>
        <w:spacing w:after="80"/>
      </w:pPr>
      <w:r>
        <w:rPr>
          <w:sz w:val="22"/>
        </w:rPr>
        <w:t>6. Key Findings &amp; Recommendations</w:t>
      </w:r>
    </w:p>
    <w:p>
      <w:pPr>
        <w:spacing w:after="80"/>
      </w:pPr>
      <w:r>
        <w:rPr>
          <w:sz w:val="22"/>
        </w:rPr>
        <w:t>7. Proposed Enhanced Service Request Catalog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presents a comprehensive analysis of the service requests and incidents raised by end users for the OneHub platform. The goal is to identify the main categories and sub-categories of user queries and issues to enhance the existing Service Request Catalog.</w:t>
      </w:r>
    </w:p>
    <w:p>
      <w:r>
        <w:t>The analysis covers 198 service requests and 2,891 incidents. The current catalog defines only 8 request types under a single service (OneHub Service). However, the actual user requests span a much broader range of needs — including access issues, MFA/authentication, attendance management, HR services, mobile app problems, and system integrations. This report proposes an enhanced catalog structure that better reflects real-world user demand.</w:t>
      </w:r>
    </w:p>
    <w:p>
      <w:pPr>
        <w:pStyle w:val="Heading1"/>
      </w:pPr>
      <w:r>
        <w:t>2. Data Overview</w:t>
      </w:r>
    </w:p>
    <w:p>
      <w:r>
        <w:t>The following data sources were analyzed: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 Source</w:t>
            </w:r>
          </w:p>
        </w:tc>
        <w:tc>
          <w:tcPr>
            <w:tcW w:type="dxa" w:w="235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Records</w:t>
            </w:r>
          </w:p>
        </w:tc>
        <w:tc>
          <w:tcPr>
            <w:tcW w:type="dxa" w:w="235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Columns</w:t>
            </w:r>
          </w:p>
        </w:tc>
        <w:tc>
          <w:tcPr>
            <w:tcW w:type="dxa" w:w="235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ServiceRequests.csv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198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All service request tickets with details</w:t>
            </w:r>
          </w:p>
        </w:tc>
      </w:tr>
      <w:tr>
        <w:tc>
          <w:tcPr>
            <w:tcW w:type="dxa" w:w="2351"/>
            <w:shd w:fill="E8F0FE" w:val="clear"/>
          </w:tcPr>
          <w:p>
            <w:r>
              <w:rPr>
                <w:sz w:val="18"/>
              </w:rPr>
              <w:t>Incident.csv</w:t>
            </w:r>
          </w:p>
        </w:tc>
        <w:tc>
          <w:tcPr>
            <w:tcW w:type="dxa" w:w="2351"/>
            <w:shd w:fill="E8F0FE" w:val="clear"/>
          </w:tcPr>
          <w:p>
            <w:r>
              <w:rPr>
                <w:sz w:val="18"/>
              </w:rPr>
              <w:t>2,891</w:t>
            </w:r>
          </w:p>
        </w:tc>
        <w:tc>
          <w:tcPr>
            <w:tcW w:type="dxa" w:w="2351"/>
            <w:shd w:fill="E8F0FE" w:val="clear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351"/>
            <w:shd w:fill="E8F0FE" w:val="clear"/>
          </w:tcPr>
          <w:p>
            <w:r>
              <w:rPr>
                <w:sz w:val="18"/>
              </w:rPr>
              <w:t>All incident tickets with details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Service_Request_Catalog.csv</w:t>
            </w:r>
          </w:p>
        </w:tc>
        <w:tc>
          <w:tcPr>
            <w:tcW w:type="dxa" w:w="2351"/>
          </w:tcPr>
          <w:p>
            <w:r>
              <w:t>32</w:t>
            </w:r>
          </w:p>
        </w:tc>
        <w:tc>
          <w:tcPr>
            <w:tcW w:type="dxa" w:w="2351"/>
          </w:tcPr>
          <w:p>
            <w:r>
              <w:t>6</w:t>
            </w:r>
          </w:p>
        </w:tc>
        <w:tc>
          <w:tcPr>
            <w:tcW w:type="dxa" w:w="2351"/>
          </w:tcPr>
          <w:p>
            <w:r>
              <w:t>Enhanced catalog definition (32 items, 8 categories)</w:t>
            </w:r>
          </w:p>
        </w:tc>
      </w:tr>
    </w:tbl>
    <w:p>
      <w:pPr>
        <w:pStyle w:val="Heading1"/>
      </w:pPr>
      <w:r>
        <w:t>3. Existing Service Request Catalog</w:t>
      </w:r>
    </w:p>
    <w:p>
      <w:r>
        <w:t>The current service request catalog contains a single main category (OneHub Service) with 8 sub-categories (actions/request types):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Catalog Item</w:t>
            </w:r>
          </w:p>
        </w:tc>
        <w:tc>
          <w:tcPr>
            <w:tcW w:type="dxa" w:w="188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Service Offering</w:t>
            </w:r>
          </w:p>
        </w:tc>
        <w:tc>
          <w:tcPr>
            <w:tcW w:type="dxa" w:w="188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Action/Request Type</w:t>
            </w:r>
          </w:p>
        </w:tc>
        <w:tc>
          <w:tcPr>
            <w:tcW w:type="dxa" w:w="188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SLA Duration</w:t>
            </w:r>
          </w:p>
        </w:tc>
        <w:tc>
          <w:tcPr>
            <w:tcW w:type="dxa" w:w="188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Fulfilment Group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OneHub Service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OneHUB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Activate New Service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DGE HQ IT CDP OneHub Support</w:t>
            </w:r>
          </w:p>
        </w:tc>
      </w:tr>
      <w:tr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OneHub Service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OneHUB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Deactivate Existing Featured Application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RITM Resolution SLA(2 days)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DGE HQ IT CDP OneHub Support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OneHub Service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OneHUB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Activate Existing Featured Application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RITM Resolution SLA(2 days)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DGE HQ IT CDP OneHub Support</w:t>
            </w:r>
          </w:p>
        </w:tc>
      </w:tr>
      <w:tr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OneHub Service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OneHUB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Add New Featured Application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RITM Resolution SLA(4 days)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DGE HQ IT CDP OneHub Support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OneHub Service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OneHUB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Hide Org Chart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RITM Resolution SLA(1 days)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DGE HQ IT CDP OneHub Support</w:t>
            </w:r>
          </w:p>
        </w:tc>
      </w:tr>
      <w:tr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OneHub Service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OneHUB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Unhide Org Chart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RITM Resolution SLA(1 days)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DGE HQ IT CDP OneHub Support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OneHub Service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OneHUB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Technical Support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DGE HQ IT CDP OneHub Support</w:t>
            </w:r>
          </w:p>
        </w:tc>
      </w:tr>
      <w:tr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OneHub Service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OneHUB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General Request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nan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DGE HQ IT CDP OneHub Support</w:t>
            </w:r>
          </w:p>
        </w:tc>
      </w:tr>
    </w:tbl>
    <w:p/>
    <w:p>
      <w:r>
        <w:rPr>
          <w:b/>
        </w:rPr>
        <w:t xml:space="preserve">Observation: </w:t>
      </w:r>
      <w:r>
        <w:t>"Technical Support" and "General Request" have no SLA defined, yet they account for 82% of all service requests. This is a significant gap.</w:t>
      </w:r>
    </w:p>
    <w:p>
      <w:pPr>
        <w:pStyle w:val="Heading1"/>
      </w:pPr>
      <w:r>
        <w:t>4. Service Requests Analysis</w:t>
      </w:r>
    </w:p>
    <w:p>
      <w:r>
        <w:t>Total Service Requests analyzed: 198</w:t>
      </w:r>
    </w:p>
    <w:p>
      <w:pPr>
        <w:pStyle w:val="Heading2"/>
      </w:pPr>
      <w:r>
        <w:t>4.1 Breakdown by Request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Request Type</w:t>
            </w:r>
          </w:p>
        </w:tc>
        <w:tc>
          <w:tcPr>
            <w:tcW w:type="dxa" w:w="31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31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% of Total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Technical Support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128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64.6%</w:t>
            </w:r>
          </w:p>
        </w:tc>
      </w:tr>
      <w:tr>
        <w:tc>
          <w:tcPr>
            <w:tcW w:type="dxa" w:w="3135"/>
            <w:shd w:fill="E8F0FE" w:val="clear"/>
          </w:tcPr>
          <w:p>
            <w:r>
              <w:rPr>
                <w:sz w:val="18"/>
              </w:rPr>
              <w:t>General Request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sz w:val="18"/>
              </w:rPr>
              <w:t>17.2%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Activate Existing Featured Application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4.0%</w:t>
            </w:r>
          </w:p>
        </w:tc>
      </w:tr>
      <w:tr>
        <w:tc>
          <w:tcPr>
            <w:tcW w:type="dxa" w:w="3135"/>
            <w:shd w:fill="E8F0FE" w:val="clear"/>
          </w:tcPr>
          <w:p>
            <w:r>
              <w:rPr>
                <w:sz w:val="18"/>
              </w:rPr>
              <w:t>(Missing / blank)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sz w:val="18"/>
              </w:rPr>
              <w:t>4.0%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Request for Report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3.5%</w:t>
            </w:r>
          </w:p>
        </w:tc>
      </w:tr>
      <w:tr>
        <w:tc>
          <w:tcPr>
            <w:tcW w:type="dxa" w:w="3135"/>
            <w:shd w:fill="E8F0FE" w:val="clear"/>
          </w:tcPr>
          <w:p>
            <w:r>
              <w:rPr>
                <w:sz w:val="18"/>
              </w:rPr>
              <w:t>Activate New Service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Deactivate Existing Featured Application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1.0%</w:t>
            </w:r>
          </w:p>
        </w:tc>
      </w:tr>
      <w:tr>
        <w:tc>
          <w:tcPr>
            <w:tcW w:type="dxa" w:w="3135"/>
            <w:shd w:fill="E8F0FE" w:val="clear"/>
          </w:tcPr>
          <w:p>
            <w:r>
              <w:rPr>
                <w:sz w:val="18"/>
              </w:rPr>
              <w:t>Add New Featured Application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sz w:val="18"/>
              </w:rPr>
              <w:t>1.0%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App Registration Config Modification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0.5%</w:t>
            </w:r>
          </w:p>
        </w:tc>
      </w:tr>
      <w:tr>
        <w:tc>
          <w:tcPr>
            <w:tcW w:type="dxa" w:w="3135"/>
            <w:shd w:fill="E8F0FE" w:val="clear"/>
          </w:tcPr>
          <w:p>
            <w:r>
              <w:rPr>
                <w:sz w:val="18"/>
              </w:rPr>
              <w:t>MFA Reset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sz w:val="18"/>
              </w:rPr>
              <w:t>0.5%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MFA Device Change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0.5%</w:t>
            </w:r>
          </w:p>
        </w:tc>
      </w:tr>
      <w:tr>
        <w:tc>
          <w:tcPr>
            <w:tcW w:type="dxa" w:w="3135"/>
            <w:shd w:fill="E8F0FE" w:val="clear"/>
          </w:tcPr>
          <w:p>
            <w:r>
              <w:rPr>
                <w:sz w:val="18"/>
              </w:rPr>
              <w:t>Hide Org Chart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sz w:val="18"/>
              </w:rPr>
              <w:t>0.5%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Request Configuration Assistance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0.5%</w:t>
            </w:r>
          </w:p>
        </w:tc>
      </w:tr>
    </w:tbl>
    <w:p/>
    <w:p>
      <w:r>
        <w:rPr>
          <w:b/>
        </w:rPr>
        <w:t xml:space="preserve">Key Finding: </w:t>
      </w:r>
      <w:r>
        <w:t>"Technical Support" (128 requests, 64.6%) and "General Request" (34 requests, 17.2%) together account for 82% of all service requests. These are catch-all categories that mask the true nature of user needs.</w:t>
      </w:r>
    </w:p>
    <w:p>
      <w:pPr>
        <w:pStyle w:val="Heading2"/>
      </w:pPr>
      <w:r>
        <w:t>4.2 Breakdown by Service Offering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Service Offering</w:t>
            </w:r>
          </w:p>
        </w:tc>
        <w:tc>
          <w:tcPr>
            <w:tcW w:type="dxa" w:w="31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31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% of Total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OneHUB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179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90.4%</w:t>
            </w:r>
          </w:p>
        </w:tc>
      </w:tr>
      <w:tr>
        <w:tc>
          <w:tcPr>
            <w:tcW w:type="dxa" w:w="3135"/>
            <w:shd w:fill="E8F0FE" w:val="clear"/>
          </w:tcPr>
          <w:p>
            <w:r>
              <w:rPr>
                <w:sz w:val="18"/>
              </w:rPr>
              <w:t>Missing Service Offering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sz w:val="18"/>
              </w:rPr>
              <w:t>4.0%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Time Attendance System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3.5%</w:t>
            </w:r>
          </w:p>
        </w:tc>
      </w:tr>
      <w:tr>
        <w:tc>
          <w:tcPr>
            <w:tcW w:type="dxa" w:w="3135"/>
            <w:shd w:fill="E8F0FE" w:val="clear"/>
          </w:tcPr>
          <w:p>
            <w:r>
              <w:rPr>
                <w:sz w:val="18"/>
              </w:rPr>
              <w:t>AD GOV MFA Requests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sz w:val="18"/>
              </w:rPr>
              <w:t>1.0%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App Registration Services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0.5%</w:t>
            </w:r>
          </w:p>
        </w:tc>
      </w:tr>
      <w:tr>
        <w:tc>
          <w:tcPr>
            <w:tcW w:type="dxa" w:w="3135"/>
            <w:shd w:fill="E8F0FE" w:val="clear"/>
          </w:tcPr>
          <w:p>
            <w:r>
              <w:rPr>
                <w:sz w:val="18"/>
              </w:rPr>
              <w:t>URL Access (GovDigital)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sz w:val="18"/>
              </w:rPr>
              <w:t>0.5%</w:t>
            </w:r>
          </w:p>
        </w:tc>
      </w:tr>
    </w:tbl>
    <w:p>
      <w:pPr>
        <w:pStyle w:val="Heading2"/>
      </w:pPr>
      <w:r>
        <w:t>4.3 Proposed Service Request Categories &amp; Sub-Categories</w:t>
      </w:r>
    </w:p>
    <w:p>
      <w:r>
        <w:t>Based on detailed analysis of the short descriptions and full descriptions of all service requests (especially those filed under "Technical Support" and "General Request"), the following category structure is proposed: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Main Category</w:t>
            </w:r>
          </w:p>
        </w:tc>
        <w:tc>
          <w:tcPr>
            <w:tcW w:type="dxa" w:w="235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Sub-Category</w:t>
            </w:r>
          </w:p>
        </w:tc>
        <w:tc>
          <w:tcPr>
            <w:tcW w:type="dxa" w:w="235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Est. Count</w:t>
            </w:r>
          </w:p>
        </w:tc>
        <w:tc>
          <w:tcPr>
            <w:tcW w:type="dxa" w:w="235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1. Access &amp; Authentication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Login / Access Issues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~36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Users unable to log in or access OneHub</w:t>
            </w:r>
          </w:p>
        </w:tc>
      </w:tr>
      <w:tr>
        <w:tc>
          <w:tcPr>
            <w:tcW w:type="dxa" w:w="2351"/>
            <w:shd w:fill="E8F0FE" w:val="clear"/>
          </w:tcPr>
          <w:p>
            <w:r>
              <w:rPr>
                <w:sz w:val="18"/>
              </w:rPr>
            </w:r>
          </w:p>
        </w:tc>
        <w:tc>
          <w:tcPr>
            <w:tcW w:type="dxa" w:w="2351"/>
            <w:shd w:fill="E8F0FE" w:val="clear"/>
          </w:tcPr>
          <w:p>
            <w:r>
              <w:rPr>
                <w:sz w:val="18"/>
              </w:rPr>
              <w:t>MFA Reset / Device Change</w:t>
            </w:r>
          </w:p>
        </w:tc>
        <w:tc>
          <w:tcPr>
            <w:tcW w:type="dxa" w:w="2351"/>
            <w:shd w:fill="E8F0FE" w:val="clear"/>
          </w:tcPr>
          <w:p>
            <w:r>
              <w:rPr>
                <w:sz w:val="18"/>
              </w:rPr>
              <w:t>~12</w:t>
            </w:r>
          </w:p>
        </w:tc>
        <w:tc>
          <w:tcPr>
            <w:tcW w:type="dxa" w:w="2351"/>
            <w:shd w:fill="E8F0FE" w:val="clear"/>
          </w:tcPr>
          <w:p>
            <w:r>
              <w:rPr>
                <w:sz w:val="18"/>
              </w:rPr>
              <w:t>MFA authenticator reset or device migration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Incorrect Account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Wrong account mapping or account mismatch</w:t>
            </w:r>
          </w:p>
        </w:tc>
      </w:tr>
      <w:tr>
        <w:tc>
          <w:tcPr>
            <w:tcW w:type="dxa" w:w="2351"/>
            <w:shd w:fill="E8F0FE" w:val="clear"/>
          </w:tcPr>
          <w:p>
            <w:r>
              <w:rPr>
                <w:sz w:val="18"/>
              </w:rPr>
            </w:r>
          </w:p>
        </w:tc>
        <w:tc>
          <w:tcPr>
            <w:tcW w:type="dxa" w:w="2351"/>
            <w:shd w:fill="E8F0FE" w:val="clear"/>
          </w:tcPr>
          <w:p>
            <w:r>
              <w:rPr>
                <w:sz w:val="18"/>
              </w:rPr>
              <w:t>Account Activation / Onboarding</w:t>
            </w:r>
          </w:p>
        </w:tc>
        <w:tc>
          <w:tcPr>
            <w:tcW w:type="dxa" w:w="2351"/>
            <w:shd w:fill="E8F0FE" w:val="clear"/>
          </w:tcPr>
          <w:p>
            <w:r>
              <w:rPr>
                <w:sz w:val="18"/>
              </w:rPr>
              <w:t>~6</w:t>
            </w:r>
          </w:p>
        </w:tc>
        <w:tc>
          <w:tcPr>
            <w:tcW w:type="dxa" w:w="2351"/>
            <w:shd w:fill="E8F0FE" w:val="clear"/>
          </w:tcPr>
          <w:p>
            <w:r>
              <w:rPr>
                <w:sz w:val="18"/>
              </w:rPr>
              <w:t>New user setup, profile activation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2. Attendance &amp; Time Management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Attendance Violations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~11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Erroneous violations, violation queries</w:t>
            </w:r>
          </w:p>
        </w:tc>
      </w:tr>
      <w:tr>
        <w:tc>
          <w:tcPr>
            <w:tcW w:type="dxa" w:w="2351"/>
            <w:shd w:fill="E8F0FE" w:val="clear"/>
          </w:tcPr>
          <w:p>
            <w:r>
              <w:rPr>
                <w:sz w:val="18"/>
              </w:rPr>
            </w:r>
          </w:p>
        </w:tc>
        <w:tc>
          <w:tcPr>
            <w:tcW w:type="dxa" w:w="2351"/>
            <w:shd w:fill="E8F0FE" w:val="clear"/>
          </w:tcPr>
          <w:p>
            <w:r>
              <w:rPr>
                <w:sz w:val="18"/>
              </w:rPr>
              <w:t>Missing Swipe / Regularization</w:t>
            </w:r>
          </w:p>
        </w:tc>
        <w:tc>
          <w:tcPr>
            <w:tcW w:type="dxa" w:w="2351"/>
            <w:shd w:fill="E8F0FE" w:val="clear"/>
          </w:tcPr>
          <w:p>
            <w:r>
              <w:rPr>
                <w:sz w:val="18"/>
              </w:rPr>
              <w:t>~5</w:t>
            </w:r>
          </w:p>
        </w:tc>
        <w:tc>
          <w:tcPr>
            <w:tcW w:type="dxa" w:w="2351"/>
            <w:shd w:fill="E8F0FE" w:val="clear"/>
          </w:tcPr>
          <w:p>
            <w:r>
              <w:rPr>
                <w:sz w:val="18"/>
              </w:rPr>
              <w:t>Missing check-in/out, swipe corrections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Time Attendance Reports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Requests for attendance reports and data</w:t>
            </w:r>
          </w:p>
        </w:tc>
      </w:tr>
      <w:tr>
        <w:tc>
          <w:tcPr>
            <w:tcW w:type="dxa" w:w="2351"/>
            <w:shd w:fill="E8F0FE" w:val="clear"/>
          </w:tcPr>
          <w:p>
            <w:r>
              <w:rPr>
                <w:sz w:val="18"/>
              </w:rPr>
              <w:t>3. Leave &amp; Permission Management</w:t>
            </w:r>
          </w:p>
        </w:tc>
        <w:tc>
          <w:tcPr>
            <w:tcW w:type="dxa" w:w="2351"/>
            <w:shd w:fill="E8F0FE" w:val="clear"/>
          </w:tcPr>
          <w:p>
            <w:r>
              <w:rPr>
                <w:sz w:val="18"/>
              </w:rPr>
              <w:t>Leave Requests (Sick/Annual)</w:t>
            </w:r>
          </w:p>
        </w:tc>
        <w:tc>
          <w:tcPr>
            <w:tcW w:type="dxa" w:w="2351"/>
            <w:shd w:fill="E8F0FE" w:val="clear"/>
          </w:tcPr>
          <w:p>
            <w:r>
              <w:rPr>
                <w:sz w:val="18"/>
              </w:rPr>
              <w:t>~10</w:t>
            </w:r>
          </w:p>
        </w:tc>
        <w:tc>
          <w:tcPr>
            <w:tcW w:type="dxa" w:w="2351"/>
            <w:shd w:fill="E8F0FE" w:val="clear"/>
          </w:tcPr>
          <w:p>
            <w:r>
              <w:rPr>
                <w:sz w:val="18"/>
              </w:rPr>
              <w:t>Leave submission issues, sick leave errors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Remote Work / Permission Requests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Remote check-in, work permission issues</w:t>
            </w:r>
          </w:p>
        </w:tc>
      </w:tr>
      <w:tr>
        <w:tc>
          <w:tcPr>
            <w:tcW w:type="dxa" w:w="2351"/>
            <w:shd w:fill="E8F0FE" w:val="clear"/>
          </w:tcPr>
          <w:p>
            <w:r>
              <w:rPr>
                <w:sz w:val="18"/>
              </w:rPr>
            </w:r>
          </w:p>
        </w:tc>
        <w:tc>
          <w:tcPr>
            <w:tcW w:type="dxa" w:w="2351"/>
            <w:shd w:fill="E8F0FE" w:val="clear"/>
          </w:tcPr>
          <w:p>
            <w:r>
              <w:rPr>
                <w:sz w:val="18"/>
              </w:rPr>
              <w:t>Approval Workflow Issues</w:t>
            </w:r>
          </w:p>
        </w:tc>
        <w:tc>
          <w:tcPr>
            <w:tcW w:type="dxa" w:w="2351"/>
            <w:shd w:fill="E8F0FE" w:val="clear"/>
          </w:tcPr>
          <w:p>
            <w:r>
              <w:rPr>
                <w:sz w:val="18"/>
              </w:rPr>
              <w:t>~5</w:t>
            </w:r>
          </w:p>
        </w:tc>
        <w:tc>
          <w:tcPr>
            <w:tcW w:type="dxa" w:w="2351"/>
            <w:shd w:fill="E8F0FE" w:val="clear"/>
          </w:tcPr>
          <w:p>
            <w:r>
              <w:rPr>
                <w:sz w:val="18"/>
              </w:rPr>
              <w:t>Stuck approvals, notification failures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4. HR &amp; Employee Services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Salary / Employment Certificates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Certificate generation, salary queries</w:t>
            </w:r>
          </w:p>
        </w:tc>
      </w:tr>
      <w:tr>
        <w:tc>
          <w:tcPr>
            <w:tcW w:type="dxa" w:w="2351"/>
            <w:shd w:fill="E8F0FE" w:val="clear"/>
          </w:tcPr>
          <w:p>
            <w:r>
              <w:rPr>
                <w:sz w:val="18"/>
              </w:rPr>
            </w:r>
          </w:p>
        </w:tc>
        <w:tc>
          <w:tcPr>
            <w:tcW w:type="dxa" w:w="2351"/>
            <w:shd w:fill="E8F0FE" w:val="clear"/>
          </w:tcPr>
          <w:p>
            <w:r>
              <w:rPr>
                <w:sz w:val="18"/>
              </w:rPr>
              <w:t>Employee Contract</w:t>
            </w:r>
          </w:p>
        </w:tc>
        <w:tc>
          <w:tcPr>
            <w:tcW w:type="dxa" w:w="2351"/>
            <w:shd w:fill="E8F0FE" w:val="clear"/>
          </w:tcPr>
          <w:p>
            <w:r>
              <w:rPr>
                <w:sz w:val="18"/>
              </w:rPr>
              <w:t>~3</w:t>
            </w:r>
          </w:p>
        </w:tc>
        <w:tc>
          <w:tcPr>
            <w:tcW w:type="dxa" w:w="2351"/>
            <w:shd w:fill="E8F0FE" w:val="clear"/>
          </w:tcPr>
          <w:p>
            <w:r>
              <w:rPr>
                <w:sz w:val="18"/>
              </w:rPr>
              <w:t>Contract viewing/opening issues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Profile / Personal Data Update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Update profile details, location, dependents</w:t>
            </w:r>
          </w:p>
        </w:tc>
      </w:tr>
      <w:tr>
        <w:tc>
          <w:tcPr>
            <w:tcW w:type="dxa" w:w="2351"/>
            <w:shd w:fill="E8F0FE" w:val="clear"/>
          </w:tcPr>
          <w:p>
            <w:r>
              <w:rPr>
                <w:sz w:val="18"/>
              </w:rPr>
            </w:r>
          </w:p>
        </w:tc>
        <w:tc>
          <w:tcPr>
            <w:tcW w:type="dxa" w:w="2351"/>
            <w:shd w:fill="E8F0FE" w:val="clear"/>
          </w:tcPr>
          <w:p>
            <w:r>
              <w:rPr>
                <w:sz w:val="18"/>
              </w:rPr>
              <w:t>Performance / Evaluation</w:t>
            </w:r>
          </w:p>
        </w:tc>
        <w:tc>
          <w:tcPr>
            <w:tcW w:type="dxa" w:w="2351"/>
            <w:shd w:fill="E8F0FE" w:val="clear"/>
          </w:tcPr>
          <w:p>
            <w:r>
              <w:rPr>
                <w:sz w:val="18"/>
              </w:rPr>
              <w:t>~3</w:t>
            </w:r>
          </w:p>
        </w:tc>
        <w:tc>
          <w:tcPr>
            <w:tcW w:type="dxa" w:w="2351"/>
            <w:shd w:fill="E8F0FE" w:val="clear"/>
          </w:tcPr>
          <w:p>
            <w:r>
              <w:rPr>
                <w:sz w:val="18"/>
              </w:rPr>
              <w:t>Performance rating, evaluation issues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5. Platform Configuration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Activate / Deactivate Featured App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Enable or disable featured applications</w:t>
            </w:r>
          </w:p>
        </w:tc>
      </w:tr>
      <w:tr>
        <w:tc>
          <w:tcPr>
            <w:tcW w:type="dxa" w:w="2351"/>
            <w:shd w:fill="E8F0FE" w:val="clear"/>
          </w:tcPr>
          <w:p>
            <w:r>
              <w:rPr>
                <w:sz w:val="18"/>
              </w:rPr>
            </w:r>
          </w:p>
        </w:tc>
        <w:tc>
          <w:tcPr>
            <w:tcW w:type="dxa" w:w="2351"/>
            <w:shd w:fill="E8F0FE" w:val="clear"/>
          </w:tcPr>
          <w:p>
            <w:r>
              <w:rPr>
                <w:sz w:val="18"/>
              </w:rPr>
              <w:t>Add New Featured Application</w:t>
            </w:r>
          </w:p>
        </w:tc>
        <w:tc>
          <w:tcPr>
            <w:tcW w:type="dxa" w:w="2351"/>
            <w:shd w:fill="E8F0FE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51"/>
            <w:shd w:fill="E8F0FE" w:val="clear"/>
          </w:tcPr>
          <w:p>
            <w:r>
              <w:rPr>
                <w:sz w:val="18"/>
              </w:rPr>
              <w:t>Add a new app to the featured list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Hide / Unhide Org Chart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Toggle organization chart visibility</w:t>
            </w:r>
          </w:p>
        </w:tc>
      </w:tr>
      <w:tr>
        <w:tc>
          <w:tcPr>
            <w:tcW w:type="dxa" w:w="2351"/>
            <w:shd w:fill="E8F0FE" w:val="clear"/>
          </w:tcPr>
          <w:p>
            <w:r>
              <w:rPr>
                <w:sz w:val="18"/>
              </w:rPr>
            </w:r>
          </w:p>
        </w:tc>
        <w:tc>
          <w:tcPr>
            <w:tcW w:type="dxa" w:w="2351"/>
            <w:shd w:fill="E8F0FE" w:val="clear"/>
          </w:tcPr>
          <w:p>
            <w:r>
              <w:rPr>
                <w:sz w:val="18"/>
              </w:rPr>
              <w:t>App Registration / Configuration</w:t>
            </w:r>
          </w:p>
        </w:tc>
        <w:tc>
          <w:tcPr>
            <w:tcW w:type="dxa" w:w="2351"/>
            <w:shd w:fill="E8F0FE" w:val="clear"/>
          </w:tcPr>
          <w:p>
            <w:r>
              <w:rPr>
                <w:sz w:val="18"/>
              </w:rPr>
              <w:t>~2</w:t>
            </w:r>
          </w:p>
        </w:tc>
        <w:tc>
          <w:tcPr>
            <w:tcW w:type="dxa" w:w="2351"/>
            <w:shd w:fill="E8F0FE" w:val="clear"/>
          </w:tcPr>
          <w:p>
            <w:r>
              <w:rPr>
                <w:sz w:val="18"/>
              </w:rPr>
              <w:t>App registration and config changes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6. Integration &amp; System Issues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ADERP / ERP Integration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Data sync issues between OneHub and ADERP</w:t>
            </w:r>
          </w:p>
        </w:tc>
      </w:tr>
      <w:tr>
        <w:tc>
          <w:tcPr>
            <w:tcW w:type="dxa" w:w="2351"/>
            <w:shd w:fill="E8F0FE" w:val="clear"/>
          </w:tcPr>
          <w:p>
            <w:r>
              <w:rPr>
                <w:sz w:val="18"/>
              </w:rPr>
            </w:r>
          </w:p>
        </w:tc>
        <w:tc>
          <w:tcPr>
            <w:tcW w:type="dxa" w:w="2351"/>
            <w:shd w:fill="E8F0FE" w:val="clear"/>
          </w:tcPr>
          <w:p>
            <w:r>
              <w:rPr>
                <w:sz w:val="18"/>
              </w:rPr>
              <w:t>Notification / Approval Sync</w:t>
            </w:r>
          </w:p>
        </w:tc>
        <w:tc>
          <w:tcPr>
            <w:tcW w:type="dxa" w:w="2351"/>
            <w:shd w:fill="E8F0FE" w:val="clear"/>
          </w:tcPr>
          <w:p>
            <w:r>
              <w:rPr>
                <w:sz w:val="18"/>
              </w:rPr>
              <w:t>~11</w:t>
            </w:r>
          </w:p>
        </w:tc>
        <w:tc>
          <w:tcPr>
            <w:tcW w:type="dxa" w:w="2351"/>
            <w:shd w:fill="E8F0FE" w:val="clear"/>
          </w:tcPr>
          <w:p>
            <w:r>
              <w:rPr>
                <w:sz w:val="18"/>
              </w:rPr>
              <w:t>Notification delays, approval sync failures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API / Configuration Changes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API endpoint changes, system config</w:t>
            </w:r>
          </w:p>
        </w:tc>
      </w:tr>
      <w:tr>
        <w:tc>
          <w:tcPr>
            <w:tcW w:type="dxa" w:w="2351"/>
            <w:shd w:fill="E8F0FE" w:val="clear"/>
          </w:tcPr>
          <w:p>
            <w:r>
              <w:rPr>
                <w:sz w:val="18"/>
              </w:rPr>
              <w:t>7. Mobile Application</w:t>
            </w:r>
          </w:p>
        </w:tc>
        <w:tc>
          <w:tcPr>
            <w:tcW w:type="dxa" w:w="2351"/>
            <w:shd w:fill="E8F0FE" w:val="clear"/>
          </w:tcPr>
          <w:p>
            <w:r>
              <w:rPr>
                <w:sz w:val="18"/>
              </w:rPr>
              <w:t>Mobile App Not Working</w:t>
            </w:r>
          </w:p>
        </w:tc>
        <w:tc>
          <w:tcPr>
            <w:tcW w:type="dxa" w:w="2351"/>
            <w:shd w:fill="E8F0FE" w:val="clear"/>
          </w:tcPr>
          <w:p>
            <w:r>
              <w:rPr>
                <w:sz w:val="18"/>
              </w:rPr>
              <w:t>~9</w:t>
            </w:r>
          </w:p>
        </w:tc>
        <w:tc>
          <w:tcPr>
            <w:tcW w:type="dxa" w:w="2351"/>
            <w:shd w:fill="E8F0FE" w:val="clear"/>
          </w:tcPr>
          <w:p>
            <w:r>
              <w:rPr>
                <w:sz w:val="18"/>
              </w:rPr>
              <w:t>App crashes, not loading, installation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Mobile Login Issues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Login failures specific to mobile</w:t>
            </w:r>
          </w:p>
        </w:tc>
      </w:tr>
      <w:tr>
        <w:tc>
          <w:tcPr>
            <w:tcW w:type="dxa" w:w="2351"/>
            <w:shd w:fill="E8F0FE" w:val="clear"/>
          </w:tcPr>
          <w:p>
            <w:r>
              <w:rPr>
                <w:sz w:val="18"/>
              </w:rPr>
              <w:t>8. New Service / Missing Service</w:t>
            </w:r>
          </w:p>
        </w:tc>
        <w:tc>
          <w:tcPr>
            <w:tcW w:type="dxa" w:w="2351"/>
            <w:shd w:fill="E8F0FE" w:val="clear"/>
          </w:tcPr>
          <w:p>
            <w:r>
              <w:rPr>
                <w:sz w:val="18"/>
              </w:rPr>
              <w:t>Transfer Pending Permissions</w:t>
            </w:r>
          </w:p>
        </w:tc>
        <w:tc>
          <w:tcPr>
            <w:tcW w:type="dxa" w:w="2351"/>
            <w:shd w:fill="E8F0FE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  <w:shd w:fill="E8F0FE" w:val="clear"/>
          </w:tcPr>
          <w:p>
            <w:r>
              <w:rPr>
                <w:sz w:val="18"/>
              </w:rPr>
              <w:t>Transfer approvals to new line manager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New Service Onboarding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Requests for services not yet in catalog</w:t>
            </w:r>
          </w:p>
        </w:tc>
      </w:tr>
    </w:tbl>
    <w:p>
      <w:pPr>
        <w:pStyle w:val="Heading1"/>
      </w:pPr>
      <w:r>
        <w:t>5. Incidents Analysis</w:t>
      </w:r>
    </w:p>
    <w:p>
      <w:r>
        <w:t>Total Incidents analyzed: 2,891</w:t>
      </w:r>
    </w:p>
    <w:p>
      <w:r>
        <w:t>All incidents are associated with the OneHUB service offering (100%).</w:t>
      </w:r>
    </w:p>
    <w:p>
      <w:pPr>
        <w:pStyle w:val="Heading2"/>
      </w:pPr>
      <w:r>
        <w:t>5.1 Overall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31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31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% of Total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2545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88.0%</w:t>
            </w:r>
          </w:p>
        </w:tc>
      </w:tr>
      <w:tr>
        <w:tc>
          <w:tcPr>
            <w:tcW w:type="dxa" w:w="3135"/>
            <w:shd w:fill="E8F0FE" w:val="clear"/>
          </w:tcPr>
          <w:p>
            <w:r>
              <w:rPr>
                <w:sz w:val="18"/>
              </w:rPr>
              <w:t>Canceled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sz w:val="18"/>
              </w:rPr>
              <w:t>276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sz w:val="18"/>
              </w:rPr>
              <w:t>9.5%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1.1%</w:t>
            </w:r>
          </w:p>
        </w:tc>
      </w:tr>
      <w:tr>
        <w:tc>
          <w:tcPr>
            <w:tcW w:type="dxa" w:w="3135"/>
            <w:shd w:fill="E8F0FE" w:val="clear"/>
          </w:tcPr>
          <w:p>
            <w:r>
              <w:rPr>
                <w:sz w:val="18"/>
              </w:rPr>
              <w:t>Assigned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sz w:val="18"/>
              </w:rPr>
              <w:t>0.7%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0.4%</w:t>
            </w:r>
          </w:p>
        </w:tc>
      </w:tr>
      <w:tr>
        <w:tc>
          <w:tcPr>
            <w:tcW w:type="dxa" w:w="3135"/>
            <w:shd w:fill="E8F0FE" w:val="clear"/>
          </w:tcPr>
          <w:p>
            <w:r>
              <w:rPr>
                <w:sz w:val="18"/>
              </w:rPr>
              <w:t>On Hold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sz w:val="18"/>
              </w:rPr>
              <w:t>0.3%</w:t>
            </w:r>
          </w:p>
        </w:tc>
      </w:tr>
    </w:tbl>
    <w:p>
      <w:pPr>
        <w:pStyle w:val="Heading2"/>
      </w:pPr>
      <w:r>
        <w:t>5.2 Incident Priority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1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31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% of Total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4 - Low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2201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76.1%</w:t>
            </w:r>
          </w:p>
        </w:tc>
      </w:tr>
      <w:tr>
        <w:tc>
          <w:tcPr>
            <w:tcW w:type="dxa" w:w="3135"/>
            <w:shd w:fill="E8F0FE" w:val="clear"/>
          </w:tcPr>
          <w:p>
            <w:r>
              <w:rPr>
                <w:sz w:val="18"/>
              </w:rPr>
              <w:t>3 - Moderate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sz w:val="18"/>
              </w:rPr>
              <w:t>435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sz w:val="18"/>
              </w:rPr>
              <w:t>15.0%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1 - Critical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139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4.8%</w:t>
            </w:r>
          </w:p>
        </w:tc>
      </w:tr>
      <w:tr>
        <w:tc>
          <w:tcPr>
            <w:tcW w:type="dxa" w:w="3135"/>
            <w:shd w:fill="E8F0FE" w:val="clear"/>
          </w:tcPr>
          <w:p>
            <w:r>
              <w:rPr>
                <w:sz w:val="18"/>
              </w:rPr>
              <w:t>2 - High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sz w:val="18"/>
              </w:rPr>
              <w:t>116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sz w:val="18"/>
              </w:rPr>
              <w:t>4.0%</w:t>
            </w:r>
          </w:p>
        </w:tc>
      </w:tr>
    </w:tbl>
    <w:p>
      <w:pPr>
        <w:pStyle w:val="Heading2"/>
      </w:pPr>
      <w:r>
        <w:t>5.3 Proposed Incident Categories &amp; Sub-Categories</w:t>
      </w:r>
    </w:p>
    <w:p>
      <w:r>
        <w:t>Based on keyword and pattern analysis of all incident short descriptions, the following categories and sub-categories are proposed: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Main Category</w:t>
            </w:r>
          </w:p>
        </w:tc>
        <w:tc>
          <w:tcPr>
            <w:tcW w:type="dxa" w:w="188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Sub-Category</w:t>
            </w:r>
          </w:p>
        </w:tc>
        <w:tc>
          <w:tcPr>
            <w:tcW w:type="dxa" w:w="188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188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% of Total</w:t>
            </w:r>
          </w:p>
        </w:tc>
        <w:tc>
          <w:tcPr>
            <w:tcW w:type="dxa" w:w="188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1. Infrastructure / Platform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Kubernetes Container Restart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~283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9.8%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Automated K8s container restart alerts</w:t>
            </w:r>
          </w:p>
        </w:tc>
      </w:tr>
      <w:tr>
        <w:tc>
          <w:tcPr>
            <w:tcW w:type="dxa" w:w="1881"/>
            <w:shd w:fill="E8F0FE" w:val="clear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Browser Clickpath / Availability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~72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2.5%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Synthetic monitoring — clickpath failures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Application Health / JS Errors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~31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1.1%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JavaScript error rate increases</w:t>
            </w:r>
          </w:p>
        </w:tc>
      </w:tr>
      <w:tr>
        <w:tc>
          <w:tcPr>
            <w:tcW w:type="dxa" w:w="1881"/>
            <w:shd w:fill="E8F0FE" w:val="clear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Garbage Collection / Performance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~38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1.3%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Long GC pauses affecting performance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HTTP/API Errors (1502, etc.)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~10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0.3%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HTML element errors, HTTP failures</w:t>
            </w:r>
          </w:p>
        </w:tc>
      </w:tr>
      <w:tr>
        <w:tc>
          <w:tcPr>
            <w:tcW w:type="dxa" w:w="1881"/>
            <w:shd w:fill="E8F0FE" w:val="clear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Subtotal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~434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15.0%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2. Access &amp; Login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Login Issues / Unable to Access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~327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11.3%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Users cannot log in or access OneHub</w:t>
            </w:r>
          </w:p>
        </w:tc>
      </w:tr>
      <w:tr>
        <w:tc>
          <w:tcPr>
            <w:tcW w:type="dxa" w:w="1881"/>
            <w:shd w:fill="E8F0FE" w:val="clear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MFA / Authenticator Issues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~264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9.1%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MFA reset, device change, authenticator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Incorrect Account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~77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2.7%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Wrong account linked to user</w:t>
            </w:r>
          </w:p>
        </w:tc>
      </w:tr>
      <w:tr>
        <w:tc>
          <w:tcPr>
            <w:tcW w:type="dxa" w:w="1881"/>
            <w:shd w:fill="E8F0FE" w:val="clear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Account / Profile Issues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~34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1.2%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Profile data, manager mapping, location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Subtotal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~702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24.3%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3. Attendance &amp; Time System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Violations / Swipe / Check-in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~175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6.1%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Attendance violations, missing swipes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Subtotal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~175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6.1%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4. HR Services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Leave / Permission Issues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~199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6.9%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Leave submission, permission requests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Salary / Contract Issues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~32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1.1%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Salary certificates, contract issues</w:t>
            </w:r>
          </w:p>
        </w:tc>
      </w:tr>
      <w:tr>
        <w:tc>
          <w:tcPr>
            <w:tcW w:type="dxa" w:w="1881"/>
            <w:shd w:fill="E8F0FE" w:val="clear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Subtotal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~231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8.0%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5. Mobile Application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Mobile App Issues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~142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4.9%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App not working, mobile-specific bugs</w:t>
            </w:r>
          </w:p>
        </w:tc>
      </w:tr>
      <w:tr>
        <w:tc>
          <w:tcPr>
            <w:tcW w:type="dxa" w:w="1881"/>
            <w:shd w:fill="E8F0FE" w:val="clear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Subtotal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~142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4.9%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6. Integration / External Systems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ADERP / ERP / Fusion Issues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~72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2.5%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Integration sync failures, ERP errors</w:t>
            </w:r>
          </w:p>
        </w:tc>
      </w:tr>
      <w:tr>
        <w:tc>
          <w:tcPr>
            <w:tcW w:type="dxa" w:w="1881"/>
            <w:shd w:fill="E8F0FE" w:val="clear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Subtotal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~72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2.5%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7. Drive Safely Feature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Drive Safely Functionality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~10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0.3%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Drive Safely feature-specific issues</w:t>
            </w:r>
          </w:p>
        </w:tc>
      </w:tr>
      <w:tr>
        <w:tc>
          <w:tcPr>
            <w:tcW w:type="dxa" w:w="1881"/>
            <w:shd w:fill="E8F0FE" w:val="clear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Subtotal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~10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0.3%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8. General / Unspecified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General Functionality Issues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~534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18.5%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Vague "not working", "error" descriptions</w:t>
            </w:r>
          </w:p>
        </w:tc>
      </w:tr>
      <w:tr>
        <w:tc>
          <w:tcPr>
            <w:tcW w:type="dxa" w:w="1881"/>
            <w:shd w:fill="E8F0FE" w:val="clear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Other / Uncategorized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~591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20.4%</w:t>
            </w:r>
          </w:p>
        </w:tc>
        <w:tc>
          <w:tcPr>
            <w:tcW w:type="dxa" w:w="1881"/>
            <w:shd w:fill="E8F0FE" w:val="clear"/>
          </w:tcPr>
          <w:p>
            <w:r>
              <w:rPr>
                <w:sz w:val="18"/>
              </w:rPr>
              <w:t>Generic "OneHub issue" or minimal info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Subtotal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~1,125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38.9%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6. Key Findings &amp; Recommendations</w:t>
      </w:r>
    </w:p>
    <w:p>
      <w:r>
        <w:rPr>
          <w:b/>
          <w:sz w:val="22"/>
        </w:rPr>
        <w:t>Finding 1: Break down "Technical Support" and "General Request"</w:t>
      </w:r>
    </w:p>
    <w:p>
      <w:r>
        <w:t>These two catch-all categories absorb 82% of service requests. The proposed sub-categories would provide far better visibility into the actual user needs and enable SLA tracking.</w:t>
      </w:r>
    </w:p>
    <w:p>
      <w:r>
        <w:rPr>
          <w:b/>
          <w:sz w:val="22"/>
        </w:rPr>
        <w:t>Finding 2: ~39% of incidents have vague descriptions</w:t>
      </w:r>
    </w:p>
    <w:p>
      <w:r>
        <w:t>Descriptions like "one hub issue", "onehub", etc. provide no actionable information. Consider requiring structured fields (drop-down categories) instead of free-text descriptions when users raise incidents.</w:t>
      </w:r>
    </w:p>
    <w:p>
      <w:r>
        <w:rPr>
          <w:b/>
          <w:sz w:val="22"/>
        </w:rPr>
        <w:t>Finding 3: Access &amp; Login is the #1 incident driver (24.3%)</w:t>
      </w:r>
    </w:p>
    <w:p>
      <w:r>
        <w:t>Login issues and MFA problems together form the largest clear category. This suggests opportunities for self-service MFA reset tools, better login error messages, and user guides.</w:t>
      </w:r>
    </w:p>
    <w:p>
      <w:r>
        <w:rPr>
          <w:b/>
          <w:sz w:val="22"/>
        </w:rPr>
        <w:t>Finding 4: Infrastructure alerts account for 15% of incidents</w:t>
      </w:r>
    </w:p>
    <w:p>
      <w:r>
        <w:t>Kubernetes restarts, clickpath failures, and GC issues are largely automated alerts. Consider separating these from user-reported incidents for clearer metrics.</w:t>
      </w:r>
    </w:p>
    <w:p>
      <w:r>
        <w:rPr>
          <w:b/>
          <w:sz w:val="22"/>
        </w:rPr>
        <w:t>Finding 5: HR/Leave/Attendance issues are significant (14.1%)</w:t>
      </w:r>
    </w:p>
    <w:p>
      <w:r>
        <w:t>These are user-facing issues affecting daily operations. Dedicated catalog items with clear SLAs would improve user experience.</w:t>
      </w:r>
    </w:p>
    <w:p>
      <w:r>
        <w:rPr>
          <w:b/>
          <w:sz w:val="22"/>
        </w:rPr>
        <w:t>Finding 6: MFA alone (9.1%) warrants its own catalog item</w:t>
      </w:r>
    </w:p>
    <w:p>
      <w:r>
        <w:t>With 264 incidents plus additional service requests, MFA reset/device change should be a first-class service request type with a defined SLA.</w:t>
      </w:r>
    </w:p>
    <w:p>
      <w:r>
        <w:rPr>
          <w:b/>
          <w:sz w:val="22"/>
        </w:rPr>
        <w:t>Finding 7: Mobile App issues are distinct (4.9%)</w:t>
      </w:r>
    </w:p>
    <w:p>
      <w:r>
        <w:t>Mobile-specific problems should be tracked separately from web/desktop issues to enable platform-specific troubleshooting and development priorities.</w:t>
      </w:r>
    </w:p>
    <w:p>
      <w:r>
        <w:rPr>
          <w:b/>
          <w:sz w:val="22"/>
        </w:rPr>
        <w:t>Finding 8: Add SLA targets for all request types</w:t>
      </w:r>
    </w:p>
    <w:p>
      <w:r>
        <w:t>"Technical Support" and "General Request" currently have no SLA defined in the catalog. All proposed categories should have SLA targets.</w:t>
      </w:r>
    </w:p>
    <w:p>
      <w:pPr>
        <w:pStyle w:val="Heading1"/>
      </w:pPr>
      <w:r>
        <w:t>7. Proposed Enhanced Service Request Catalog</w:t>
      </w:r>
    </w:p>
    <w:p>
      <w:r>
        <w:rPr>
          <w:rFonts w:ascii="Calibri" w:hAnsi="Calibri"/>
          <w:sz w:val="22"/>
        </w:rPr>
        <w:t>Based on the analysis above, the following enhanced catalog structure is recommended. This replaces the current flat 8-item catalog with a hierarchical structure of 32 items across 8 categories that reflects actual user demand patterns. All items now have SLA targets defined.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4472C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Catalog Item</w:t>
            </w:r>
          </w:p>
        </w:tc>
        <w:tc>
          <w:tcPr>
            <w:tcW w:type="dxa" w:w="1568"/>
            <w:shd w:val="clear" w:color="auto" w:fill="4472C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Service Offering</w:t>
            </w:r>
          </w:p>
        </w:tc>
        <w:tc>
          <w:tcPr>
            <w:tcW w:type="dxa" w:w="1568"/>
            <w:shd w:val="clear" w:color="auto" w:fill="4472C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568"/>
            <w:shd w:val="clear" w:color="auto" w:fill="4472C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Action / Request Type</w:t>
            </w:r>
          </w:p>
        </w:tc>
        <w:tc>
          <w:tcPr>
            <w:tcW w:type="dxa" w:w="1568"/>
            <w:shd w:val="clear" w:color="auto" w:fill="4472C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SLA Duration</w:t>
            </w:r>
          </w:p>
        </w:tc>
        <w:tc>
          <w:tcPr>
            <w:tcW w:type="dxa" w:w="1568"/>
            <w:shd w:val="clear" w:color="auto" w:fill="4472C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Fulfilment Group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OneHub Service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OneHUB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Access &amp; Authentication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Login / Access Issue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RITM Resolution SLA(1 days)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DGE HQ IT CDP OneHub Support</w:t>
            </w:r>
          </w:p>
        </w:tc>
      </w:tr>
      <w:tr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OneHub Service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OneHUB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Access &amp; Authentication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MFA Reset / Device Change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RITM Resolution SLA(1 days)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DGE HQ IT CDP OneHub Support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OneHub Service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OneHUB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Access &amp; Authentication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Incorrect Account Resolution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RITM Resolution SLA(2 days)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DGE HQ IT CDP OneHub Support</w:t>
            </w:r>
          </w:p>
        </w:tc>
      </w:tr>
      <w:tr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OneHub Service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OneHUB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Access &amp; Authentication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New Account Activation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RITM Resolution SLA(2 days)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DGE HQ IT CDP OneHub Support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OneHub Service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OneHUB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Attendance &amp; Time Management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Attendance Violation Query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RITM Resolution SLA(1 days)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DGE HQ IT CDP OneHub Support</w:t>
            </w:r>
          </w:p>
        </w:tc>
      </w:tr>
      <w:tr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OneHub Service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OneHUB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Attendance &amp; Time Management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Missing Swipe Regularization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RITM Resolution SLA(1 days)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DGE HQ IT CDP OneHub Support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OneHub Service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OneHUB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Attendance &amp; Time Management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Check-In / Drive Safely Issue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RITM Resolution SLA(1 days)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DGE HQ IT CDP OneHub Support</w:t>
            </w:r>
          </w:p>
        </w:tc>
      </w:tr>
      <w:tr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OneHub Service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OneHUB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Attendance &amp; Time Management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Time Attendance Report Request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RITM Resolution SLA(2 days)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DGE HQ IT CDP OneHub Support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OneHub Service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OneHUB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Leave &amp; Permissions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Leave Request Issue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RITM Resolution SLA(1 days)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DGE HQ IT CDP OneHub Support</w:t>
            </w:r>
          </w:p>
        </w:tc>
      </w:tr>
      <w:tr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OneHub Service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OneHUB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Leave &amp; Permissions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Remote Work / Permission Request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RITM Resolution SLA(1 days)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DGE HQ IT CDP OneHub Support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OneHub Service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OneHUB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Leave &amp; Permissions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Approval Workflow Issue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RITM Resolution SLA(1 days)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DGE HQ IT CDP OneHub Support</w:t>
            </w:r>
          </w:p>
        </w:tc>
      </w:tr>
      <w:tr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OneHub Service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OneHUB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HR &amp; Employee Services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Salary / Employment Certificate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RITM Resolution SLA(2 days)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DGE HQ IT CDP OneHub Support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OneHub Service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OneHUB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HR &amp; Employee Services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Employee Contract Issue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RITM Resolution SLA(2 days)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DGE HQ IT CDP OneHub Support</w:t>
            </w:r>
          </w:p>
        </w:tc>
      </w:tr>
      <w:tr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OneHub Service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OneHUB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HR &amp; Employee Services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Profile / Personal Data Update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RITM Resolution SLA(2 days)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DGE HQ IT CDP OneHub Support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OneHub Service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OneHUB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HR &amp; Employee Services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Delegation of Responsibilities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RITM Resolution SLA(2 days)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DGE HQ IT CDP OneHub Support</w:t>
            </w:r>
          </w:p>
        </w:tc>
      </w:tr>
      <w:tr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OneHub Service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OneHUB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HR &amp; Employee Services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Pay Slip Issue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RITM Resolution SLA(2 days)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DGE HQ IT CDP OneHub Support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OneHub Service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OneHUB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HR &amp; Employee Services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Performance / Evaluation Issue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RITM Resolution SLA(2 days)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DGE HQ IT CDP OneHub Support</w:t>
            </w:r>
          </w:p>
        </w:tc>
      </w:tr>
      <w:tr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OneHub Service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OneHUB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Platform Configuration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Activate New Service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DGE HQ IT CDP OneHub Support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OneHub Service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OneHUB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Platform Configuration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Activate Existing Featured Application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RITM Resolution SLA(2 days)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DGE HQ IT CDP OneHub Support</w:t>
            </w:r>
          </w:p>
        </w:tc>
      </w:tr>
      <w:tr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OneHub Service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OneHUB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Platform Configuration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Deactivate Existing Featured Application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RITM Resolution SLA(2 days)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DGE HQ IT CDP OneHub Support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OneHub Service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OneHUB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Platform Configuration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Add New Featured Application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RITM Resolution SLA(4 days)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DGE HQ IT CDP OneHub Support</w:t>
            </w:r>
          </w:p>
        </w:tc>
      </w:tr>
      <w:tr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OneHub Service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OneHUB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Platform Configuration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Hide Org Chart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RITM Resolution SLA(1 days)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DGE HQ IT CDP OneHub Support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OneHub Service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OneHUB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Platform Configuration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Unhide Org Chart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RITM Resolution SLA(1 days)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DGE HQ IT CDP OneHub Support</w:t>
            </w:r>
          </w:p>
        </w:tc>
      </w:tr>
      <w:tr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OneHub Service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OneHUB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Platform Configuration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App Registration / Config Change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RITM Resolution SLA(2 days)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DGE HQ IT CDP OneHub Support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OneHub Service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OneHUB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Integration &amp; Systems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ADERP / ERP Integration Issue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RITM Resolution SLA(2 days)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DGE HQ IT CDP OneHub Support</w:t>
            </w:r>
          </w:p>
        </w:tc>
      </w:tr>
      <w:tr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OneHub Service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OneHUB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Integration &amp; Systems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Notification / Approval Sync Issue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RITM Resolution SLA(1 days)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DGE HQ IT CDP OneHub Support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OneHub Service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OneHUB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Integration &amp; Systems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Correspondence Management Issue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RITM Resolution SLA(2 days)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DGE HQ IT CDP OneHub Support</w:t>
            </w:r>
          </w:p>
        </w:tc>
      </w:tr>
      <w:tr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OneHub Service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OneHUB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Integration &amp; Systems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API / Configuration Change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RITM Resolution SLA(4 days)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DGE HQ IT CDP OneHub Support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OneHub Service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OneHUB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Mobile Application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Mobile App Issue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RITM Resolution SLA(1 days)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DGE HQ IT CDP OneHub Support</w:t>
            </w:r>
          </w:p>
        </w:tc>
      </w:tr>
      <w:tr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OneHub Service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OneHUB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Mobile Application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Mobile Login Issue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RITM Resolution SLA(1 days)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DGE HQ IT CDP OneHub Support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OneHub Service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OneHUB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General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General Request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RITM Resolution SLA(2 days)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DGE HQ IT CDP OneHub Support</w:t>
            </w:r>
          </w:p>
        </w:tc>
      </w:tr>
      <w:tr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OneHub Service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OneHUB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General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New Service Request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RITM Resolution SLA(4 days)</w:t>
            </w:r>
          </w:p>
        </w:tc>
        <w:tc>
          <w:tcPr>
            <w:tcW w:type="dxa" w:w="1568"/>
            <w:shd w:val="clear" w:color="auto" w:fill="D9E2F3"/>
          </w:tcPr>
          <w:p>
            <w:r/>
            <w:r>
              <w:rPr>
                <w:rFonts w:ascii="Calibri" w:hAnsi="Calibri"/>
                <w:sz w:val="18"/>
              </w:rPr>
              <w:t>DGE HQ IT CDP OneHub Support</w:t>
            </w:r>
          </w:p>
        </w:tc>
      </w:tr>
    </w:tbl>
    <w:p/>
    <w:p>
      <w:pPr>
        <w:jc w:val="center"/>
      </w:pPr>
      <w:r>
        <w:rPr>
          <w:i/>
          <w:color w:val="888888"/>
        </w:rPr>
        <w:t>— End of Report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